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9E" w:rsidRPr="00B05825" w:rsidRDefault="00310F9E" w:rsidP="00310F9E">
      <w:pPr>
        <w:tabs>
          <w:tab w:val="center" w:pos="4706"/>
          <w:tab w:val="right" w:pos="9412"/>
        </w:tabs>
        <w:jc w:val="center"/>
        <w:rPr>
          <w:rFonts w:eastAsia="標楷體"/>
          <w:b/>
          <w:sz w:val="36"/>
          <w:szCs w:val="36"/>
        </w:rPr>
      </w:pPr>
      <w:r w:rsidRPr="00B05825">
        <w:rPr>
          <w:rFonts w:eastAsia="標楷體" w:hAnsi="標楷體"/>
          <w:b/>
          <w:sz w:val="36"/>
          <w:szCs w:val="36"/>
        </w:rPr>
        <w:t>南</w:t>
      </w:r>
      <w:proofErr w:type="gramStart"/>
      <w:r w:rsidRPr="00B05825">
        <w:rPr>
          <w:rFonts w:eastAsia="標楷體" w:hAnsi="標楷體" w:hint="eastAsia"/>
          <w:b/>
          <w:sz w:val="36"/>
          <w:szCs w:val="36"/>
        </w:rPr>
        <w:t>臺</w:t>
      </w:r>
      <w:proofErr w:type="gramEnd"/>
      <w:r w:rsidRPr="00B05825">
        <w:rPr>
          <w:rFonts w:eastAsia="標楷體" w:hAnsi="標楷體"/>
          <w:b/>
          <w:sz w:val="36"/>
          <w:szCs w:val="36"/>
        </w:rPr>
        <w:t>科技大學幼兒保育系專業證照課程</w:t>
      </w:r>
      <w:r w:rsidRPr="00B05825">
        <w:rPr>
          <w:rFonts w:eastAsia="標楷體" w:hAnsi="標楷體" w:hint="eastAsia"/>
          <w:b/>
          <w:sz w:val="36"/>
          <w:szCs w:val="36"/>
        </w:rPr>
        <w:t>實施要點</w:t>
      </w:r>
    </w:p>
    <w:p w:rsidR="00310F9E" w:rsidRPr="00B05825" w:rsidRDefault="00310F9E" w:rsidP="00310F9E">
      <w:pPr>
        <w:tabs>
          <w:tab w:val="center" w:pos="4706"/>
          <w:tab w:val="right" w:pos="9412"/>
        </w:tabs>
        <w:wordWrap w:val="0"/>
        <w:jc w:val="right"/>
        <w:rPr>
          <w:rFonts w:eastAsia="標楷體" w:hAnsi="標楷體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6"/>
          <w:attr w:name="Year" w:val="1996"/>
        </w:smartTagPr>
        <w:r w:rsidRPr="00B05825">
          <w:rPr>
            <w:rFonts w:eastAsia="標楷體"/>
            <w:sz w:val="20"/>
            <w:szCs w:val="20"/>
          </w:rPr>
          <w:t>96</w:t>
        </w:r>
        <w:r w:rsidRPr="00B05825">
          <w:rPr>
            <w:rFonts w:eastAsia="標楷體" w:hAnsi="標楷體"/>
            <w:sz w:val="20"/>
            <w:szCs w:val="20"/>
          </w:rPr>
          <w:t>年</w:t>
        </w:r>
        <w:r w:rsidRPr="00B05825">
          <w:rPr>
            <w:rFonts w:eastAsia="標楷體"/>
            <w:sz w:val="20"/>
            <w:szCs w:val="20"/>
          </w:rPr>
          <w:t>6</w:t>
        </w:r>
        <w:r w:rsidRPr="00B05825">
          <w:rPr>
            <w:rFonts w:eastAsia="標楷體" w:hAnsi="標楷體"/>
            <w:sz w:val="20"/>
            <w:szCs w:val="20"/>
          </w:rPr>
          <w:t>月</w:t>
        </w:r>
        <w:r w:rsidRPr="00B05825">
          <w:rPr>
            <w:rFonts w:eastAsia="標楷體"/>
            <w:sz w:val="20"/>
            <w:szCs w:val="20"/>
          </w:rPr>
          <w:t>28</w:t>
        </w:r>
        <w:r w:rsidRPr="00B05825">
          <w:rPr>
            <w:rFonts w:eastAsia="標楷體" w:hAnsi="標楷體"/>
            <w:sz w:val="20"/>
            <w:szCs w:val="20"/>
          </w:rPr>
          <w:t>日</w:t>
        </w:r>
      </w:smartTag>
      <w:r w:rsidRPr="00B05825">
        <w:rPr>
          <w:rFonts w:eastAsia="標楷體" w:hAnsi="標楷體"/>
          <w:sz w:val="20"/>
          <w:szCs w:val="20"/>
        </w:rPr>
        <w:t>系</w:t>
      </w:r>
      <w:proofErr w:type="gramStart"/>
      <w:r w:rsidRPr="00B05825">
        <w:rPr>
          <w:rFonts w:eastAsia="標楷體" w:hAnsi="標楷體"/>
          <w:sz w:val="20"/>
          <w:szCs w:val="20"/>
        </w:rPr>
        <w:t>務</w:t>
      </w:r>
      <w:proofErr w:type="gramEnd"/>
      <w:r w:rsidRPr="00B05825">
        <w:rPr>
          <w:rFonts w:eastAsia="標楷體" w:hAnsi="標楷體"/>
          <w:sz w:val="20"/>
          <w:szCs w:val="20"/>
        </w:rPr>
        <w:t>會議通過</w:t>
      </w:r>
    </w:p>
    <w:p w:rsidR="00310F9E" w:rsidRPr="00B05825" w:rsidRDefault="00310F9E" w:rsidP="00310F9E">
      <w:pPr>
        <w:tabs>
          <w:tab w:val="center" w:pos="4706"/>
          <w:tab w:val="right" w:pos="9412"/>
        </w:tabs>
        <w:wordWrap w:val="0"/>
        <w:jc w:val="right"/>
        <w:rPr>
          <w:rFonts w:eastAsia="標楷體" w:hAnsi="標楷體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1"/>
          <w:attr w:name="Year" w:val="1999"/>
        </w:smartTagPr>
        <w:r w:rsidRPr="00B05825">
          <w:rPr>
            <w:rFonts w:eastAsia="標楷體" w:hAnsi="標楷體" w:hint="eastAsia"/>
            <w:sz w:val="20"/>
            <w:szCs w:val="20"/>
          </w:rPr>
          <w:t>99</w:t>
        </w:r>
        <w:r w:rsidRPr="00B05825">
          <w:rPr>
            <w:rFonts w:eastAsia="標楷體" w:hAnsi="標楷體" w:hint="eastAsia"/>
            <w:sz w:val="20"/>
            <w:szCs w:val="20"/>
          </w:rPr>
          <w:t>年</w:t>
        </w:r>
        <w:r w:rsidRPr="00B05825">
          <w:rPr>
            <w:rFonts w:eastAsia="標楷體" w:hAnsi="標楷體" w:hint="eastAsia"/>
            <w:sz w:val="20"/>
            <w:szCs w:val="20"/>
          </w:rPr>
          <w:t>11</w:t>
        </w:r>
        <w:r w:rsidRPr="00B05825">
          <w:rPr>
            <w:rFonts w:eastAsia="標楷體" w:hAnsi="標楷體" w:hint="eastAsia"/>
            <w:sz w:val="20"/>
            <w:szCs w:val="20"/>
          </w:rPr>
          <w:t>月</w:t>
        </w:r>
        <w:r w:rsidRPr="00B05825">
          <w:rPr>
            <w:rFonts w:eastAsia="標楷體" w:hAnsi="標楷體" w:hint="eastAsia"/>
            <w:sz w:val="20"/>
            <w:szCs w:val="20"/>
          </w:rPr>
          <w:t>17</w:t>
        </w:r>
        <w:r w:rsidRPr="00B05825">
          <w:rPr>
            <w:rFonts w:eastAsia="標楷體" w:hAnsi="標楷體" w:hint="eastAsia"/>
            <w:sz w:val="20"/>
            <w:szCs w:val="20"/>
          </w:rPr>
          <w:t>日</w:t>
        </w:r>
      </w:smartTag>
      <w:r w:rsidRPr="00B05825">
        <w:rPr>
          <w:rFonts w:eastAsia="標楷體" w:hAnsi="標楷體" w:hint="eastAsia"/>
          <w:sz w:val="20"/>
          <w:szCs w:val="20"/>
        </w:rPr>
        <w:t>系課程規劃委員會修正通過</w:t>
      </w:r>
    </w:p>
    <w:p w:rsidR="00310F9E" w:rsidRPr="00B05825" w:rsidRDefault="00310F9E" w:rsidP="00310F9E">
      <w:pPr>
        <w:tabs>
          <w:tab w:val="center" w:pos="4706"/>
          <w:tab w:val="right" w:pos="9412"/>
        </w:tabs>
        <w:jc w:val="right"/>
        <w:rPr>
          <w:rFonts w:eastAsia="標楷體" w:hAnsi="標楷體"/>
          <w:sz w:val="20"/>
          <w:szCs w:val="20"/>
        </w:rPr>
      </w:pPr>
      <w:r w:rsidRPr="00B05825">
        <w:rPr>
          <w:rFonts w:eastAsia="標楷體" w:hAnsi="標楷體" w:hint="eastAsia"/>
          <w:sz w:val="20"/>
          <w:szCs w:val="20"/>
        </w:rPr>
        <w:t>101</w:t>
      </w:r>
      <w:r w:rsidRPr="00B05825">
        <w:rPr>
          <w:rFonts w:eastAsia="標楷體" w:hAnsi="標楷體" w:hint="eastAsia"/>
          <w:sz w:val="20"/>
          <w:szCs w:val="20"/>
        </w:rPr>
        <w:t>年</w:t>
      </w:r>
      <w:r w:rsidRPr="00B05825">
        <w:rPr>
          <w:rFonts w:eastAsia="標楷體" w:hAnsi="標楷體" w:hint="eastAsia"/>
          <w:sz w:val="20"/>
          <w:szCs w:val="20"/>
        </w:rPr>
        <w:t>4</w:t>
      </w:r>
      <w:r w:rsidRPr="00B05825">
        <w:rPr>
          <w:rFonts w:eastAsia="標楷體" w:hAnsi="標楷體" w:hint="eastAsia"/>
          <w:sz w:val="20"/>
          <w:szCs w:val="20"/>
        </w:rPr>
        <w:t>月</w:t>
      </w:r>
      <w:r w:rsidRPr="00B05825">
        <w:rPr>
          <w:rFonts w:eastAsia="標楷體" w:hAnsi="標楷體" w:hint="eastAsia"/>
          <w:sz w:val="20"/>
          <w:szCs w:val="20"/>
        </w:rPr>
        <w:t>11</w:t>
      </w:r>
      <w:r w:rsidRPr="00B05825">
        <w:rPr>
          <w:rFonts w:eastAsia="標楷體" w:hAnsi="標楷體" w:hint="eastAsia"/>
          <w:sz w:val="20"/>
          <w:szCs w:val="20"/>
        </w:rPr>
        <w:t>日系</w:t>
      </w:r>
      <w:proofErr w:type="gramStart"/>
      <w:r w:rsidRPr="00B05825">
        <w:rPr>
          <w:rFonts w:eastAsia="標楷體" w:hAnsi="標楷體" w:hint="eastAsia"/>
          <w:sz w:val="20"/>
          <w:szCs w:val="20"/>
        </w:rPr>
        <w:t>務</w:t>
      </w:r>
      <w:proofErr w:type="gramEnd"/>
      <w:r w:rsidRPr="00B05825">
        <w:rPr>
          <w:rFonts w:eastAsia="標楷體" w:hAnsi="標楷體" w:hint="eastAsia"/>
          <w:sz w:val="20"/>
          <w:szCs w:val="20"/>
        </w:rPr>
        <w:t>會議修正通過</w:t>
      </w:r>
    </w:p>
    <w:p w:rsidR="00310F9E" w:rsidRPr="00B05825" w:rsidRDefault="00310F9E" w:rsidP="00310F9E">
      <w:pPr>
        <w:tabs>
          <w:tab w:val="center" w:pos="4706"/>
          <w:tab w:val="right" w:pos="9412"/>
        </w:tabs>
        <w:wordWrap w:val="0"/>
        <w:jc w:val="right"/>
        <w:rPr>
          <w:rFonts w:eastAsia="標楷體" w:hAnsi="標楷體"/>
          <w:sz w:val="20"/>
          <w:szCs w:val="20"/>
        </w:rPr>
      </w:pPr>
      <w:r w:rsidRPr="00B05825">
        <w:rPr>
          <w:rFonts w:eastAsia="標楷體" w:hAnsi="標楷體" w:hint="eastAsia"/>
          <w:sz w:val="20"/>
          <w:szCs w:val="20"/>
        </w:rPr>
        <w:t>101</w:t>
      </w:r>
      <w:r w:rsidRPr="00B05825">
        <w:rPr>
          <w:rFonts w:eastAsia="標楷體" w:hAnsi="標楷體" w:hint="eastAsia"/>
          <w:sz w:val="20"/>
          <w:szCs w:val="20"/>
        </w:rPr>
        <w:t>年</w:t>
      </w:r>
      <w:r w:rsidRPr="00B05825">
        <w:rPr>
          <w:rFonts w:eastAsia="標楷體" w:hAnsi="標楷體" w:hint="eastAsia"/>
          <w:sz w:val="20"/>
          <w:szCs w:val="20"/>
        </w:rPr>
        <w:t>4</w:t>
      </w:r>
      <w:r w:rsidRPr="00B05825">
        <w:rPr>
          <w:rFonts w:eastAsia="標楷體" w:hAnsi="標楷體" w:hint="eastAsia"/>
          <w:sz w:val="20"/>
          <w:szCs w:val="20"/>
        </w:rPr>
        <w:t>月</w:t>
      </w:r>
      <w:r w:rsidRPr="00B05825">
        <w:rPr>
          <w:rFonts w:eastAsia="標楷體" w:hAnsi="標楷體" w:hint="eastAsia"/>
          <w:sz w:val="20"/>
          <w:szCs w:val="20"/>
        </w:rPr>
        <w:t xml:space="preserve"> 18</w:t>
      </w:r>
      <w:r w:rsidRPr="00B05825">
        <w:rPr>
          <w:rFonts w:eastAsia="標楷體" w:hAnsi="標楷體" w:hint="eastAsia"/>
          <w:sz w:val="20"/>
          <w:szCs w:val="20"/>
        </w:rPr>
        <w:t>日院課程委員會審訂通過</w:t>
      </w:r>
    </w:p>
    <w:p w:rsidR="00310F9E" w:rsidRDefault="00310F9E" w:rsidP="00310F9E">
      <w:pPr>
        <w:tabs>
          <w:tab w:val="center" w:pos="4706"/>
          <w:tab w:val="right" w:pos="9412"/>
        </w:tabs>
        <w:jc w:val="right"/>
        <w:rPr>
          <w:rFonts w:eastAsia="標楷體" w:hAnsi="標楷體" w:hint="eastAsia"/>
          <w:sz w:val="20"/>
          <w:szCs w:val="20"/>
        </w:rPr>
      </w:pPr>
      <w:r w:rsidRPr="00B05825">
        <w:rPr>
          <w:rFonts w:eastAsia="標楷體" w:hAnsi="標楷體" w:hint="eastAsia"/>
          <w:sz w:val="20"/>
          <w:szCs w:val="20"/>
        </w:rPr>
        <w:t>102</w:t>
      </w:r>
      <w:r w:rsidRPr="00B05825">
        <w:rPr>
          <w:rFonts w:eastAsia="標楷體" w:hAnsi="標楷體" w:hint="eastAsia"/>
          <w:sz w:val="20"/>
          <w:szCs w:val="20"/>
        </w:rPr>
        <w:t>年</w:t>
      </w:r>
      <w:r w:rsidRPr="00B05825">
        <w:rPr>
          <w:rFonts w:eastAsia="標楷體" w:hAnsi="標楷體" w:hint="eastAsia"/>
          <w:sz w:val="20"/>
          <w:szCs w:val="20"/>
        </w:rPr>
        <w:t>9</w:t>
      </w:r>
      <w:r w:rsidRPr="00B05825">
        <w:rPr>
          <w:rFonts w:eastAsia="標楷體" w:hAnsi="標楷體" w:hint="eastAsia"/>
          <w:sz w:val="20"/>
          <w:szCs w:val="20"/>
        </w:rPr>
        <w:t>月</w:t>
      </w:r>
      <w:r w:rsidRPr="00B05825">
        <w:rPr>
          <w:rFonts w:eastAsia="標楷體" w:hAnsi="標楷體" w:hint="eastAsia"/>
          <w:sz w:val="20"/>
          <w:szCs w:val="20"/>
        </w:rPr>
        <w:t>11</w:t>
      </w:r>
      <w:r w:rsidRPr="00B05825">
        <w:rPr>
          <w:rFonts w:eastAsia="標楷體" w:hAnsi="標楷體" w:hint="eastAsia"/>
          <w:sz w:val="20"/>
          <w:szCs w:val="20"/>
        </w:rPr>
        <w:t>日系</w:t>
      </w:r>
      <w:proofErr w:type="gramStart"/>
      <w:r w:rsidRPr="00B05825">
        <w:rPr>
          <w:rFonts w:eastAsia="標楷體" w:hAnsi="標楷體" w:hint="eastAsia"/>
          <w:sz w:val="20"/>
          <w:szCs w:val="20"/>
        </w:rPr>
        <w:t>務</w:t>
      </w:r>
      <w:proofErr w:type="gramEnd"/>
      <w:r w:rsidRPr="00B05825">
        <w:rPr>
          <w:rFonts w:eastAsia="標楷體" w:hAnsi="標楷體" w:hint="eastAsia"/>
          <w:sz w:val="20"/>
          <w:szCs w:val="20"/>
        </w:rPr>
        <w:t>會議修正通過</w:t>
      </w:r>
    </w:p>
    <w:p w:rsidR="00310F9E" w:rsidRDefault="00310F9E" w:rsidP="00310F9E">
      <w:pPr>
        <w:tabs>
          <w:tab w:val="center" w:pos="4706"/>
          <w:tab w:val="right" w:pos="9639"/>
        </w:tabs>
        <w:ind w:left="840" w:right="-1"/>
        <w:jc w:val="right"/>
        <w:rPr>
          <w:rFonts w:eastAsia="標楷體" w:hAnsi="標楷體" w:hint="eastAsia"/>
          <w:sz w:val="20"/>
          <w:szCs w:val="20"/>
        </w:rPr>
      </w:pPr>
      <w:r w:rsidRPr="00B05825">
        <w:rPr>
          <w:rFonts w:eastAsia="標楷體" w:hAnsi="標楷體" w:hint="eastAsia"/>
          <w:sz w:val="20"/>
          <w:szCs w:val="20"/>
          <w:highlight w:val="yellow"/>
        </w:rPr>
        <w:t>103</w:t>
      </w:r>
      <w:r w:rsidRPr="00B05825">
        <w:rPr>
          <w:rFonts w:eastAsia="標楷體" w:hAnsi="標楷體" w:hint="eastAsia"/>
          <w:sz w:val="20"/>
          <w:szCs w:val="20"/>
          <w:highlight w:val="yellow"/>
        </w:rPr>
        <w:t>年</w:t>
      </w:r>
      <w:r w:rsidRPr="00B05825">
        <w:rPr>
          <w:rFonts w:eastAsia="標楷體" w:hAnsi="標楷體" w:hint="eastAsia"/>
          <w:sz w:val="20"/>
          <w:szCs w:val="20"/>
          <w:highlight w:val="yellow"/>
        </w:rPr>
        <w:t>2</w:t>
      </w:r>
      <w:r w:rsidRPr="00B05825">
        <w:rPr>
          <w:rFonts w:eastAsia="標楷體" w:hAnsi="標楷體" w:hint="eastAsia"/>
          <w:sz w:val="20"/>
          <w:szCs w:val="20"/>
          <w:highlight w:val="yellow"/>
        </w:rPr>
        <w:t>月</w:t>
      </w:r>
      <w:r w:rsidRPr="00B05825">
        <w:rPr>
          <w:rFonts w:eastAsia="標楷體" w:hAnsi="標楷體" w:hint="eastAsia"/>
          <w:sz w:val="20"/>
          <w:szCs w:val="20"/>
          <w:highlight w:val="yellow"/>
        </w:rPr>
        <w:t>19</w:t>
      </w:r>
      <w:r w:rsidRPr="00B05825">
        <w:rPr>
          <w:rFonts w:eastAsia="標楷體" w:hAnsi="標楷體" w:hint="eastAsia"/>
          <w:sz w:val="20"/>
          <w:szCs w:val="20"/>
          <w:highlight w:val="yellow"/>
        </w:rPr>
        <w:t>日系</w:t>
      </w:r>
      <w:proofErr w:type="gramStart"/>
      <w:r w:rsidRPr="00B05825">
        <w:rPr>
          <w:rFonts w:eastAsia="標楷體" w:hAnsi="標楷體" w:hint="eastAsia"/>
          <w:sz w:val="20"/>
          <w:szCs w:val="20"/>
          <w:highlight w:val="yellow"/>
        </w:rPr>
        <w:t>務</w:t>
      </w:r>
      <w:proofErr w:type="gramEnd"/>
      <w:r w:rsidRPr="00B05825">
        <w:rPr>
          <w:rFonts w:eastAsia="標楷體" w:hAnsi="標楷體" w:hint="eastAsia"/>
          <w:sz w:val="20"/>
          <w:szCs w:val="20"/>
          <w:highlight w:val="yellow"/>
        </w:rPr>
        <w:t>會議修正通過</w:t>
      </w:r>
    </w:p>
    <w:p w:rsidR="00310F9E" w:rsidRPr="00B05825" w:rsidRDefault="00310F9E" w:rsidP="00310F9E">
      <w:pPr>
        <w:numPr>
          <w:ilvl w:val="0"/>
          <w:numId w:val="2"/>
        </w:numPr>
        <w:snapToGrid w:val="0"/>
        <w:spacing w:line="360" w:lineRule="auto"/>
        <w:jc w:val="both"/>
        <w:rPr>
          <w:rFonts w:eastAsia="標楷體"/>
        </w:rPr>
      </w:pPr>
      <w:r w:rsidRPr="00B05825">
        <w:rPr>
          <w:rFonts w:eastAsia="標楷體" w:hAnsi="標楷體"/>
        </w:rPr>
        <w:t>本</w:t>
      </w:r>
      <w:r w:rsidRPr="00B05825">
        <w:rPr>
          <w:rFonts w:eastAsia="標楷體" w:hAnsi="標楷體" w:hint="eastAsia"/>
        </w:rPr>
        <w:t>要點依據南</w:t>
      </w:r>
      <w:proofErr w:type="gramStart"/>
      <w:r w:rsidRPr="00B05825">
        <w:rPr>
          <w:rFonts w:eastAsia="標楷體" w:hAnsi="標楷體" w:hint="eastAsia"/>
        </w:rPr>
        <w:t>臺</w:t>
      </w:r>
      <w:proofErr w:type="gramEnd"/>
      <w:r w:rsidRPr="00B05825">
        <w:rPr>
          <w:rFonts w:eastAsia="標楷體" w:hAnsi="標楷體" w:hint="eastAsia"/>
        </w:rPr>
        <w:t>科技大學</w:t>
      </w:r>
      <w:r w:rsidRPr="00B05825">
        <w:rPr>
          <w:rFonts w:eastAsia="標楷體" w:hAnsi="標楷體" w:hint="eastAsia"/>
        </w:rPr>
        <w:t>(</w:t>
      </w:r>
      <w:r w:rsidRPr="00B05825">
        <w:rPr>
          <w:rFonts w:eastAsia="標楷體" w:hAnsi="標楷體" w:hint="eastAsia"/>
        </w:rPr>
        <w:t>以下簡稱本校</w:t>
      </w:r>
      <w:r w:rsidRPr="00B05825">
        <w:rPr>
          <w:rFonts w:eastAsia="標楷體" w:hAnsi="標楷體" w:hint="eastAsia"/>
        </w:rPr>
        <w:t>)</w:t>
      </w:r>
      <w:r w:rsidRPr="00B05825">
        <w:rPr>
          <w:rFonts w:eastAsia="標楷體" w:hAnsi="標楷體" w:hint="eastAsia"/>
        </w:rPr>
        <w:t>專業證照課程實施要點，</w:t>
      </w:r>
      <w:r w:rsidRPr="00B05825">
        <w:rPr>
          <w:rFonts w:eastAsia="標楷體" w:hAnsi="標楷體"/>
        </w:rPr>
        <w:t>為提升</w:t>
      </w:r>
      <w:r w:rsidRPr="00B05825">
        <w:rPr>
          <w:rFonts w:eastAsia="標楷體" w:hAnsi="標楷體" w:hint="eastAsia"/>
        </w:rPr>
        <w:t>幼兒保育系</w:t>
      </w:r>
      <w:r w:rsidRPr="00B05825">
        <w:rPr>
          <w:rFonts w:eastAsia="標楷體" w:hAnsi="標楷體" w:hint="eastAsia"/>
        </w:rPr>
        <w:t>(</w:t>
      </w:r>
      <w:r w:rsidRPr="00B05825">
        <w:rPr>
          <w:rFonts w:eastAsia="標楷體" w:hAnsi="標楷體" w:hint="eastAsia"/>
        </w:rPr>
        <w:t>以下簡稱本系</w:t>
      </w:r>
      <w:r w:rsidRPr="00B05825">
        <w:rPr>
          <w:rFonts w:eastAsia="標楷體" w:hAnsi="標楷體" w:hint="eastAsia"/>
        </w:rPr>
        <w:t>)</w:t>
      </w:r>
      <w:r w:rsidRPr="00B05825">
        <w:rPr>
          <w:rFonts w:eastAsia="標楷體" w:hAnsi="標楷體"/>
        </w:rPr>
        <w:t>學生的專業技能訂定</w:t>
      </w:r>
      <w:r w:rsidRPr="00B05825">
        <w:rPr>
          <w:rFonts w:eastAsia="標楷體" w:hAnsi="標楷體" w:hint="eastAsia"/>
        </w:rPr>
        <w:t>之</w:t>
      </w:r>
      <w:r w:rsidRPr="00B05825">
        <w:rPr>
          <w:rFonts w:eastAsia="標楷體" w:hAnsi="標楷體"/>
        </w:rPr>
        <w:t>。</w:t>
      </w:r>
    </w:p>
    <w:p w:rsidR="00310F9E" w:rsidRPr="00B05825" w:rsidRDefault="00310F9E" w:rsidP="00310F9E">
      <w:pPr>
        <w:numPr>
          <w:ilvl w:val="0"/>
          <w:numId w:val="2"/>
        </w:numPr>
        <w:tabs>
          <w:tab w:val="clear" w:pos="840"/>
          <w:tab w:val="num" w:pos="900"/>
        </w:tabs>
        <w:snapToGrid w:val="0"/>
        <w:spacing w:line="360" w:lineRule="auto"/>
        <w:ind w:left="900" w:hanging="900"/>
        <w:jc w:val="both"/>
        <w:rPr>
          <w:rFonts w:eastAsia="標楷體"/>
        </w:rPr>
      </w:pPr>
      <w:r w:rsidRPr="00B05825">
        <w:rPr>
          <w:rFonts w:eastAsia="標楷體" w:hAnsi="標楷體"/>
        </w:rPr>
        <w:t>實施對象：本系日間部</w:t>
      </w:r>
      <w:r w:rsidRPr="00B05825">
        <w:rPr>
          <w:rFonts w:eastAsia="標楷體"/>
        </w:rPr>
        <w:t>96</w:t>
      </w:r>
      <w:r w:rsidRPr="00B05825">
        <w:rPr>
          <w:rFonts w:eastAsia="標楷體" w:hAnsi="標楷體"/>
        </w:rPr>
        <w:t>學年度（含）以後入學之四技</w:t>
      </w:r>
      <w:r w:rsidRPr="00B05825">
        <w:rPr>
          <w:rFonts w:eastAsia="標楷體" w:hAnsi="標楷體" w:hint="eastAsia"/>
        </w:rPr>
        <w:t>及二技</w:t>
      </w:r>
      <w:r w:rsidRPr="00B05825">
        <w:rPr>
          <w:rFonts w:eastAsia="標楷體" w:hAnsi="標楷體"/>
        </w:rPr>
        <w:t>學生。</w:t>
      </w:r>
    </w:p>
    <w:p w:rsidR="00310F9E" w:rsidRPr="00B05825" w:rsidRDefault="00310F9E" w:rsidP="00310F9E">
      <w:pPr>
        <w:numPr>
          <w:ilvl w:val="0"/>
          <w:numId w:val="2"/>
        </w:numPr>
        <w:tabs>
          <w:tab w:val="clear" w:pos="840"/>
          <w:tab w:val="num" w:pos="900"/>
        </w:tabs>
        <w:snapToGrid w:val="0"/>
        <w:spacing w:line="360" w:lineRule="auto"/>
        <w:ind w:left="900" w:hanging="900"/>
        <w:jc w:val="both"/>
        <w:rPr>
          <w:rFonts w:eastAsia="標楷體"/>
        </w:rPr>
      </w:pPr>
      <w:r w:rsidRPr="00B05825">
        <w:rPr>
          <w:rFonts w:eastAsia="標楷體" w:hAnsi="標楷體"/>
        </w:rPr>
        <w:t>「專業證照」為排定在四年級下學期的</w:t>
      </w:r>
      <w:r w:rsidRPr="00B05825">
        <w:rPr>
          <w:rFonts w:eastAsia="標楷體"/>
        </w:rPr>
        <w:t>0</w:t>
      </w:r>
      <w:r w:rsidRPr="00B05825">
        <w:rPr>
          <w:rFonts w:eastAsia="標楷體" w:hAnsi="標楷體"/>
        </w:rPr>
        <w:t>學分必修課程，</w:t>
      </w:r>
      <w:r w:rsidRPr="00B05825">
        <w:rPr>
          <w:rFonts w:eastAsia="標楷體" w:hAnsi="標楷體" w:hint="eastAsia"/>
        </w:rPr>
        <w:t>其成績以通過或不通過登錄</w:t>
      </w:r>
      <w:r w:rsidRPr="00B05825">
        <w:rPr>
          <w:rFonts w:eastAsia="標楷體" w:hAnsi="標楷體"/>
        </w:rPr>
        <w:t>。</w:t>
      </w:r>
    </w:p>
    <w:p w:rsidR="00310F9E" w:rsidRPr="00B05825" w:rsidRDefault="00310F9E" w:rsidP="00310F9E">
      <w:pPr>
        <w:numPr>
          <w:ilvl w:val="0"/>
          <w:numId w:val="2"/>
        </w:numPr>
        <w:tabs>
          <w:tab w:val="clear" w:pos="840"/>
          <w:tab w:val="num" w:pos="900"/>
        </w:tabs>
        <w:snapToGrid w:val="0"/>
        <w:spacing w:line="360" w:lineRule="auto"/>
        <w:ind w:left="900" w:hanging="900"/>
        <w:jc w:val="both"/>
        <w:rPr>
          <w:rFonts w:eastAsia="標楷體"/>
        </w:rPr>
      </w:pPr>
      <w:r w:rsidRPr="00B05825">
        <w:rPr>
          <w:rFonts w:eastAsia="標楷體" w:hAnsi="標楷體"/>
        </w:rPr>
        <w:t>符合下列各款條件，並於證照所註明之發證日一個月內（於寒、暑假其間所取得之證照，需於開學</w:t>
      </w:r>
      <w:r w:rsidRPr="00B05825">
        <w:rPr>
          <w:rFonts w:eastAsia="標楷體" w:hAnsi="標楷體" w:hint="eastAsia"/>
        </w:rPr>
        <w:t>後</w:t>
      </w:r>
      <w:r w:rsidRPr="00B05825">
        <w:rPr>
          <w:rFonts w:eastAsia="標楷體" w:hAnsi="標楷體"/>
        </w:rPr>
        <w:t>二</w:t>
      </w:r>
      <w:proofErr w:type="gramStart"/>
      <w:r w:rsidRPr="00B05825">
        <w:rPr>
          <w:rFonts w:eastAsia="標楷體" w:hAnsi="標楷體"/>
        </w:rPr>
        <w:t>週</w:t>
      </w:r>
      <w:proofErr w:type="gramEnd"/>
      <w:r w:rsidRPr="00B05825">
        <w:rPr>
          <w:rFonts w:eastAsia="標楷體" w:hAnsi="標楷體"/>
        </w:rPr>
        <w:t>內）送交系辦公室登記者，皆可</w:t>
      </w:r>
      <w:proofErr w:type="gramStart"/>
      <w:r w:rsidRPr="00B05825">
        <w:rPr>
          <w:rFonts w:eastAsia="標楷體" w:hAnsi="標楷體"/>
        </w:rPr>
        <w:t>採</w:t>
      </w:r>
      <w:proofErr w:type="gramEnd"/>
      <w:r w:rsidRPr="00B05825">
        <w:rPr>
          <w:rFonts w:eastAsia="標楷體" w:hAnsi="標楷體"/>
        </w:rPr>
        <w:t>認為專業證照：</w:t>
      </w:r>
    </w:p>
    <w:p w:rsidR="00310F9E" w:rsidRPr="00B05825" w:rsidRDefault="00310F9E" w:rsidP="00310F9E">
      <w:pPr>
        <w:numPr>
          <w:ilvl w:val="0"/>
          <w:numId w:val="1"/>
        </w:numPr>
        <w:tabs>
          <w:tab w:val="left" w:pos="1512"/>
        </w:tabs>
        <w:snapToGrid w:val="0"/>
        <w:spacing w:line="360" w:lineRule="auto"/>
        <w:ind w:left="1512" w:hanging="612"/>
        <w:rPr>
          <w:rFonts w:eastAsia="標楷體"/>
        </w:rPr>
      </w:pPr>
      <w:r w:rsidRPr="00B05825">
        <w:rPr>
          <w:rFonts w:eastAsia="標楷體" w:hAnsi="標楷體"/>
        </w:rPr>
        <w:t>學生自一年級第一學期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1"/>
        </w:smartTagPr>
        <w:r w:rsidRPr="00B05825">
          <w:rPr>
            <w:rFonts w:eastAsia="標楷體"/>
          </w:rPr>
          <w:t>8</w:t>
        </w:r>
        <w:r w:rsidRPr="00B05825">
          <w:rPr>
            <w:rFonts w:eastAsia="標楷體" w:hAnsi="標楷體"/>
          </w:rPr>
          <w:t>月</w:t>
        </w:r>
        <w:r w:rsidRPr="00B05825">
          <w:rPr>
            <w:rFonts w:eastAsia="標楷體"/>
          </w:rPr>
          <w:t>1</w:t>
        </w:r>
        <w:r w:rsidRPr="00B05825">
          <w:rPr>
            <w:rFonts w:eastAsia="標楷體" w:hAnsi="標楷體"/>
          </w:rPr>
          <w:t>日</w:t>
        </w:r>
      </w:smartTag>
      <w:r w:rsidRPr="00B05825">
        <w:rPr>
          <w:rFonts w:eastAsia="標楷體" w:hAnsi="標楷體"/>
        </w:rPr>
        <w:t>起至四年級第二學期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5"/>
          <w:attr w:name="Year" w:val="2011"/>
        </w:smartTagPr>
        <w:r w:rsidRPr="00B05825">
          <w:rPr>
            <w:rFonts w:eastAsia="標楷體"/>
          </w:rPr>
          <w:t>5</w:t>
        </w:r>
        <w:r w:rsidRPr="00B05825">
          <w:rPr>
            <w:rFonts w:eastAsia="標楷體" w:hAnsi="標楷體"/>
          </w:rPr>
          <w:t>月</w:t>
        </w:r>
        <w:r w:rsidRPr="00B05825">
          <w:rPr>
            <w:rFonts w:eastAsia="標楷體"/>
          </w:rPr>
          <w:t>31</w:t>
        </w:r>
        <w:r w:rsidRPr="00B05825">
          <w:rPr>
            <w:rFonts w:eastAsia="標楷體" w:hAnsi="標楷體"/>
          </w:rPr>
          <w:t>日</w:t>
        </w:r>
      </w:smartTag>
      <w:r w:rsidRPr="00B05825">
        <w:rPr>
          <w:rFonts w:eastAsia="標楷體" w:hAnsi="標楷體"/>
        </w:rPr>
        <w:t>止，所取得之本系認可的專業證照（如附件一）。</w:t>
      </w:r>
    </w:p>
    <w:p w:rsidR="00310F9E" w:rsidRPr="00B05825" w:rsidRDefault="00310F9E" w:rsidP="00310F9E">
      <w:pPr>
        <w:numPr>
          <w:ilvl w:val="0"/>
          <w:numId w:val="1"/>
        </w:numPr>
        <w:tabs>
          <w:tab w:val="left" w:pos="1512"/>
        </w:tabs>
        <w:snapToGrid w:val="0"/>
        <w:spacing w:line="360" w:lineRule="auto"/>
        <w:ind w:left="1512" w:hanging="612"/>
        <w:rPr>
          <w:rFonts w:eastAsia="標楷體"/>
        </w:rPr>
      </w:pPr>
      <w:r w:rsidRPr="00B05825">
        <w:rPr>
          <w:rFonts w:eastAsia="標楷體" w:hAnsi="標楷體"/>
        </w:rPr>
        <w:t>學生入學前所取得之本系認可的</w:t>
      </w:r>
      <w:r w:rsidRPr="00B05825">
        <w:rPr>
          <w:rFonts w:eastAsia="標楷體" w:hAnsi="標楷體" w:hint="eastAsia"/>
        </w:rPr>
        <w:t>丙</w:t>
      </w:r>
      <w:r w:rsidRPr="00B05825">
        <w:rPr>
          <w:rFonts w:eastAsia="標楷體" w:hAnsi="標楷體"/>
        </w:rPr>
        <w:t>級技術士（含）以上之證照（必須於入學當學期內至系辦公室登記才屬有效）。</w:t>
      </w:r>
    </w:p>
    <w:p w:rsidR="00310F9E" w:rsidRPr="00B05825" w:rsidRDefault="00310F9E" w:rsidP="00310F9E">
      <w:pPr>
        <w:pStyle w:val="common"/>
        <w:adjustRightInd w:val="0"/>
        <w:snapToGrid w:val="0"/>
        <w:spacing w:before="0" w:beforeAutospacing="0" w:after="0" w:afterAutospacing="0"/>
        <w:ind w:leftChars="450" w:left="1080"/>
        <w:rPr>
          <w:rFonts w:ascii="Times New Roman" w:eastAsia="標楷體" w:hAnsi="Times New Roman" w:cs="Times New Roman"/>
          <w:color w:val="auto"/>
          <w:sz w:val="24"/>
          <w:szCs w:val="24"/>
        </w:rPr>
      </w:pPr>
    </w:p>
    <w:p w:rsidR="00310F9E" w:rsidRPr="00310F9E" w:rsidRDefault="00310F9E" w:rsidP="00310F9E">
      <w:pPr>
        <w:numPr>
          <w:ilvl w:val="0"/>
          <w:numId w:val="2"/>
        </w:numPr>
        <w:tabs>
          <w:tab w:val="clear" w:pos="840"/>
          <w:tab w:val="num" w:pos="900"/>
        </w:tabs>
        <w:snapToGrid w:val="0"/>
        <w:spacing w:line="360" w:lineRule="auto"/>
        <w:ind w:left="900" w:hanging="900"/>
        <w:jc w:val="both"/>
        <w:rPr>
          <w:rFonts w:eastAsia="標楷體"/>
        </w:rPr>
      </w:pPr>
      <w:r w:rsidRPr="00310F9E">
        <w:rPr>
          <w:rFonts w:eastAsia="標楷體" w:hint="eastAsia"/>
        </w:rPr>
        <w:t>學生</w:t>
      </w:r>
      <w:r w:rsidRPr="00310F9E">
        <w:rPr>
          <w:rFonts w:eastAsia="標楷體" w:hint="eastAsia"/>
        </w:rPr>
        <w:t>(</w:t>
      </w:r>
      <w:r w:rsidRPr="00310F9E">
        <w:rPr>
          <w:rFonts w:eastAsia="標楷體" w:hint="eastAsia"/>
        </w:rPr>
        <w:t>日間部</w:t>
      </w:r>
      <w:r w:rsidRPr="00310F9E">
        <w:rPr>
          <w:rFonts w:eastAsia="標楷體" w:hint="eastAsia"/>
          <w:b/>
        </w:rPr>
        <w:t>99</w:t>
      </w:r>
      <w:r w:rsidRPr="00310F9E">
        <w:rPr>
          <w:rFonts w:eastAsia="標楷體" w:hint="eastAsia"/>
        </w:rPr>
        <w:t>學年度</w:t>
      </w:r>
      <w:r w:rsidRPr="00310F9E">
        <w:rPr>
          <w:rFonts w:eastAsia="標楷體" w:hint="eastAsia"/>
        </w:rPr>
        <w:t>(</w:t>
      </w:r>
      <w:r w:rsidRPr="00310F9E">
        <w:rPr>
          <w:rFonts w:eastAsia="標楷體" w:hint="eastAsia"/>
        </w:rPr>
        <w:t>含</w:t>
      </w:r>
      <w:r w:rsidRPr="00310F9E">
        <w:rPr>
          <w:rFonts w:eastAsia="標楷體" w:hint="eastAsia"/>
        </w:rPr>
        <w:t>)</w:t>
      </w:r>
      <w:r w:rsidRPr="00310F9E">
        <w:rPr>
          <w:rFonts w:eastAsia="標楷體" w:hint="eastAsia"/>
        </w:rPr>
        <w:t>以後入學之四技學生</w:t>
      </w:r>
      <w:r w:rsidRPr="00310F9E">
        <w:rPr>
          <w:rFonts w:eastAsia="標楷體" w:hint="eastAsia"/>
        </w:rPr>
        <w:t>)</w:t>
      </w:r>
      <w:r w:rsidRPr="00310F9E">
        <w:rPr>
          <w:rFonts w:eastAsia="標楷體" w:hint="eastAsia"/>
        </w:rPr>
        <w:t>須取得「</w:t>
      </w:r>
      <w:r w:rsidRPr="00310F9E">
        <w:rPr>
          <w:rFonts w:eastAsia="標楷體" w:hAnsi="標楷體" w:hint="eastAsia"/>
        </w:rPr>
        <w:t>成人兒童及嬰兒心肺復甦術</w:t>
      </w:r>
      <w:r w:rsidRPr="00310F9E">
        <w:rPr>
          <w:rFonts w:eastAsia="標楷體" w:hint="eastAsia"/>
        </w:rPr>
        <w:t>」或「</w:t>
      </w:r>
      <w:r w:rsidRPr="00310F9E">
        <w:rPr>
          <w:rFonts w:eastAsia="標楷體" w:hAnsi="標楷體" w:hint="eastAsia"/>
        </w:rPr>
        <w:t>急救員</w:t>
      </w:r>
      <w:r w:rsidRPr="00310F9E">
        <w:rPr>
          <w:rFonts w:eastAsia="標楷體" w:hint="eastAsia"/>
        </w:rPr>
        <w:t>」證照外</w:t>
      </w:r>
      <w:r w:rsidRPr="00310F9E">
        <w:rPr>
          <w:rFonts w:eastAsia="標楷體" w:hint="eastAsia"/>
          <w:highlight w:val="yellow"/>
        </w:rPr>
        <w:t>及</w:t>
      </w:r>
      <w:r w:rsidRPr="00310F9E">
        <w:rPr>
          <w:rFonts w:eastAsia="標楷體" w:hint="eastAsia"/>
          <w:highlight w:val="yellow"/>
        </w:rPr>
        <w:t>「</w:t>
      </w:r>
      <w:r w:rsidRPr="00310F9E">
        <w:rPr>
          <w:rFonts w:eastAsia="標楷體" w:hAnsi="標楷體" w:hint="eastAsia"/>
          <w:highlight w:val="yellow"/>
        </w:rPr>
        <w:t>中華民國技術士</w:t>
      </w:r>
      <w:r w:rsidRPr="00310F9E">
        <w:rPr>
          <w:rFonts w:eastAsia="標楷體" w:hAnsi="標楷體" w:hint="eastAsia"/>
          <w:highlight w:val="yellow"/>
        </w:rPr>
        <w:t>-</w:t>
      </w:r>
      <w:r w:rsidRPr="00310F9E">
        <w:rPr>
          <w:rFonts w:eastAsia="標楷體" w:hAnsi="標楷體" w:hint="eastAsia"/>
          <w:highlight w:val="yellow"/>
        </w:rPr>
        <w:t>保母人員證照</w:t>
      </w:r>
      <w:r w:rsidRPr="00310F9E">
        <w:rPr>
          <w:rFonts w:eastAsia="標楷體" w:hint="eastAsia"/>
          <w:highlight w:val="yellow"/>
        </w:rPr>
        <w:t>」</w:t>
      </w:r>
      <w:r w:rsidRPr="00310F9E">
        <w:rPr>
          <w:rFonts w:ascii="標楷體" w:eastAsia="標楷體" w:hAnsi="標楷體" w:hint="eastAsia"/>
          <w:highlight w:val="yellow"/>
        </w:rPr>
        <w:t>，</w:t>
      </w:r>
      <w:r w:rsidRPr="00310F9E">
        <w:rPr>
          <w:rFonts w:eastAsia="標楷體" w:hint="eastAsia"/>
          <w:highlight w:val="yellow"/>
        </w:rPr>
        <w:t>始為通過</w:t>
      </w:r>
      <w:r w:rsidRPr="00310F9E">
        <w:rPr>
          <w:rFonts w:eastAsia="標楷體" w:hAnsi="標楷體"/>
          <w:highlight w:val="yellow"/>
        </w:rPr>
        <w:t>「專業證照」</w:t>
      </w:r>
      <w:r w:rsidRPr="00310F9E">
        <w:rPr>
          <w:rFonts w:eastAsia="標楷體" w:hAnsi="標楷體" w:hint="eastAsia"/>
          <w:highlight w:val="yellow"/>
        </w:rPr>
        <w:t>必修課程。</w:t>
      </w:r>
      <w:r w:rsidRPr="00310F9E">
        <w:rPr>
          <w:rFonts w:ascii="標楷體" w:eastAsia="標楷體" w:hAnsi="標楷體" w:cs="新細明體" w:hint="eastAsia"/>
          <w:kern w:val="0"/>
          <w:highlight w:val="yellow"/>
        </w:rPr>
        <w:t>若保母</w:t>
      </w:r>
      <w:r w:rsidRPr="00310F9E">
        <w:rPr>
          <w:rFonts w:eastAsia="標楷體" w:hAnsi="標楷體" w:hint="eastAsia"/>
          <w:highlight w:val="yellow"/>
        </w:rPr>
        <w:t>人員</w:t>
      </w:r>
      <w:bookmarkStart w:id="0" w:name="_GoBack"/>
      <w:bookmarkEnd w:id="0"/>
      <w:r w:rsidRPr="00310F9E">
        <w:rPr>
          <w:rFonts w:ascii="標楷體" w:eastAsia="標楷體" w:hAnsi="標楷體" w:cs="新細明體" w:hint="eastAsia"/>
          <w:kern w:val="0"/>
          <w:highlight w:val="yellow"/>
        </w:rPr>
        <w:t>證照考兩次未過</w:t>
      </w:r>
      <w:r w:rsidRPr="00310F9E">
        <w:rPr>
          <w:rFonts w:ascii="標楷體" w:eastAsia="標楷體" w:hAnsi="標楷體" w:cs="新細明體" w:hint="eastAsia"/>
          <w:kern w:val="0"/>
          <w:highlight w:val="yellow"/>
        </w:rPr>
        <w:t>(</w:t>
      </w:r>
      <w:r w:rsidRPr="00310F9E">
        <w:rPr>
          <w:rFonts w:ascii="標楷體" w:eastAsia="標楷體" w:hAnsi="標楷體" w:cs="新細明體" w:hint="eastAsia"/>
          <w:kern w:val="0"/>
          <w:highlight w:val="yellow"/>
        </w:rPr>
        <w:t>二技生</w:t>
      </w:r>
      <w:r w:rsidRPr="00310F9E">
        <w:rPr>
          <w:rFonts w:ascii="標楷體" w:eastAsia="標楷體" w:hAnsi="標楷體" w:cs="新細明體" w:hint="eastAsia"/>
          <w:kern w:val="0"/>
          <w:highlight w:val="yellow"/>
        </w:rPr>
        <w:t>和</w:t>
      </w:r>
      <w:r w:rsidRPr="00310F9E">
        <w:rPr>
          <w:rFonts w:ascii="標楷體" w:eastAsia="標楷體" w:hAnsi="標楷體" w:cs="新細明體" w:hint="eastAsia"/>
          <w:kern w:val="0"/>
          <w:highlight w:val="yellow"/>
        </w:rPr>
        <w:t>日間部100學年度入學四技生</w:t>
      </w:r>
      <w:r w:rsidRPr="00310F9E">
        <w:rPr>
          <w:rFonts w:ascii="標楷體" w:eastAsia="標楷體" w:hAnsi="標楷體" w:cs="新細明體" w:hint="eastAsia"/>
          <w:kern w:val="0"/>
          <w:highlight w:val="yellow"/>
        </w:rPr>
        <w:t>以一次未過為準)，才能</w:t>
      </w:r>
      <w:r w:rsidRPr="00310F9E">
        <w:rPr>
          <w:rFonts w:ascii="標楷體" w:eastAsia="標楷體" w:hAnsi="標楷體" w:cs="新細明體" w:hint="eastAsia"/>
          <w:kern w:val="0"/>
          <w:highlight w:val="yellow"/>
        </w:rPr>
        <w:t>以要點其他證照</w:t>
      </w:r>
      <w:r w:rsidRPr="00310F9E">
        <w:rPr>
          <w:rFonts w:eastAsia="標楷體" w:hint="eastAsia"/>
        </w:rPr>
        <w:t>「鋼琴檢定證照」</w:t>
      </w:r>
      <w:r w:rsidRPr="00310F9E">
        <w:rPr>
          <w:rFonts w:eastAsia="標楷體" w:hint="eastAsia"/>
          <w:highlight w:val="yellow"/>
        </w:rPr>
        <w:t>(</w:t>
      </w:r>
      <w:r w:rsidRPr="00310F9E">
        <w:rPr>
          <w:rFonts w:eastAsia="標楷體" w:hint="eastAsia"/>
          <w:highlight w:val="yellow"/>
        </w:rPr>
        <w:t>相當河合或山葉</w:t>
      </w:r>
      <w:r w:rsidRPr="00310F9E">
        <w:rPr>
          <w:rFonts w:eastAsia="標楷體" w:hint="eastAsia"/>
          <w:highlight w:val="yellow"/>
        </w:rPr>
        <w:t>12</w:t>
      </w:r>
      <w:r w:rsidRPr="00310F9E">
        <w:rPr>
          <w:rFonts w:eastAsia="標楷體" w:hint="eastAsia"/>
          <w:highlight w:val="yellow"/>
        </w:rPr>
        <w:t>級</w:t>
      </w:r>
      <w:r>
        <w:rPr>
          <w:rFonts w:eastAsia="標楷體" w:hint="eastAsia"/>
          <w:highlight w:val="yellow"/>
        </w:rPr>
        <w:t>以上</w:t>
      </w:r>
      <w:r w:rsidRPr="00310F9E">
        <w:rPr>
          <w:rFonts w:eastAsia="標楷體" w:hint="eastAsia"/>
          <w:highlight w:val="yellow"/>
        </w:rPr>
        <w:t>)</w:t>
      </w:r>
      <w:r w:rsidRPr="00310F9E">
        <w:rPr>
          <w:rFonts w:eastAsia="標楷體" w:hint="eastAsia"/>
        </w:rPr>
        <w:t>或本系認可之專業證照</w:t>
      </w:r>
      <w:r w:rsidRPr="00310F9E">
        <w:rPr>
          <w:rFonts w:ascii="標楷體" w:eastAsia="標楷體" w:hAnsi="標楷體" w:cs="新細明體" w:hint="eastAsia"/>
          <w:kern w:val="0"/>
        </w:rPr>
        <w:t>相抵</w:t>
      </w:r>
      <w:r w:rsidRPr="00310F9E">
        <w:rPr>
          <w:rFonts w:eastAsia="標楷體" w:hint="eastAsia"/>
        </w:rPr>
        <w:t>(</w:t>
      </w:r>
      <w:r w:rsidRPr="00310F9E">
        <w:rPr>
          <w:rFonts w:eastAsia="標楷體" w:hint="eastAsia"/>
        </w:rPr>
        <w:t>如附件一</w:t>
      </w:r>
      <w:r w:rsidRPr="00310F9E">
        <w:rPr>
          <w:rFonts w:eastAsia="標楷體" w:hint="eastAsia"/>
        </w:rPr>
        <w:t>)</w:t>
      </w:r>
      <w:r w:rsidRPr="00310F9E">
        <w:rPr>
          <w:rFonts w:ascii="標楷體" w:eastAsia="標楷體" w:hAnsi="標楷體" w:hint="eastAsia"/>
        </w:rPr>
        <w:t>。</w:t>
      </w:r>
    </w:p>
    <w:p w:rsidR="00310F9E" w:rsidRPr="00B05825" w:rsidRDefault="00310F9E" w:rsidP="00310F9E">
      <w:pPr>
        <w:numPr>
          <w:ilvl w:val="0"/>
          <w:numId w:val="2"/>
        </w:numPr>
        <w:tabs>
          <w:tab w:val="clear" w:pos="840"/>
          <w:tab w:val="num" w:pos="900"/>
        </w:tabs>
        <w:snapToGrid w:val="0"/>
        <w:spacing w:line="360" w:lineRule="auto"/>
        <w:ind w:left="900" w:hanging="900"/>
        <w:jc w:val="both"/>
        <w:rPr>
          <w:rFonts w:eastAsia="標楷體"/>
        </w:rPr>
      </w:pPr>
      <w:r w:rsidRPr="00B05825">
        <w:rPr>
          <w:rFonts w:eastAsia="標楷體" w:hAnsi="標楷體"/>
        </w:rPr>
        <w:t>學生取得專業證照後，須將正本及影印本</w:t>
      </w:r>
      <w:proofErr w:type="gramStart"/>
      <w:r w:rsidRPr="00B05825">
        <w:rPr>
          <w:rFonts w:eastAsia="標楷體" w:hAnsi="標楷體" w:hint="eastAsia"/>
        </w:rPr>
        <w:t>二</w:t>
      </w:r>
      <w:r w:rsidRPr="00B05825">
        <w:rPr>
          <w:rFonts w:eastAsia="標楷體" w:hAnsi="標楷體"/>
        </w:rPr>
        <w:t>份繳至系</w:t>
      </w:r>
      <w:proofErr w:type="gramEnd"/>
      <w:r w:rsidRPr="00B05825">
        <w:rPr>
          <w:rFonts w:eastAsia="標楷體" w:hAnsi="標楷體"/>
        </w:rPr>
        <w:t>辦公室，正本驗後發還，</w:t>
      </w:r>
      <w:r w:rsidRPr="00B05825">
        <w:rPr>
          <w:rFonts w:eastAsia="標楷體" w:hAnsi="標楷體" w:hint="eastAsia"/>
        </w:rPr>
        <w:t>一份由本系自存，一份送至教學發展中心，</w:t>
      </w:r>
      <w:r w:rsidRPr="00B05825">
        <w:rPr>
          <w:rFonts w:eastAsia="標楷體" w:hAnsi="標楷體"/>
        </w:rPr>
        <w:t>始完成登記程序。</w:t>
      </w:r>
    </w:p>
    <w:p w:rsidR="00310F9E" w:rsidRPr="00B05825" w:rsidRDefault="00310F9E" w:rsidP="00310F9E">
      <w:pPr>
        <w:numPr>
          <w:ilvl w:val="0"/>
          <w:numId w:val="2"/>
        </w:numPr>
        <w:tabs>
          <w:tab w:val="clear" w:pos="840"/>
          <w:tab w:val="num" w:pos="900"/>
        </w:tabs>
        <w:snapToGrid w:val="0"/>
        <w:spacing w:line="360" w:lineRule="auto"/>
        <w:ind w:left="900" w:hanging="900"/>
        <w:jc w:val="both"/>
        <w:rPr>
          <w:rFonts w:eastAsia="標楷體"/>
        </w:rPr>
      </w:pPr>
      <w:r w:rsidRPr="00B05825">
        <w:rPr>
          <w:rFonts w:eastAsia="標楷體" w:hint="eastAsia"/>
        </w:rPr>
        <w:t>學生四年級下學期之「專業證照」成績</w:t>
      </w:r>
      <w:r w:rsidRPr="00B05825">
        <w:rPr>
          <w:rFonts w:eastAsia="標楷體" w:hint="eastAsia"/>
        </w:rPr>
        <w:t>(</w:t>
      </w:r>
      <w:r w:rsidRPr="00B05825">
        <w:rPr>
          <w:rFonts w:eastAsia="標楷體" w:hint="eastAsia"/>
        </w:rPr>
        <w:t>通過或不通過</w:t>
      </w:r>
      <w:r w:rsidRPr="00B05825">
        <w:rPr>
          <w:rFonts w:eastAsia="標楷體" w:hint="eastAsia"/>
        </w:rPr>
        <w:t>)</w:t>
      </w:r>
      <w:r w:rsidRPr="00B05825">
        <w:rPr>
          <w:rFonts w:eastAsia="標楷體" w:hint="eastAsia"/>
        </w:rPr>
        <w:t>，由本系依資料庫所登記之專業證照資料判定之。</w:t>
      </w:r>
    </w:p>
    <w:p w:rsidR="00310F9E" w:rsidRPr="00B05825" w:rsidRDefault="00310F9E" w:rsidP="00310F9E">
      <w:pPr>
        <w:numPr>
          <w:ilvl w:val="0"/>
          <w:numId w:val="2"/>
        </w:numPr>
        <w:tabs>
          <w:tab w:val="clear" w:pos="840"/>
          <w:tab w:val="num" w:pos="900"/>
        </w:tabs>
        <w:snapToGrid w:val="0"/>
        <w:spacing w:line="360" w:lineRule="auto"/>
        <w:ind w:left="900" w:hanging="900"/>
        <w:jc w:val="both"/>
        <w:rPr>
          <w:rFonts w:eastAsia="標楷體"/>
        </w:rPr>
      </w:pPr>
      <w:r w:rsidRPr="00B05825">
        <w:rPr>
          <w:rFonts w:eastAsia="標楷體" w:hAnsi="標楷體"/>
        </w:rPr>
        <w:lastRenderedPageBreak/>
        <w:t>本辦法經系</w:t>
      </w:r>
      <w:proofErr w:type="gramStart"/>
      <w:r w:rsidRPr="00B05825">
        <w:rPr>
          <w:rFonts w:eastAsia="標楷體" w:hAnsi="標楷體" w:hint="eastAsia"/>
        </w:rPr>
        <w:t>務</w:t>
      </w:r>
      <w:proofErr w:type="gramEnd"/>
      <w:r w:rsidRPr="00B05825">
        <w:rPr>
          <w:rFonts w:eastAsia="標楷體" w:hAnsi="標楷體"/>
        </w:rPr>
        <w:t>會議通過後公佈實施，修正時亦同。</w:t>
      </w:r>
    </w:p>
    <w:p w:rsidR="00310F9E" w:rsidRPr="00B05825" w:rsidRDefault="00310F9E" w:rsidP="00310F9E">
      <w:pPr>
        <w:jc w:val="center"/>
        <w:rPr>
          <w:rFonts w:eastAsia="標楷體"/>
          <w:sz w:val="32"/>
          <w:szCs w:val="32"/>
        </w:rPr>
      </w:pPr>
      <w:r w:rsidRPr="00B05825">
        <w:rPr>
          <w:rFonts w:eastAsia="標楷體"/>
          <w:sz w:val="32"/>
          <w:szCs w:val="32"/>
        </w:rPr>
        <w:t>[</w:t>
      </w:r>
      <w:r w:rsidRPr="00B05825">
        <w:rPr>
          <w:rFonts w:eastAsia="標楷體" w:hAnsi="標楷體"/>
          <w:sz w:val="32"/>
          <w:szCs w:val="32"/>
        </w:rPr>
        <w:t>附件一</w:t>
      </w:r>
      <w:r w:rsidRPr="00B05825">
        <w:rPr>
          <w:rFonts w:eastAsia="標楷體"/>
          <w:sz w:val="32"/>
          <w:szCs w:val="32"/>
        </w:rPr>
        <w:t xml:space="preserve">]   </w:t>
      </w:r>
      <w:r w:rsidRPr="00B05825">
        <w:rPr>
          <w:rFonts w:eastAsia="標楷體" w:hAnsi="標楷體"/>
          <w:sz w:val="32"/>
          <w:szCs w:val="32"/>
        </w:rPr>
        <w:t>本系認可之專業證照</w:t>
      </w:r>
    </w:p>
    <w:p w:rsidR="00310F9E" w:rsidRPr="00B05825" w:rsidRDefault="00310F9E" w:rsidP="00310F9E">
      <w:pPr>
        <w:rPr>
          <w:rFonts w:ascii="標楷體" w:eastAsia="標楷體" w:hAnsi="標楷體"/>
        </w:rPr>
      </w:pPr>
      <w:r w:rsidRPr="00B05825">
        <w:rPr>
          <w:rFonts w:ascii="標楷體" w:eastAsia="標楷體" w:hAnsi="標楷體"/>
        </w:rPr>
        <w:t>1.</w:t>
      </w:r>
      <w:r w:rsidRPr="00B05825">
        <w:rPr>
          <w:rFonts w:ascii="標楷體" w:eastAsia="標楷體" w:hAnsi="標楷體" w:hint="eastAsia"/>
        </w:rPr>
        <w:t xml:space="preserve"> 中華民國技術士-保母人員</w:t>
      </w:r>
    </w:p>
    <w:p w:rsidR="00310F9E" w:rsidRPr="00B05825" w:rsidRDefault="00310F9E" w:rsidP="00310F9E">
      <w:pPr>
        <w:rPr>
          <w:rFonts w:ascii="標楷體" w:eastAsia="標楷體" w:hAnsi="標楷體"/>
        </w:rPr>
      </w:pPr>
      <w:r w:rsidRPr="00B05825">
        <w:rPr>
          <w:rFonts w:ascii="標楷體" w:eastAsia="標楷體" w:hAnsi="標楷體" w:hint="eastAsia"/>
        </w:rPr>
        <w:t>2. (YMF)山葉音樂能力檢定-鋼琴(Piano)</w:t>
      </w:r>
    </w:p>
    <w:p w:rsidR="00310F9E" w:rsidRPr="00B05825" w:rsidRDefault="00310F9E" w:rsidP="00310F9E">
      <w:pPr>
        <w:rPr>
          <w:rFonts w:ascii="標楷體" w:eastAsia="標楷體" w:hAnsi="標楷體"/>
        </w:rPr>
      </w:pPr>
      <w:r w:rsidRPr="00B05825">
        <w:rPr>
          <w:rFonts w:ascii="標楷體" w:eastAsia="標楷體" w:hAnsi="標楷體" w:hint="eastAsia"/>
        </w:rPr>
        <w:t>3. 演奏等級檢定合格證(河合)</w:t>
      </w:r>
    </w:p>
    <w:p w:rsidR="00310F9E" w:rsidRPr="00B05825" w:rsidRDefault="00310F9E" w:rsidP="00310F9E">
      <w:pPr>
        <w:rPr>
          <w:rFonts w:ascii="標楷體" w:eastAsia="標楷體" w:hAnsi="標楷體"/>
        </w:rPr>
      </w:pPr>
      <w:r w:rsidRPr="00B05825">
        <w:rPr>
          <w:rFonts w:ascii="標楷體" w:eastAsia="標楷體" w:hAnsi="標楷體" w:hint="eastAsia"/>
        </w:rPr>
        <w:t>4</w:t>
      </w:r>
      <w:r w:rsidRPr="00B05825">
        <w:rPr>
          <w:rFonts w:ascii="標楷體" w:eastAsia="標楷體" w:hAnsi="標楷體"/>
        </w:rPr>
        <w:t xml:space="preserve">. </w:t>
      </w:r>
      <w:r w:rsidRPr="00B05825">
        <w:rPr>
          <w:rFonts w:ascii="標楷體" w:eastAsia="標楷體" w:hAnsi="標楷體" w:hint="eastAsia"/>
        </w:rPr>
        <w:t>英國皇家音樂檢定</w:t>
      </w:r>
    </w:p>
    <w:p w:rsidR="00310F9E" w:rsidRPr="00B05825" w:rsidRDefault="00310F9E" w:rsidP="00310F9E">
      <w:pPr>
        <w:rPr>
          <w:rFonts w:ascii="標楷體" w:eastAsia="標楷體" w:hAnsi="標楷體"/>
        </w:rPr>
      </w:pPr>
      <w:r w:rsidRPr="00B05825">
        <w:rPr>
          <w:rFonts w:ascii="標楷體" w:eastAsia="標楷體" w:hAnsi="標楷體" w:hint="eastAsia"/>
        </w:rPr>
        <w:t>5. IPPEC國際鋼琴演奏檢定</w:t>
      </w:r>
    </w:p>
    <w:p w:rsidR="00310F9E" w:rsidRPr="00B05825" w:rsidRDefault="00310F9E" w:rsidP="00310F9E">
      <w:pPr>
        <w:rPr>
          <w:rFonts w:ascii="標楷體" w:eastAsia="標楷體" w:hAnsi="標楷體"/>
        </w:rPr>
      </w:pPr>
      <w:r w:rsidRPr="00B05825">
        <w:rPr>
          <w:rFonts w:ascii="標楷體" w:eastAsia="標楷體" w:hAnsi="標楷體" w:hint="eastAsia"/>
        </w:rPr>
        <w:t>6</w:t>
      </w:r>
      <w:r w:rsidRPr="00B05825">
        <w:rPr>
          <w:rFonts w:ascii="標楷體" w:eastAsia="標楷體" w:hAnsi="標楷體"/>
        </w:rPr>
        <w:t xml:space="preserve">. </w:t>
      </w:r>
      <w:r w:rsidRPr="00B05825">
        <w:rPr>
          <w:rFonts w:ascii="標楷體" w:eastAsia="標楷體" w:hAnsi="標楷體" w:hint="eastAsia"/>
        </w:rPr>
        <w:t>成人兒童及嬰兒心肺復甦術</w:t>
      </w:r>
    </w:p>
    <w:p w:rsidR="00310F9E" w:rsidRPr="00B05825" w:rsidRDefault="00310F9E" w:rsidP="00310F9E">
      <w:pPr>
        <w:rPr>
          <w:rFonts w:ascii="標楷體" w:eastAsia="標楷體" w:hAnsi="標楷體"/>
        </w:rPr>
      </w:pPr>
      <w:r w:rsidRPr="00B05825">
        <w:rPr>
          <w:rFonts w:ascii="標楷體" w:eastAsia="標楷體" w:hAnsi="標楷體" w:hint="eastAsia"/>
        </w:rPr>
        <w:t>7. 急救員</w:t>
      </w:r>
    </w:p>
    <w:p w:rsidR="00310F9E" w:rsidRPr="00B05825" w:rsidRDefault="00310F9E" w:rsidP="00310F9E">
      <w:pPr>
        <w:rPr>
          <w:rFonts w:ascii="標楷體" w:eastAsia="標楷體" w:hAnsi="標楷體"/>
        </w:rPr>
      </w:pPr>
      <w:r w:rsidRPr="00B05825">
        <w:rPr>
          <w:rFonts w:ascii="標楷體" w:eastAsia="標楷體" w:hAnsi="標楷體" w:hint="eastAsia"/>
        </w:rPr>
        <w:t>8</w:t>
      </w:r>
      <w:r w:rsidRPr="00B05825">
        <w:rPr>
          <w:rFonts w:ascii="標楷體" w:eastAsia="標楷體" w:hAnsi="標楷體"/>
        </w:rPr>
        <w:t>.</w:t>
      </w:r>
      <w:r w:rsidRPr="00B05825">
        <w:rPr>
          <w:rFonts w:ascii="標楷體" w:eastAsia="標楷體" w:hAnsi="標楷體" w:hint="eastAsia"/>
        </w:rPr>
        <w:t xml:space="preserve"> 中華民國技術士-照顧服務員</w:t>
      </w:r>
    </w:p>
    <w:p w:rsidR="00310F9E" w:rsidRPr="00B05825" w:rsidRDefault="00310F9E" w:rsidP="00310F9E">
      <w:pPr>
        <w:rPr>
          <w:rFonts w:ascii="標楷體" w:eastAsia="標楷體" w:hAnsi="標楷體"/>
        </w:rPr>
      </w:pPr>
      <w:r w:rsidRPr="00B05825">
        <w:rPr>
          <w:rFonts w:ascii="標楷體" w:eastAsia="標楷體" w:hAnsi="標楷體" w:hint="eastAsia"/>
        </w:rPr>
        <w:t xml:space="preserve">9. </w:t>
      </w:r>
      <w:r w:rsidRPr="00B05825">
        <w:rPr>
          <w:rFonts w:ascii="標楷體" w:eastAsia="標楷體" w:hAnsi="標楷體" w:cs="Arial"/>
        </w:rPr>
        <w:t>高級</w:t>
      </w:r>
      <w:r w:rsidRPr="00B05825">
        <w:rPr>
          <w:rStyle w:val="il"/>
          <w:rFonts w:ascii="標楷體" w:eastAsia="標楷體" w:hAnsi="標楷體" w:cs="Arial"/>
        </w:rPr>
        <w:t>心臟</w:t>
      </w:r>
      <w:r w:rsidRPr="00B05825">
        <w:rPr>
          <w:rFonts w:ascii="標楷體" w:eastAsia="標楷體" w:hAnsi="標楷體" w:cs="Arial"/>
        </w:rPr>
        <w:t>救命術(ACLS)</w:t>
      </w:r>
      <w:r w:rsidRPr="00B05825">
        <w:rPr>
          <w:rFonts w:ascii="標楷體" w:eastAsia="標楷體" w:hAnsi="標楷體" w:hint="eastAsia"/>
        </w:rPr>
        <w:t xml:space="preserve"> </w:t>
      </w:r>
    </w:p>
    <w:p w:rsidR="00310F9E" w:rsidRPr="00B05825" w:rsidRDefault="00310F9E" w:rsidP="00310F9E">
      <w:pPr>
        <w:rPr>
          <w:rFonts w:ascii="標楷體" w:eastAsia="標楷體" w:hAnsi="標楷體"/>
        </w:rPr>
      </w:pPr>
      <w:r w:rsidRPr="00B05825">
        <w:rPr>
          <w:rFonts w:ascii="標楷體" w:eastAsia="標楷體" w:hAnsi="標楷體" w:hint="eastAsia"/>
        </w:rPr>
        <w:t>10.  母語檢定證照(原住民語、閩南語、客語等)</w:t>
      </w:r>
    </w:p>
    <w:p w:rsidR="00E52B07" w:rsidRDefault="00310F9E" w:rsidP="00310F9E">
      <w:r w:rsidRPr="00B05825">
        <w:rPr>
          <w:rFonts w:ascii="標楷體" w:eastAsia="標楷體" w:hAnsi="標楷體" w:hint="eastAsia"/>
        </w:rPr>
        <w:t xml:space="preserve">11. </w:t>
      </w:r>
      <w:r w:rsidRPr="00B05825">
        <w:rPr>
          <w:rFonts w:ascii="標楷體" w:eastAsia="標楷體" w:hAnsi="標楷體"/>
        </w:rPr>
        <w:t>上述未列出的證照是否可以</w:t>
      </w:r>
      <w:proofErr w:type="gramStart"/>
      <w:r w:rsidRPr="00B05825">
        <w:rPr>
          <w:rFonts w:ascii="標楷體" w:eastAsia="標楷體" w:hAnsi="標楷體"/>
        </w:rPr>
        <w:t>採</w:t>
      </w:r>
      <w:proofErr w:type="gramEnd"/>
      <w:r w:rsidRPr="00B05825">
        <w:rPr>
          <w:rFonts w:ascii="標楷體" w:eastAsia="標楷體" w:hAnsi="標楷體"/>
        </w:rPr>
        <w:t>計，將由系主任召集相關會議議決。</w:t>
      </w:r>
    </w:p>
    <w:sectPr w:rsidR="00E52B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93349"/>
    <w:multiLevelType w:val="hybridMultilevel"/>
    <w:tmpl w:val="AFF27EB6"/>
    <w:lvl w:ilvl="0" w:tplc="A9720BB0">
      <w:start w:val="1"/>
      <w:numFmt w:val="taiwaneseCountingThousand"/>
      <w:lvlText w:val="%1、"/>
      <w:lvlJc w:val="left"/>
      <w:pPr>
        <w:tabs>
          <w:tab w:val="num" w:pos="840"/>
        </w:tabs>
        <w:ind w:left="840" w:hanging="840"/>
      </w:pPr>
      <w:rPr>
        <w:rFonts w:ascii="Arial" w:eastAsia="標楷體" w:hAnsi="Arial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459658D5"/>
    <w:multiLevelType w:val="hybridMultilevel"/>
    <w:tmpl w:val="35242BBE"/>
    <w:lvl w:ilvl="0" w:tplc="01EC1364">
      <w:start w:val="1"/>
      <w:numFmt w:val="taiwaneseCountingThousand"/>
      <w:lvlText w:val="(%1)"/>
      <w:lvlJc w:val="left"/>
      <w:pPr>
        <w:ind w:left="480" w:hanging="480"/>
      </w:pPr>
      <w:rPr>
        <w:rFonts w:ascii="Arial" w:eastAsia="標楷體" w:hAnsi="Arial" w:cs="Times New Roman" w:hint="default"/>
        <w:sz w:val="28"/>
        <w:szCs w:val="28"/>
      </w:rPr>
    </w:lvl>
    <w:lvl w:ilvl="1" w:tplc="C20E19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9E"/>
    <w:rsid w:val="00310F9E"/>
    <w:rsid w:val="00E5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310F9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character" w:customStyle="1" w:styleId="il">
    <w:name w:val="il"/>
    <w:rsid w:val="00310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310F9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character" w:customStyle="1" w:styleId="il">
    <w:name w:val="il"/>
    <w:rsid w:val="0031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823</Characters>
  <Application>Microsoft Office Word</Application>
  <DocSecurity>0</DocSecurity>
  <Lines>6</Lines>
  <Paragraphs>1</Paragraphs>
  <ScaleCrop>false</ScaleCrop>
  <Company>Sky123.Org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2014-02-21T01:51:00Z</dcterms:created>
  <dcterms:modified xsi:type="dcterms:W3CDTF">2014-02-21T01:58:00Z</dcterms:modified>
</cp:coreProperties>
</file>