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D4" w:rsidRPr="00F47CD4" w:rsidRDefault="00DB2ABE" w:rsidP="00026CFA">
      <w:pPr>
        <w:widowControl/>
        <w:jc w:val="center"/>
        <w:outlineLvl w:val="0"/>
        <w:rPr>
          <w:rFonts w:ascii="標楷體" w:eastAsia="標楷體" w:hAnsi="標楷體" w:cs="新細明體"/>
          <w:b/>
          <w:bCs/>
          <w:kern w:val="36"/>
          <w:sz w:val="30"/>
          <w:szCs w:val="30"/>
        </w:rPr>
      </w:pPr>
      <w:bookmarkStart w:id="0" w:name="_Toc89794044"/>
    </w:p>
    <w:p w:rsidR="007049B4" w:rsidRPr="00B41C4B" w:rsidRDefault="00636533" w:rsidP="00026CFA">
      <w:pPr>
        <w:widowControl/>
        <w:jc w:val="center"/>
        <w:outlineLvl w:val="0"/>
        <w:rPr>
          <w:rFonts w:ascii="標楷體" w:eastAsia="標楷體" w:hAnsi="標楷體" w:cs="新細明體"/>
          <w:b/>
          <w:bCs/>
          <w:kern w:val="36"/>
          <w:sz w:val="30"/>
          <w:szCs w:val="30"/>
        </w:rPr>
      </w:pPr>
      <w:bookmarkStart w:id="1" w:name="_GoBack"/>
      <w:r w:rsidRPr="00B41C4B">
        <w:rPr>
          <w:rFonts w:ascii="標楷體" w:eastAsia="標楷體" w:hAnsi="標楷體" w:cs="新細明體" w:hint="eastAsia"/>
          <w:b/>
          <w:bCs/>
          <w:kern w:val="36"/>
          <w:sz w:val="30"/>
          <w:szCs w:val="30"/>
        </w:rPr>
        <w:t>南</w:t>
      </w:r>
      <w:proofErr w:type="gramStart"/>
      <w:r w:rsidR="009F4628" w:rsidRPr="009F4628">
        <w:rPr>
          <w:rFonts w:ascii="標楷體" w:eastAsia="標楷體" w:hAnsi="標楷體" w:hint="eastAsia"/>
          <w:b/>
          <w:color w:val="222222"/>
          <w:sz w:val="30"/>
          <w:szCs w:val="30"/>
        </w:rPr>
        <w:t>臺</w:t>
      </w:r>
      <w:proofErr w:type="gramEnd"/>
      <w:r w:rsidRPr="00B41C4B">
        <w:rPr>
          <w:rFonts w:ascii="標楷體" w:eastAsia="標楷體" w:hAnsi="標楷體" w:cs="新細明體" w:hint="eastAsia"/>
          <w:b/>
          <w:bCs/>
          <w:kern w:val="36"/>
          <w:sz w:val="30"/>
          <w:szCs w:val="30"/>
        </w:rPr>
        <w:t>科技大學創新產品設計系教師升等評審辦法</w:t>
      </w:r>
      <w:bookmarkEnd w:id="0"/>
      <w:bookmarkEnd w:id="1"/>
    </w:p>
    <w:p w:rsidR="00A00374" w:rsidRPr="00B41C4B" w:rsidRDefault="00636533" w:rsidP="00EA0F35">
      <w:pPr>
        <w:widowControl/>
        <w:snapToGrid w:val="0"/>
        <w:spacing w:line="240" w:lineRule="exact"/>
        <w:jc w:val="center"/>
        <w:rPr>
          <w:rFonts w:ascii="標楷體" w:eastAsia="標楷體" w:hAnsi="標楷體"/>
          <w:sz w:val="20"/>
        </w:rPr>
      </w:pPr>
      <w:r w:rsidRPr="00B41C4B">
        <w:rPr>
          <w:rFonts w:ascii="標楷體" w:eastAsia="標楷體" w:hAnsi="標楷體" w:hint="eastAsia"/>
          <w:sz w:val="20"/>
        </w:rPr>
        <w:t xml:space="preserve">                                                              99.9.10</w:t>
      </w:r>
      <w:r w:rsidRPr="00B41C4B">
        <w:rPr>
          <w:rFonts w:ascii="標楷體" w:eastAsia="標楷體" w:hAnsi="標楷體"/>
          <w:sz w:val="20"/>
        </w:rPr>
        <w:t>系</w:t>
      </w:r>
      <w:proofErr w:type="gramStart"/>
      <w:r w:rsidRPr="00B41C4B">
        <w:rPr>
          <w:rFonts w:ascii="標楷體" w:eastAsia="標楷體" w:hAnsi="標楷體"/>
          <w:sz w:val="20"/>
        </w:rPr>
        <w:t>務</w:t>
      </w:r>
      <w:proofErr w:type="gramEnd"/>
      <w:r w:rsidRPr="00B41C4B">
        <w:rPr>
          <w:rFonts w:ascii="標楷體" w:eastAsia="標楷體" w:hAnsi="標楷體"/>
          <w:sz w:val="20"/>
        </w:rPr>
        <w:t>會議通過</w:t>
      </w:r>
    </w:p>
    <w:p w:rsidR="00031FAA" w:rsidRPr="00B41C4B" w:rsidRDefault="00636533" w:rsidP="00EA0F35">
      <w:pPr>
        <w:widowControl/>
        <w:snapToGrid w:val="0"/>
        <w:spacing w:line="240" w:lineRule="exact"/>
        <w:jc w:val="center"/>
        <w:rPr>
          <w:rFonts w:ascii="標楷體" w:eastAsia="標楷體" w:hAnsi="標楷體"/>
          <w:sz w:val="20"/>
        </w:rPr>
      </w:pPr>
      <w:r w:rsidRPr="00B41C4B">
        <w:rPr>
          <w:rFonts w:ascii="標楷體" w:eastAsia="標楷體" w:hAnsi="標楷體" w:hint="eastAsia"/>
          <w:sz w:val="20"/>
        </w:rPr>
        <w:t xml:space="preserve">                                                           100.9.9系</w:t>
      </w:r>
      <w:proofErr w:type="gramStart"/>
      <w:r w:rsidRPr="00B41C4B">
        <w:rPr>
          <w:rFonts w:ascii="標楷體" w:eastAsia="標楷體" w:hAnsi="標楷體" w:hint="eastAsia"/>
          <w:sz w:val="20"/>
        </w:rPr>
        <w:t>務</w:t>
      </w:r>
      <w:proofErr w:type="gramEnd"/>
      <w:r w:rsidRPr="00B41C4B">
        <w:rPr>
          <w:rFonts w:ascii="標楷體" w:eastAsia="標楷體" w:hAnsi="標楷體" w:hint="eastAsia"/>
          <w:sz w:val="20"/>
        </w:rPr>
        <w:t>會議修訂通過</w:t>
      </w:r>
    </w:p>
    <w:p w:rsidR="003D6E92" w:rsidRPr="00B41C4B" w:rsidRDefault="00636533" w:rsidP="00EA0F35">
      <w:pPr>
        <w:widowControl/>
        <w:snapToGrid w:val="0"/>
        <w:spacing w:line="240" w:lineRule="exact"/>
        <w:jc w:val="center"/>
        <w:rPr>
          <w:rFonts w:ascii="標楷體" w:eastAsia="標楷體" w:hAnsi="標楷體"/>
          <w:sz w:val="20"/>
        </w:rPr>
      </w:pPr>
      <w:r w:rsidRPr="00B41C4B">
        <w:rPr>
          <w:rFonts w:ascii="標楷體" w:eastAsia="標楷體" w:hAnsi="標楷體" w:hint="eastAsia"/>
          <w:sz w:val="20"/>
        </w:rPr>
        <w:t xml:space="preserve">                                                        100.9.14系教評會議修訂通過</w:t>
      </w:r>
    </w:p>
    <w:p w:rsidR="00132D17" w:rsidRDefault="00636533" w:rsidP="00132D17">
      <w:pPr>
        <w:widowControl/>
        <w:snapToGrid w:val="0"/>
        <w:spacing w:line="240" w:lineRule="exact"/>
        <w:jc w:val="center"/>
        <w:rPr>
          <w:rFonts w:ascii="標楷體" w:eastAsia="標楷體" w:hAnsi="標楷體"/>
          <w:sz w:val="20"/>
        </w:rPr>
      </w:pPr>
      <w:r w:rsidRPr="00B41C4B">
        <w:rPr>
          <w:rFonts w:ascii="標楷體" w:eastAsia="標楷體" w:hAnsi="標楷體" w:hint="eastAsia"/>
          <w:sz w:val="20"/>
        </w:rPr>
        <w:t xml:space="preserve">                                                    </w:t>
      </w:r>
      <w:r w:rsidR="00040D7F">
        <w:rPr>
          <w:rFonts w:ascii="標楷體" w:eastAsia="標楷體" w:hAnsi="標楷體" w:hint="eastAsia"/>
          <w:sz w:val="20"/>
        </w:rPr>
        <w:t xml:space="preserve">    </w:t>
      </w:r>
      <w:r w:rsidRPr="00B41C4B">
        <w:rPr>
          <w:rFonts w:ascii="標楷體" w:eastAsia="標楷體" w:hAnsi="標楷體" w:hint="eastAsia"/>
          <w:sz w:val="20"/>
        </w:rPr>
        <w:t>100.9.19院教評會議修訂通過</w:t>
      </w:r>
      <w:r w:rsidR="00040D7F">
        <w:rPr>
          <w:rFonts w:ascii="標楷體" w:eastAsia="標楷體" w:hAnsi="標楷體" w:hint="eastAsia"/>
          <w:sz w:val="20"/>
        </w:rPr>
        <w:t xml:space="preserve"> </w:t>
      </w:r>
    </w:p>
    <w:p w:rsidR="00040D7F" w:rsidRPr="00B41C4B" w:rsidRDefault="00040D7F" w:rsidP="00132D17">
      <w:pPr>
        <w:widowControl/>
        <w:snapToGrid w:val="0"/>
        <w:spacing w:line="240" w:lineRule="exact"/>
        <w:jc w:val="center"/>
        <w:rPr>
          <w:rFonts w:ascii="標楷體" w:eastAsia="標楷體" w:hAnsi="標楷體" w:cs="新細明體"/>
          <w:kern w:val="0"/>
          <w:sz w:val="20"/>
        </w:rPr>
      </w:pPr>
      <w:r>
        <w:rPr>
          <w:rFonts w:ascii="標楷體" w:eastAsia="標楷體" w:hAnsi="標楷體" w:hint="eastAsia"/>
          <w:sz w:val="20"/>
        </w:rPr>
        <w:t xml:space="preserve">                                                          101.2.29</w:t>
      </w:r>
      <w:r w:rsidRPr="00B41C4B">
        <w:rPr>
          <w:rFonts w:ascii="標楷體" w:eastAsia="標楷體" w:hAnsi="標楷體" w:hint="eastAsia"/>
          <w:sz w:val="20"/>
        </w:rPr>
        <w:t>系</w:t>
      </w:r>
      <w:proofErr w:type="gramStart"/>
      <w:r w:rsidRPr="00B41C4B">
        <w:rPr>
          <w:rFonts w:ascii="標楷體" w:eastAsia="標楷體" w:hAnsi="標楷體" w:hint="eastAsia"/>
          <w:sz w:val="20"/>
        </w:rPr>
        <w:t>務</w:t>
      </w:r>
      <w:proofErr w:type="gramEnd"/>
      <w:r w:rsidRPr="00B41C4B">
        <w:rPr>
          <w:rFonts w:ascii="標楷體" w:eastAsia="標楷體" w:hAnsi="標楷體" w:hint="eastAsia"/>
          <w:sz w:val="20"/>
        </w:rPr>
        <w:t>會議修訂通過</w:t>
      </w:r>
    </w:p>
    <w:p w:rsidR="001113E3" w:rsidRPr="00B41C4B" w:rsidRDefault="00636533" w:rsidP="008563FD">
      <w:pPr>
        <w:widowControl/>
        <w:snapToGrid w:val="0"/>
        <w:spacing w:line="240" w:lineRule="exact"/>
        <w:jc w:val="center"/>
        <w:rPr>
          <w:rFonts w:ascii="標楷體" w:eastAsia="標楷體" w:hAnsi="標楷體" w:cs="新細明體"/>
          <w:color w:val="000000"/>
          <w:kern w:val="0"/>
          <w:sz w:val="18"/>
          <w:szCs w:val="18"/>
        </w:rPr>
      </w:pPr>
      <w:r w:rsidRPr="00B41C4B">
        <w:rPr>
          <w:rFonts w:ascii="標楷體" w:eastAsia="標楷體" w:hAnsi="標楷體" w:cs="新細明體" w:hint="eastAsia"/>
          <w:kern w:val="0"/>
          <w:sz w:val="20"/>
        </w:rPr>
        <w:t xml:space="preserve">                                                          </w:t>
      </w:r>
      <w:r w:rsidRPr="00B41C4B">
        <w:rPr>
          <w:rFonts w:ascii="標楷體" w:eastAsia="標楷體" w:hAnsi="標楷體" w:cs="新細明體" w:hint="eastAsia"/>
          <w:color w:val="000000"/>
          <w:kern w:val="0"/>
          <w:sz w:val="18"/>
          <w:szCs w:val="18"/>
        </w:rPr>
        <w:t xml:space="preserve">   </w:t>
      </w:r>
    </w:p>
    <w:p w:rsidR="007049B4" w:rsidRPr="00B41C4B" w:rsidRDefault="00636533" w:rsidP="008563FD">
      <w:pPr>
        <w:widowControl/>
        <w:snapToGrid w:val="0"/>
        <w:spacing w:line="240" w:lineRule="exact"/>
        <w:jc w:val="center"/>
        <w:rPr>
          <w:rFonts w:ascii="新細明體" w:hAnsi="新細明體" w:cs="新細明體"/>
          <w:color w:val="FF0000"/>
          <w:kern w:val="0"/>
        </w:rPr>
      </w:pPr>
      <w:r w:rsidRPr="00B41C4B">
        <w:rPr>
          <w:rFonts w:ascii="標楷體" w:eastAsia="標楷體" w:hAnsi="標楷體" w:cs="新細明體" w:hint="eastAsia"/>
          <w:color w:val="FF0000"/>
          <w:kern w:val="0"/>
          <w:sz w:val="18"/>
          <w:szCs w:val="18"/>
        </w:rPr>
        <w:t xml:space="preserve">                                      </w:t>
      </w:r>
    </w:p>
    <w:p w:rsidR="00265338" w:rsidRPr="00B41C4B" w:rsidRDefault="00636533" w:rsidP="00265338">
      <w:pPr>
        <w:tabs>
          <w:tab w:val="num" w:pos="1020"/>
        </w:tabs>
        <w:ind w:left="1133" w:hangingChars="472" w:hanging="1133"/>
        <w:jc w:val="both"/>
        <w:rPr>
          <w:rFonts w:eastAsia="標楷體"/>
          <w:color w:val="000000"/>
        </w:rPr>
      </w:pPr>
      <w:r w:rsidRPr="00B41C4B">
        <w:rPr>
          <w:rFonts w:eastAsia="標楷體" w:hint="eastAsia"/>
          <w:color w:val="000000"/>
          <w:kern w:val="0"/>
        </w:rPr>
        <w:t>第</w:t>
      </w:r>
      <w:r w:rsidRPr="00B41C4B">
        <w:rPr>
          <w:rFonts w:eastAsia="標楷體"/>
          <w:color w:val="000000"/>
          <w:kern w:val="0"/>
        </w:rPr>
        <w:t xml:space="preserve"> </w:t>
      </w:r>
      <w:r w:rsidRPr="00B41C4B">
        <w:rPr>
          <w:rFonts w:eastAsia="標楷體" w:hint="eastAsia"/>
          <w:color w:val="000000"/>
          <w:kern w:val="0"/>
        </w:rPr>
        <w:t>一</w:t>
      </w:r>
      <w:r w:rsidRPr="00B41C4B">
        <w:rPr>
          <w:rFonts w:eastAsia="標楷體"/>
          <w:color w:val="000000"/>
          <w:kern w:val="0"/>
        </w:rPr>
        <w:t xml:space="preserve"> </w:t>
      </w:r>
      <w:r w:rsidRPr="00B41C4B">
        <w:rPr>
          <w:rFonts w:eastAsia="標楷體" w:hint="eastAsia"/>
          <w:color w:val="000000"/>
          <w:kern w:val="0"/>
        </w:rPr>
        <w:t>條</w:t>
      </w:r>
      <w:r w:rsidRPr="00B41C4B">
        <w:rPr>
          <w:rFonts w:eastAsia="標楷體" w:hint="eastAsia"/>
          <w:color w:val="000000"/>
          <w:kern w:val="0"/>
        </w:rPr>
        <w:t xml:space="preserve"> </w:t>
      </w:r>
      <w:r w:rsidRPr="00B41C4B">
        <w:rPr>
          <w:rFonts w:eastAsia="標楷體" w:hint="eastAsia"/>
          <w:color w:val="000000"/>
          <w:kern w:val="0"/>
        </w:rPr>
        <w:t>依據本校教師</w:t>
      </w:r>
      <w:proofErr w:type="gramStart"/>
      <w:r w:rsidRPr="00B41C4B">
        <w:rPr>
          <w:rFonts w:eastAsia="標楷體" w:hint="eastAsia"/>
          <w:color w:val="000000"/>
          <w:kern w:val="0"/>
        </w:rPr>
        <w:t>聘任暨升等</w:t>
      </w:r>
      <w:proofErr w:type="gramEnd"/>
      <w:r w:rsidRPr="00B41C4B">
        <w:rPr>
          <w:rFonts w:eastAsia="標楷體" w:hint="eastAsia"/>
          <w:color w:val="000000"/>
          <w:kern w:val="0"/>
        </w:rPr>
        <w:t>評審辦法</w:t>
      </w:r>
      <w:r w:rsidRPr="00B41C4B">
        <w:rPr>
          <w:rFonts w:eastAsia="標楷體" w:hint="eastAsia"/>
          <w:bCs/>
          <w:color w:val="000000"/>
          <w:kern w:val="0"/>
        </w:rPr>
        <w:t>（以下簡稱本校聘任暨升等辦法）</w:t>
      </w:r>
      <w:r w:rsidRPr="00B41C4B">
        <w:rPr>
          <w:rFonts w:eastAsia="標楷體" w:hint="eastAsia"/>
          <w:color w:val="000000"/>
          <w:kern w:val="0"/>
        </w:rPr>
        <w:t>及相關法令規定，訂立南台科技大學創新產品設計系</w:t>
      </w:r>
      <w:r w:rsidRPr="00B41C4B">
        <w:rPr>
          <w:rFonts w:eastAsia="標楷體" w:hint="eastAsia"/>
          <w:color w:val="000000"/>
          <w:kern w:val="0"/>
        </w:rPr>
        <w:t>(</w:t>
      </w:r>
      <w:r w:rsidRPr="00B41C4B">
        <w:rPr>
          <w:rFonts w:eastAsia="標楷體" w:hint="eastAsia"/>
          <w:color w:val="000000"/>
          <w:kern w:val="0"/>
        </w:rPr>
        <w:t>以下簡稱本系</w:t>
      </w:r>
      <w:r w:rsidRPr="00B41C4B">
        <w:rPr>
          <w:rFonts w:eastAsia="標楷體" w:hint="eastAsia"/>
          <w:color w:val="000000"/>
          <w:kern w:val="0"/>
        </w:rPr>
        <w:t>)</w:t>
      </w:r>
      <w:r w:rsidRPr="00B41C4B">
        <w:rPr>
          <w:rFonts w:eastAsia="標楷體" w:hint="eastAsia"/>
          <w:color w:val="000000"/>
          <w:kern w:val="0"/>
        </w:rPr>
        <w:t>教師</w:t>
      </w:r>
      <w:proofErr w:type="gramStart"/>
      <w:r w:rsidRPr="00B41C4B">
        <w:rPr>
          <w:rFonts w:eastAsia="標楷體" w:hint="eastAsia"/>
          <w:color w:val="000000"/>
          <w:kern w:val="0"/>
        </w:rPr>
        <w:t>聘任暨升等</w:t>
      </w:r>
      <w:proofErr w:type="gramEnd"/>
      <w:r w:rsidRPr="00B41C4B">
        <w:rPr>
          <w:rFonts w:eastAsia="標楷體" w:hint="eastAsia"/>
          <w:color w:val="000000"/>
          <w:kern w:val="0"/>
        </w:rPr>
        <w:t>辦法</w:t>
      </w:r>
      <w:r w:rsidRPr="00B41C4B">
        <w:rPr>
          <w:rFonts w:eastAsia="標楷體" w:hint="eastAsia"/>
          <w:color w:val="000000"/>
          <w:kern w:val="0"/>
        </w:rPr>
        <w:t>(</w:t>
      </w:r>
      <w:r w:rsidRPr="00B41C4B">
        <w:rPr>
          <w:rFonts w:eastAsia="標楷體" w:hint="eastAsia"/>
          <w:color w:val="000000"/>
          <w:kern w:val="0"/>
        </w:rPr>
        <w:t>以下簡稱本辦法</w:t>
      </w:r>
      <w:r w:rsidRPr="00B41C4B">
        <w:rPr>
          <w:rFonts w:eastAsia="標楷體" w:hint="eastAsia"/>
          <w:color w:val="000000"/>
          <w:kern w:val="0"/>
        </w:rPr>
        <w:t>)</w:t>
      </w:r>
      <w:r w:rsidRPr="00B41C4B">
        <w:rPr>
          <w:rFonts w:eastAsia="標楷體"/>
          <w:color w:val="000000"/>
        </w:rPr>
        <w:t>。</w:t>
      </w:r>
    </w:p>
    <w:p w:rsidR="00265338" w:rsidRPr="00B41C4B" w:rsidRDefault="00636533" w:rsidP="00265338">
      <w:pPr>
        <w:tabs>
          <w:tab w:val="num" w:pos="1020"/>
        </w:tabs>
        <w:ind w:left="1133" w:hangingChars="472" w:hanging="1133"/>
        <w:jc w:val="both"/>
        <w:rPr>
          <w:rFonts w:eastAsia="標楷體"/>
          <w:color w:val="000000"/>
        </w:rPr>
      </w:pPr>
      <w:r w:rsidRPr="00B41C4B">
        <w:rPr>
          <w:rFonts w:eastAsia="標楷體"/>
          <w:color w:val="000000"/>
        </w:rPr>
        <w:t>第</w:t>
      </w:r>
      <w:r w:rsidRPr="00B41C4B">
        <w:rPr>
          <w:rFonts w:eastAsia="標楷體" w:hint="eastAsia"/>
          <w:color w:val="000000"/>
        </w:rPr>
        <w:t xml:space="preserve"> </w:t>
      </w:r>
      <w:r w:rsidRPr="00B41C4B">
        <w:rPr>
          <w:rFonts w:eastAsia="標楷體"/>
          <w:color w:val="000000"/>
        </w:rPr>
        <w:t>二</w:t>
      </w:r>
      <w:r w:rsidRPr="00B41C4B">
        <w:rPr>
          <w:rFonts w:eastAsia="標楷體" w:hint="eastAsia"/>
          <w:color w:val="000000"/>
        </w:rPr>
        <w:t xml:space="preserve"> </w:t>
      </w:r>
      <w:r w:rsidRPr="00B41C4B">
        <w:rPr>
          <w:rFonts w:eastAsia="標楷體"/>
          <w:color w:val="000000"/>
        </w:rPr>
        <w:t>條</w:t>
      </w:r>
      <w:r w:rsidRPr="00B41C4B">
        <w:rPr>
          <w:rFonts w:eastAsia="標楷體"/>
          <w:color w:val="000000"/>
        </w:rPr>
        <w:t xml:space="preserve"> </w:t>
      </w:r>
      <w:r w:rsidRPr="00B41C4B">
        <w:rPr>
          <w:rFonts w:eastAsia="標楷體"/>
          <w:color w:val="000000"/>
        </w:rPr>
        <w:t>本</w:t>
      </w:r>
      <w:r w:rsidRPr="00B41C4B">
        <w:rPr>
          <w:rFonts w:eastAsia="標楷體" w:hint="eastAsia"/>
          <w:color w:val="000000"/>
        </w:rPr>
        <w:t>系</w:t>
      </w:r>
      <w:r w:rsidRPr="00B41C4B">
        <w:rPr>
          <w:rFonts w:eastAsia="標楷體"/>
          <w:color w:val="000000"/>
        </w:rPr>
        <w:t>教師</w:t>
      </w:r>
      <w:proofErr w:type="gramStart"/>
      <w:r w:rsidRPr="00B41C4B">
        <w:rPr>
          <w:rFonts w:eastAsia="標楷體" w:hint="eastAsia"/>
          <w:color w:val="000000"/>
        </w:rPr>
        <w:t>聘任暨</w:t>
      </w:r>
      <w:r w:rsidRPr="00B41C4B">
        <w:rPr>
          <w:rFonts w:eastAsia="標楷體"/>
          <w:color w:val="000000"/>
        </w:rPr>
        <w:t>升等</w:t>
      </w:r>
      <w:proofErr w:type="gramEnd"/>
      <w:r w:rsidRPr="00B41C4B">
        <w:rPr>
          <w:rFonts w:eastAsia="標楷體"/>
          <w:color w:val="000000"/>
        </w:rPr>
        <w:t>之評審除依照本校</w:t>
      </w:r>
      <w:r w:rsidRPr="00B41C4B">
        <w:rPr>
          <w:rFonts w:eastAsia="標楷體" w:hint="eastAsia"/>
          <w:color w:val="000000"/>
        </w:rPr>
        <w:t>院</w:t>
      </w:r>
      <w:r w:rsidRPr="00B41C4B">
        <w:rPr>
          <w:rFonts w:eastAsia="標楷體"/>
          <w:color w:val="000000"/>
        </w:rPr>
        <w:t>教師</w:t>
      </w:r>
      <w:proofErr w:type="gramStart"/>
      <w:r w:rsidRPr="00B41C4B">
        <w:rPr>
          <w:rFonts w:eastAsia="標楷體" w:hint="eastAsia"/>
          <w:color w:val="000000"/>
        </w:rPr>
        <w:t>聘任暨</w:t>
      </w:r>
      <w:r w:rsidRPr="00B41C4B">
        <w:rPr>
          <w:rFonts w:eastAsia="標楷體"/>
          <w:color w:val="000000"/>
        </w:rPr>
        <w:t>升等</w:t>
      </w:r>
      <w:proofErr w:type="gramEnd"/>
      <w:r w:rsidRPr="00B41C4B">
        <w:rPr>
          <w:rFonts w:eastAsia="標楷體"/>
          <w:color w:val="000000"/>
        </w:rPr>
        <w:t>辦法辦理外，悉依照本辦法辦理。</w:t>
      </w:r>
    </w:p>
    <w:p w:rsidR="00265338" w:rsidRPr="00B41C4B" w:rsidRDefault="00636533" w:rsidP="00265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80" w:hangingChars="450" w:hanging="1080"/>
        <w:rPr>
          <w:rFonts w:eastAsia="標楷體"/>
          <w:bCs/>
          <w:color w:val="000000"/>
          <w:kern w:val="0"/>
        </w:rPr>
      </w:pPr>
      <w:r w:rsidRPr="00B41C4B">
        <w:rPr>
          <w:rFonts w:ascii="標楷體" w:eastAsia="標楷體" w:hAnsi="標楷體" w:cs="新細明體" w:hint="eastAsia"/>
          <w:color w:val="000000"/>
          <w:kern w:val="0"/>
        </w:rPr>
        <w:t xml:space="preserve">第 三 條 </w:t>
      </w:r>
      <w:r w:rsidRPr="00B41C4B">
        <w:rPr>
          <w:rFonts w:ascii="標楷體" w:eastAsia="標楷體" w:hAnsi="標楷體" w:cs="新細明體" w:hint="eastAsia"/>
          <w:bCs/>
          <w:color w:val="000000"/>
          <w:kern w:val="0"/>
        </w:rPr>
        <w:t>本系所屬之專任教師含專業技術教師，</w:t>
      </w:r>
      <w:r w:rsidRPr="00B41C4B">
        <w:rPr>
          <w:rFonts w:eastAsia="標楷體" w:hint="eastAsia"/>
          <w:bCs/>
          <w:color w:val="000000"/>
          <w:kern w:val="0"/>
          <w:u w:val="single"/>
        </w:rPr>
        <w:t>若</w:t>
      </w:r>
      <w:r w:rsidRPr="00B41C4B">
        <w:rPr>
          <w:rFonts w:eastAsia="標楷體" w:hint="eastAsia"/>
          <w:bCs/>
          <w:color w:val="000000"/>
          <w:kern w:val="0"/>
        </w:rPr>
        <w:t>依本校</w:t>
      </w:r>
      <w:proofErr w:type="gramStart"/>
      <w:r w:rsidRPr="00B41C4B">
        <w:rPr>
          <w:rFonts w:eastAsia="標楷體" w:hint="eastAsia"/>
          <w:bCs/>
          <w:color w:val="000000"/>
          <w:kern w:val="0"/>
        </w:rPr>
        <w:t>聘任暨升等</w:t>
      </w:r>
      <w:proofErr w:type="gramEnd"/>
      <w:r w:rsidRPr="00B41C4B">
        <w:rPr>
          <w:rFonts w:eastAsia="標楷體" w:hint="eastAsia"/>
          <w:bCs/>
          <w:color w:val="000000"/>
          <w:kern w:val="0"/>
        </w:rPr>
        <w:t>辦法之規定</w:t>
      </w:r>
      <w:proofErr w:type="gramStart"/>
      <w:r w:rsidRPr="00B41C4B">
        <w:rPr>
          <w:rFonts w:eastAsia="標楷體" w:hint="eastAsia"/>
          <w:bCs/>
          <w:color w:val="000000"/>
          <w:kern w:val="0"/>
        </w:rPr>
        <w:t>已達升等</w:t>
      </w:r>
      <w:proofErr w:type="gramEnd"/>
      <w:r w:rsidRPr="00B41C4B">
        <w:rPr>
          <w:rFonts w:eastAsia="標楷體" w:hint="eastAsia"/>
          <w:bCs/>
          <w:color w:val="000000"/>
          <w:kern w:val="0"/>
        </w:rPr>
        <w:t>年資，</w:t>
      </w:r>
      <w:r w:rsidRPr="00B41C4B">
        <w:rPr>
          <w:rFonts w:eastAsia="標楷體" w:hint="eastAsia"/>
          <w:bCs/>
          <w:color w:val="000000"/>
          <w:kern w:val="0"/>
          <w:u w:val="single"/>
        </w:rPr>
        <w:t>得</w:t>
      </w:r>
      <w:r w:rsidRPr="00B41C4B">
        <w:rPr>
          <w:rFonts w:eastAsia="標楷體" w:hint="eastAsia"/>
          <w:bCs/>
          <w:color w:val="000000"/>
          <w:kern w:val="0"/>
        </w:rPr>
        <w:t>循以下二款之一提出申</w:t>
      </w:r>
      <w:r w:rsidRPr="00B41C4B">
        <w:rPr>
          <w:rFonts w:ascii="標楷體" w:eastAsia="標楷體" w:hAnsi="標楷體" w:hint="eastAsia"/>
          <w:bCs/>
          <w:color w:val="000000"/>
          <w:kern w:val="0"/>
        </w:rPr>
        <w:t>請：</w:t>
      </w:r>
      <w:r w:rsidRPr="00B41C4B">
        <w:rPr>
          <w:rFonts w:eastAsia="標楷體"/>
          <w:bCs/>
          <w:color w:val="000000"/>
          <w:kern w:val="0"/>
        </w:rPr>
        <w:t xml:space="preserve"> </w:t>
      </w:r>
    </w:p>
    <w:p w:rsidR="00265338" w:rsidRPr="00B41C4B" w:rsidRDefault="00636533" w:rsidP="002653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Chars="-400" w:hangingChars="400" w:hanging="960"/>
        <w:rPr>
          <w:rFonts w:ascii="標楷體" w:eastAsia="標楷體" w:hAnsi="標楷體" w:cs="新細明體"/>
          <w:bCs/>
          <w:color w:val="000000"/>
          <w:kern w:val="0"/>
        </w:rPr>
      </w:pPr>
      <w:r w:rsidRPr="00B41C4B">
        <w:rPr>
          <w:rFonts w:ascii="標楷體" w:eastAsia="標楷體" w:hAnsi="標楷體" w:cs="新細明體" w:hint="eastAsia"/>
          <w:bCs/>
          <w:color w:val="000000"/>
          <w:kern w:val="0"/>
        </w:rPr>
        <w:t xml:space="preserve">                  一、依本校</w:t>
      </w:r>
      <w:proofErr w:type="gramStart"/>
      <w:r w:rsidRPr="00B41C4B">
        <w:rPr>
          <w:rFonts w:ascii="標楷體" w:eastAsia="標楷體" w:hAnsi="標楷體" w:cs="新細明體" w:hint="eastAsia"/>
          <w:bCs/>
          <w:color w:val="000000"/>
          <w:kern w:val="0"/>
        </w:rPr>
        <w:t>聘任暨升等</w:t>
      </w:r>
      <w:proofErr w:type="gramEnd"/>
      <w:r w:rsidRPr="00B41C4B">
        <w:rPr>
          <w:rFonts w:ascii="標楷體" w:eastAsia="標楷體" w:hAnsi="標楷體" w:cs="新細明體" w:hint="eastAsia"/>
          <w:bCs/>
          <w:color w:val="000000"/>
          <w:kern w:val="0"/>
        </w:rPr>
        <w:t>辦法之規定，以</w:t>
      </w:r>
      <w:r w:rsidRPr="00B41C4B">
        <w:rPr>
          <w:rFonts w:ascii="標楷體" w:eastAsia="標楷體" w:hAnsi="標楷體" w:hint="eastAsia"/>
          <w:color w:val="000000"/>
        </w:rPr>
        <w:t>專門著作</w:t>
      </w:r>
      <w:r w:rsidRPr="00B41C4B">
        <w:rPr>
          <w:rFonts w:ascii="標楷體" w:eastAsia="標楷體" w:hAnsi="標楷體" w:cs="新細明體" w:hint="eastAsia"/>
          <w:bCs/>
          <w:color w:val="000000"/>
          <w:kern w:val="0"/>
        </w:rPr>
        <w:t>提請升等。</w:t>
      </w:r>
    </w:p>
    <w:p w:rsidR="00265338" w:rsidRPr="00B41C4B" w:rsidRDefault="00636533" w:rsidP="00265338">
      <w:pPr>
        <w:widowControl/>
        <w:tabs>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Chars="499" w:left="1704" w:hangingChars="211" w:hanging="506"/>
        <w:rPr>
          <w:rFonts w:ascii="標楷體" w:eastAsia="標楷體" w:hAnsi="標楷體" w:cs="新細明體"/>
          <w:bCs/>
          <w:color w:val="000000"/>
          <w:kern w:val="0"/>
        </w:rPr>
      </w:pPr>
      <w:r w:rsidRPr="00B41C4B">
        <w:rPr>
          <w:rFonts w:ascii="標楷體" w:eastAsia="標楷體" w:hAnsi="標楷體" w:cs="新細明體" w:hint="eastAsia"/>
          <w:bCs/>
          <w:color w:val="000000"/>
          <w:kern w:val="0"/>
        </w:rPr>
        <w:t>二、依『</w:t>
      </w:r>
      <w:r w:rsidRPr="00B41C4B">
        <w:rPr>
          <w:rFonts w:ascii="標楷體" w:eastAsia="標楷體" w:hAnsi="標楷體" w:cs="新細明體"/>
          <w:color w:val="000000"/>
          <w:kern w:val="0"/>
        </w:rPr>
        <w:t>專科以上學校教師資格</w:t>
      </w:r>
      <w:r w:rsidRPr="00B41C4B">
        <w:rPr>
          <w:rFonts w:ascii="標楷體" w:eastAsia="標楷體" w:hAnsi="標楷體" w:cs="新細明體" w:hint="eastAsia"/>
          <w:color w:val="000000"/>
          <w:kern w:val="0"/>
        </w:rPr>
        <w:t>審定辦法</w:t>
      </w:r>
      <w:r w:rsidRPr="00B41C4B">
        <w:rPr>
          <w:rFonts w:ascii="標楷體" w:eastAsia="標楷體" w:hAnsi="標楷體" w:cs="新細明體" w:hint="eastAsia"/>
          <w:bCs/>
          <w:color w:val="000000"/>
          <w:kern w:val="0"/>
        </w:rPr>
        <w:t>』第18條及相關規定辦理（以下簡稱教育部藝術類升等辦法）</w:t>
      </w:r>
      <w:r w:rsidRPr="00B41C4B">
        <w:rPr>
          <w:rFonts w:ascii="標楷體" w:eastAsia="標楷體" w:hAnsi="標楷體" w:cs="細明體" w:hint="eastAsia"/>
          <w:color w:val="000000"/>
          <w:kern w:val="0"/>
        </w:rPr>
        <w:t>，以</w:t>
      </w:r>
      <w:r w:rsidRPr="00B41C4B">
        <w:rPr>
          <w:rFonts w:ascii="標楷體" w:eastAsia="標楷體" w:hAnsi="標楷體" w:cs="新細明體" w:hint="eastAsia"/>
          <w:bCs/>
          <w:color w:val="000000"/>
          <w:kern w:val="0"/>
        </w:rPr>
        <w:t>作品、成就證明或技術報告提請升等。</w:t>
      </w:r>
    </w:p>
    <w:p w:rsidR="00265338" w:rsidRPr="00B41C4B" w:rsidRDefault="00636533" w:rsidP="00265338">
      <w:pPr>
        <w:widowControl/>
        <w:tabs>
          <w:tab w:val="left" w:pos="916"/>
          <w:tab w:val="left" w:pos="10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Chars="459" w:left="1102"/>
        <w:rPr>
          <w:rFonts w:eastAsia="標楷體"/>
          <w:color w:val="000000"/>
          <w:kern w:val="0"/>
        </w:rPr>
      </w:pPr>
      <w:r w:rsidRPr="00B41C4B">
        <w:rPr>
          <w:rFonts w:eastAsia="標楷體" w:hint="eastAsia"/>
          <w:bCs/>
          <w:color w:val="000000"/>
          <w:kern w:val="0"/>
        </w:rPr>
        <w:t>提請申等之教師</w:t>
      </w:r>
      <w:r w:rsidRPr="00B41C4B">
        <w:rPr>
          <w:rFonts w:eastAsia="標楷體" w:hint="eastAsia"/>
          <w:color w:val="000000"/>
          <w:kern w:val="0"/>
        </w:rPr>
        <w:t>需經系教評會審查通過後，於每年二月一日至二月十五日或八月一日至八月十五日，將其資料暨申請表、教學及服務</w:t>
      </w:r>
      <w:r w:rsidRPr="00B41C4B">
        <w:rPr>
          <w:rFonts w:eastAsia="標楷體"/>
          <w:color w:val="000000"/>
          <w:kern w:val="0"/>
        </w:rPr>
        <w:t>(</w:t>
      </w:r>
      <w:r w:rsidRPr="00B41C4B">
        <w:rPr>
          <w:rFonts w:eastAsia="標楷體" w:hint="eastAsia"/>
          <w:color w:val="000000"/>
          <w:kern w:val="0"/>
        </w:rPr>
        <w:t>輔導</w:t>
      </w:r>
      <w:r w:rsidRPr="00B41C4B">
        <w:rPr>
          <w:rFonts w:eastAsia="標楷體"/>
          <w:color w:val="000000"/>
          <w:kern w:val="0"/>
        </w:rPr>
        <w:t>)</w:t>
      </w:r>
      <w:r w:rsidRPr="00B41C4B">
        <w:rPr>
          <w:rFonts w:eastAsia="標楷體" w:hint="eastAsia"/>
          <w:color w:val="000000"/>
          <w:kern w:val="0"/>
        </w:rPr>
        <w:t>評分</w:t>
      </w:r>
      <w:proofErr w:type="gramStart"/>
      <w:r w:rsidRPr="00B41C4B">
        <w:rPr>
          <w:rFonts w:eastAsia="標楷體" w:hint="eastAsia"/>
          <w:color w:val="000000"/>
          <w:kern w:val="0"/>
        </w:rPr>
        <w:t>表提送系</w:t>
      </w:r>
      <w:proofErr w:type="gramEnd"/>
      <w:r w:rsidRPr="00B41C4B">
        <w:rPr>
          <w:rFonts w:eastAsia="標楷體" w:hint="eastAsia"/>
          <w:color w:val="000000"/>
          <w:kern w:val="0"/>
        </w:rPr>
        <w:t>教評會審核。系教評會依研究、教學及服務</w:t>
      </w:r>
      <w:r w:rsidRPr="00B41C4B">
        <w:rPr>
          <w:rFonts w:eastAsia="標楷體"/>
          <w:color w:val="000000"/>
          <w:kern w:val="0"/>
        </w:rPr>
        <w:t>(</w:t>
      </w:r>
      <w:r w:rsidRPr="00B41C4B">
        <w:rPr>
          <w:rFonts w:eastAsia="標楷體" w:hint="eastAsia"/>
          <w:color w:val="000000"/>
          <w:kern w:val="0"/>
        </w:rPr>
        <w:t>輔導</w:t>
      </w:r>
      <w:r w:rsidRPr="00B41C4B">
        <w:rPr>
          <w:rFonts w:eastAsia="標楷體"/>
          <w:color w:val="000000"/>
          <w:kern w:val="0"/>
        </w:rPr>
        <w:t>)</w:t>
      </w:r>
      <w:r w:rsidRPr="00B41C4B">
        <w:rPr>
          <w:rFonts w:eastAsia="標楷體" w:hint="eastAsia"/>
          <w:color w:val="000000"/>
          <w:kern w:val="0"/>
        </w:rPr>
        <w:t>等三大項目針對院內各系所教師升等申請案進行審核。</w:t>
      </w:r>
    </w:p>
    <w:p w:rsidR="00265338" w:rsidRPr="00B41C4B" w:rsidRDefault="00636533" w:rsidP="00265338">
      <w:pPr>
        <w:ind w:left="960" w:hangingChars="400" w:hanging="960"/>
        <w:jc w:val="both"/>
        <w:rPr>
          <w:rFonts w:eastAsia="標楷體"/>
          <w:color w:val="000000"/>
        </w:rPr>
      </w:pPr>
      <w:r w:rsidRPr="00B41C4B">
        <w:rPr>
          <w:rFonts w:eastAsia="標楷體" w:hint="eastAsia"/>
          <w:color w:val="000000"/>
        </w:rPr>
        <w:t>第</w:t>
      </w:r>
      <w:r w:rsidRPr="00B41C4B">
        <w:rPr>
          <w:rFonts w:eastAsia="標楷體"/>
          <w:color w:val="000000"/>
        </w:rPr>
        <w:t xml:space="preserve"> </w:t>
      </w:r>
      <w:r w:rsidRPr="00B41C4B">
        <w:rPr>
          <w:rFonts w:eastAsia="標楷體" w:hint="eastAsia"/>
          <w:color w:val="000000"/>
        </w:rPr>
        <w:t>四</w:t>
      </w:r>
      <w:r w:rsidRPr="00B41C4B">
        <w:rPr>
          <w:rFonts w:eastAsia="標楷體"/>
          <w:color w:val="000000"/>
        </w:rPr>
        <w:t xml:space="preserve"> </w:t>
      </w:r>
      <w:r w:rsidRPr="00B41C4B">
        <w:rPr>
          <w:rFonts w:eastAsia="標楷體" w:hint="eastAsia"/>
          <w:color w:val="000000"/>
        </w:rPr>
        <w:t>條</w:t>
      </w:r>
      <w:r w:rsidRPr="00B41C4B">
        <w:rPr>
          <w:rFonts w:eastAsia="標楷體" w:hint="eastAsia"/>
          <w:color w:val="000000"/>
        </w:rPr>
        <w:t xml:space="preserve"> </w:t>
      </w:r>
      <w:r w:rsidRPr="00B41C4B">
        <w:rPr>
          <w:rFonts w:eastAsia="標楷體" w:hint="eastAsia"/>
          <w:color w:val="000000"/>
        </w:rPr>
        <w:t>教師申請升等案件，如有下列情形之</w:t>
      </w:r>
      <w:proofErr w:type="gramStart"/>
      <w:r w:rsidRPr="00B41C4B">
        <w:rPr>
          <w:rFonts w:eastAsia="標楷體" w:hint="eastAsia"/>
          <w:color w:val="000000"/>
        </w:rPr>
        <w:t>一</w:t>
      </w:r>
      <w:proofErr w:type="gramEnd"/>
      <w:r w:rsidRPr="00B41C4B">
        <w:rPr>
          <w:rFonts w:eastAsia="標楷體" w:hint="eastAsia"/>
          <w:color w:val="000000"/>
        </w:rPr>
        <w:t>者，系教評會不予受理審查：</w:t>
      </w:r>
    </w:p>
    <w:p w:rsidR="00265338" w:rsidRPr="00B41C4B" w:rsidRDefault="00636533" w:rsidP="00265338">
      <w:pPr>
        <w:numPr>
          <w:ilvl w:val="1"/>
          <w:numId w:val="8"/>
        </w:numPr>
        <w:tabs>
          <w:tab w:val="left" w:pos="1530"/>
        </w:tabs>
        <w:ind w:left="1530" w:hanging="510"/>
        <w:jc w:val="both"/>
        <w:rPr>
          <w:rFonts w:eastAsia="標楷體"/>
          <w:color w:val="000000"/>
        </w:rPr>
      </w:pPr>
      <w:r w:rsidRPr="00B41C4B">
        <w:rPr>
          <w:rFonts w:eastAsia="標楷體"/>
          <w:color w:val="000000"/>
        </w:rPr>
        <w:t>現職教師因留職留薪、留職停薪或延長病假，實際授課未滿三年者。</w:t>
      </w:r>
    </w:p>
    <w:p w:rsidR="00265338" w:rsidRPr="00B41C4B" w:rsidRDefault="00636533" w:rsidP="00265338">
      <w:pPr>
        <w:numPr>
          <w:ilvl w:val="1"/>
          <w:numId w:val="8"/>
        </w:numPr>
        <w:tabs>
          <w:tab w:val="left" w:pos="1530"/>
        </w:tabs>
        <w:ind w:left="1530" w:hanging="510"/>
        <w:jc w:val="both"/>
        <w:rPr>
          <w:rFonts w:eastAsia="標楷體"/>
          <w:color w:val="000000"/>
        </w:rPr>
      </w:pPr>
      <w:r w:rsidRPr="00B41C4B">
        <w:rPr>
          <w:rFonts w:eastAsia="標楷體"/>
          <w:color w:val="000000"/>
        </w:rPr>
        <w:t>專任教師在本校服務未滿一年者。</w:t>
      </w:r>
    </w:p>
    <w:p w:rsidR="00265338" w:rsidRPr="00B41C4B" w:rsidRDefault="00636533" w:rsidP="00265338">
      <w:pPr>
        <w:numPr>
          <w:ilvl w:val="1"/>
          <w:numId w:val="8"/>
        </w:numPr>
        <w:tabs>
          <w:tab w:val="left" w:pos="1530"/>
        </w:tabs>
        <w:ind w:left="1530" w:hanging="510"/>
        <w:jc w:val="both"/>
        <w:rPr>
          <w:rFonts w:eastAsia="標楷體"/>
          <w:color w:val="000000"/>
        </w:rPr>
      </w:pPr>
      <w:r w:rsidRPr="00B41C4B">
        <w:rPr>
          <w:rFonts w:eastAsia="標楷體"/>
          <w:color w:val="000000"/>
        </w:rPr>
        <w:t>助理教授以上專任教師在申請升等前五學年內，擔任國科會計畫案、政府機構計畫案、財團法人計畫案、產學合作計畫案</w:t>
      </w:r>
      <w:r w:rsidRPr="00B41C4B">
        <w:rPr>
          <w:rFonts w:eastAsia="標楷體" w:hint="eastAsia"/>
          <w:color w:val="000000"/>
        </w:rPr>
        <w:t>(</w:t>
      </w:r>
      <w:r w:rsidRPr="00B41C4B">
        <w:rPr>
          <w:rFonts w:eastAsia="標楷體"/>
          <w:color w:val="000000"/>
        </w:rPr>
        <w:t>超過五十萬元之產學合作計畫案之共</w:t>
      </w:r>
      <w:r w:rsidRPr="00B41C4B">
        <w:rPr>
          <w:rFonts w:eastAsia="標楷體" w:hAnsi="Arial"/>
          <w:color w:val="000000"/>
        </w:rPr>
        <w:t>（</w:t>
      </w:r>
      <w:r w:rsidRPr="00B41C4B">
        <w:rPr>
          <w:rFonts w:eastAsia="標楷體"/>
          <w:color w:val="000000"/>
        </w:rPr>
        <w:t>協</w:t>
      </w:r>
      <w:r w:rsidRPr="00B41C4B">
        <w:rPr>
          <w:rFonts w:eastAsia="標楷體" w:hAnsi="Arial"/>
          <w:color w:val="000000"/>
        </w:rPr>
        <w:t>）</w:t>
      </w:r>
      <w:r w:rsidRPr="00B41C4B">
        <w:rPr>
          <w:rFonts w:eastAsia="標楷體"/>
          <w:color w:val="000000"/>
        </w:rPr>
        <w:t>同主持人</w:t>
      </w:r>
      <w:r w:rsidRPr="00B41C4B">
        <w:rPr>
          <w:rFonts w:eastAsia="標楷體" w:hAnsi="Arial"/>
          <w:color w:val="000000"/>
        </w:rPr>
        <w:t>（</w:t>
      </w:r>
      <w:r w:rsidRPr="00B41C4B">
        <w:rPr>
          <w:rFonts w:eastAsia="標楷體"/>
          <w:color w:val="000000"/>
        </w:rPr>
        <w:t>一人</w:t>
      </w:r>
      <w:r w:rsidRPr="00B41C4B">
        <w:rPr>
          <w:rFonts w:eastAsia="標楷體" w:hAnsi="Arial"/>
          <w:color w:val="000000"/>
        </w:rPr>
        <w:t>）</w:t>
      </w:r>
      <w:r w:rsidRPr="00B41C4B">
        <w:rPr>
          <w:rFonts w:eastAsia="標楷體"/>
          <w:color w:val="000000"/>
        </w:rPr>
        <w:t>得計一案</w:t>
      </w:r>
      <w:r w:rsidRPr="00B41C4B">
        <w:rPr>
          <w:rFonts w:eastAsia="標楷體" w:hint="eastAsia"/>
          <w:color w:val="000000"/>
        </w:rPr>
        <w:t>)</w:t>
      </w:r>
      <w:r w:rsidRPr="00B41C4B">
        <w:rPr>
          <w:rFonts w:eastAsia="標楷體" w:hint="eastAsia"/>
          <w:color w:val="000000"/>
        </w:rPr>
        <w:t>、</w:t>
      </w:r>
      <w:r w:rsidRPr="00B41C4B">
        <w:rPr>
          <w:rFonts w:eastAsia="標楷體"/>
          <w:color w:val="000000"/>
        </w:rPr>
        <w:t>或推廣教育計畫案等主持人</w:t>
      </w:r>
      <w:r w:rsidRPr="00B41C4B">
        <w:rPr>
          <w:rFonts w:eastAsia="標楷體" w:hAnsi="Arial"/>
          <w:color w:val="000000"/>
        </w:rPr>
        <w:t>（</w:t>
      </w:r>
      <w:r w:rsidRPr="00B41C4B">
        <w:rPr>
          <w:rFonts w:eastAsia="標楷體"/>
          <w:color w:val="000000"/>
        </w:rPr>
        <w:t>擔任行政主管期間每滿一年可抵一案</w:t>
      </w:r>
      <w:r w:rsidRPr="00B41C4B">
        <w:rPr>
          <w:rFonts w:eastAsia="標楷體" w:hAnsi="Arial"/>
          <w:color w:val="000000"/>
        </w:rPr>
        <w:t>）</w:t>
      </w:r>
      <w:r w:rsidRPr="00B41C4B">
        <w:rPr>
          <w:rFonts w:eastAsia="標楷體"/>
          <w:color w:val="000000"/>
        </w:rPr>
        <w:t>，</w:t>
      </w:r>
      <w:proofErr w:type="gramStart"/>
      <w:r w:rsidRPr="00B41C4B">
        <w:rPr>
          <w:rFonts w:eastAsia="標楷體"/>
          <w:color w:val="000000"/>
        </w:rPr>
        <w:t>其件數</w:t>
      </w:r>
      <w:proofErr w:type="gramEnd"/>
      <w:r w:rsidRPr="00B41C4B">
        <w:rPr>
          <w:rFonts w:eastAsia="標楷體"/>
          <w:color w:val="000000"/>
        </w:rPr>
        <w:t>未達一案。</w:t>
      </w:r>
    </w:p>
    <w:p w:rsidR="00265338" w:rsidRPr="00B41C4B" w:rsidRDefault="00636533" w:rsidP="00265338">
      <w:pPr>
        <w:numPr>
          <w:ilvl w:val="1"/>
          <w:numId w:val="8"/>
        </w:numPr>
        <w:tabs>
          <w:tab w:val="left" w:pos="1530"/>
        </w:tabs>
        <w:ind w:left="1530" w:hanging="510"/>
        <w:jc w:val="both"/>
        <w:rPr>
          <w:rFonts w:eastAsia="標楷體"/>
          <w:color w:val="000000"/>
        </w:rPr>
      </w:pPr>
      <w:r w:rsidRPr="00B41C4B">
        <w:rPr>
          <w:rFonts w:eastAsia="標楷體"/>
          <w:color w:val="000000"/>
        </w:rPr>
        <w:t>未通過教師評鑑者。</w:t>
      </w:r>
    </w:p>
    <w:p w:rsidR="00265338" w:rsidRPr="00B41C4B" w:rsidRDefault="00636533" w:rsidP="00265338">
      <w:pPr>
        <w:numPr>
          <w:ilvl w:val="1"/>
          <w:numId w:val="8"/>
        </w:numPr>
        <w:tabs>
          <w:tab w:val="left" w:pos="1530"/>
        </w:tabs>
        <w:ind w:left="1530" w:hanging="510"/>
        <w:jc w:val="both"/>
        <w:rPr>
          <w:rFonts w:eastAsia="標楷體"/>
          <w:color w:val="000000"/>
        </w:rPr>
      </w:pPr>
      <w:r w:rsidRPr="00B41C4B">
        <w:rPr>
          <w:rFonts w:eastAsia="標楷體"/>
          <w:color w:val="000000"/>
        </w:rPr>
        <w:t>送審專門著作未符合第</w:t>
      </w:r>
      <w:r w:rsidRPr="00B41C4B">
        <w:rPr>
          <w:rFonts w:eastAsia="標楷體" w:hint="eastAsia"/>
          <w:color w:val="000000"/>
        </w:rPr>
        <w:t>五</w:t>
      </w:r>
      <w:r w:rsidRPr="00B41C4B">
        <w:rPr>
          <w:rFonts w:eastAsia="標楷體"/>
          <w:color w:val="000000"/>
        </w:rPr>
        <w:t>條之規定者。</w:t>
      </w:r>
    </w:p>
    <w:p w:rsidR="00265338" w:rsidRPr="0017349C" w:rsidRDefault="00636533" w:rsidP="00265338">
      <w:pPr>
        <w:spacing w:before="120"/>
        <w:ind w:left="1080" w:hangingChars="450" w:hanging="1080"/>
        <w:rPr>
          <w:rFonts w:eastAsia="標楷體"/>
          <w:color w:val="000000"/>
        </w:rPr>
      </w:pPr>
      <w:r w:rsidRPr="00B41C4B">
        <w:rPr>
          <w:rFonts w:eastAsia="標楷體" w:hint="eastAsia"/>
          <w:color w:val="000000"/>
        </w:rPr>
        <w:t>第</w:t>
      </w:r>
      <w:r w:rsidRPr="00B41C4B">
        <w:rPr>
          <w:rFonts w:eastAsia="標楷體" w:hint="eastAsia"/>
          <w:color w:val="000000"/>
        </w:rPr>
        <w:t xml:space="preserve"> </w:t>
      </w:r>
      <w:r w:rsidRPr="00B41C4B">
        <w:rPr>
          <w:rFonts w:eastAsia="標楷體" w:hint="eastAsia"/>
          <w:color w:val="000000"/>
        </w:rPr>
        <w:t>五</w:t>
      </w:r>
      <w:r w:rsidRPr="00B41C4B">
        <w:rPr>
          <w:rFonts w:eastAsia="標楷體" w:hint="eastAsia"/>
          <w:color w:val="000000"/>
        </w:rPr>
        <w:t xml:space="preserve"> </w:t>
      </w:r>
      <w:r w:rsidRPr="00B41C4B">
        <w:rPr>
          <w:rFonts w:eastAsia="標楷體" w:hint="eastAsia"/>
          <w:color w:val="000000"/>
        </w:rPr>
        <w:t>條</w:t>
      </w:r>
      <w:r w:rsidRPr="0017349C">
        <w:rPr>
          <w:rFonts w:eastAsia="標楷體" w:hint="eastAsia"/>
          <w:color w:val="000000"/>
        </w:rPr>
        <w:t xml:space="preserve"> </w:t>
      </w:r>
      <w:r w:rsidRPr="0017349C">
        <w:rPr>
          <w:rFonts w:eastAsia="標楷體" w:hint="eastAsia"/>
          <w:color w:val="000000"/>
        </w:rPr>
        <w:t>本系教師擬以專門著作申請升等，其送審論文除需符合本校、</w:t>
      </w:r>
      <w:proofErr w:type="gramStart"/>
      <w:r w:rsidRPr="0017349C">
        <w:rPr>
          <w:rFonts w:eastAsia="標楷體" w:hint="eastAsia"/>
          <w:color w:val="000000"/>
        </w:rPr>
        <w:t>院升等</w:t>
      </w:r>
      <w:proofErr w:type="gramEnd"/>
      <w:r w:rsidRPr="0017349C">
        <w:rPr>
          <w:rFonts w:eastAsia="標楷體" w:hint="eastAsia"/>
          <w:color w:val="000000"/>
        </w:rPr>
        <w:t>辦法外，依據本校升等辦法第</w:t>
      </w:r>
      <w:r w:rsidRPr="0017349C">
        <w:rPr>
          <w:rFonts w:eastAsia="標楷體" w:hint="eastAsia"/>
          <w:color w:val="000000"/>
        </w:rPr>
        <w:t>10</w:t>
      </w:r>
      <w:r w:rsidRPr="0017349C">
        <w:rPr>
          <w:rFonts w:eastAsia="標楷體" w:hint="eastAsia"/>
          <w:color w:val="000000"/>
        </w:rPr>
        <w:t>條第</w:t>
      </w:r>
      <w:r w:rsidRPr="0017349C">
        <w:rPr>
          <w:rFonts w:eastAsia="標楷體" w:hint="eastAsia"/>
          <w:color w:val="000000"/>
        </w:rPr>
        <w:t>1</w:t>
      </w:r>
      <w:r w:rsidRPr="0017349C">
        <w:rPr>
          <w:rFonts w:eastAsia="標楷體" w:hint="eastAsia"/>
          <w:color w:val="000000"/>
        </w:rPr>
        <w:t>項第</w:t>
      </w:r>
      <w:r w:rsidRPr="0017349C">
        <w:rPr>
          <w:rFonts w:eastAsia="標楷體" w:hint="eastAsia"/>
          <w:color w:val="000000"/>
        </w:rPr>
        <w:t>3</w:t>
      </w:r>
      <w:r w:rsidRPr="0017349C">
        <w:rPr>
          <w:rFonts w:eastAsia="標楷體" w:hint="eastAsia"/>
          <w:color w:val="000000"/>
        </w:rPr>
        <w:t>款之</w:t>
      </w:r>
      <w:r w:rsidRPr="0017349C">
        <w:rPr>
          <w:rFonts w:eastAsia="標楷體" w:hint="eastAsia"/>
          <w:color w:val="000000"/>
        </w:rPr>
        <w:t>1</w:t>
      </w:r>
      <w:r w:rsidRPr="0017349C">
        <w:rPr>
          <w:rFonts w:eastAsia="標楷體" w:hint="eastAsia"/>
          <w:color w:val="000000"/>
        </w:rPr>
        <w:t>，增訂本系認定</w:t>
      </w:r>
      <w:r w:rsidRPr="0017349C">
        <w:rPr>
          <w:rFonts w:eastAsia="標楷體" w:hint="eastAsia"/>
          <w:color w:val="000000"/>
        </w:rPr>
        <w:lastRenderedPageBreak/>
        <w:t>之期刊如附件一所示。</w:t>
      </w:r>
    </w:p>
    <w:p w:rsidR="00265338" w:rsidRPr="00B41C4B" w:rsidRDefault="00636533" w:rsidP="00265338">
      <w:pPr>
        <w:tabs>
          <w:tab w:val="num" w:pos="2163"/>
        </w:tabs>
        <w:spacing w:before="120"/>
        <w:ind w:leftChars="450" w:left="1440" w:hangingChars="150" w:hanging="360"/>
        <w:jc w:val="both"/>
        <w:rPr>
          <w:rFonts w:eastAsia="標楷體"/>
          <w:color w:val="000000"/>
        </w:rPr>
      </w:pPr>
      <w:r w:rsidRPr="00B41C4B">
        <w:rPr>
          <w:rFonts w:eastAsia="標楷體" w:hint="eastAsia"/>
          <w:color w:val="000000"/>
        </w:rPr>
        <w:t>一、</w:t>
      </w:r>
      <w:r w:rsidRPr="00B41C4B">
        <w:rPr>
          <w:rFonts w:eastAsia="標楷體"/>
          <w:color w:val="000000"/>
        </w:rPr>
        <w:t>送審教授資格者須提出前一等級至送審前七年內專門著作至少</w:t>
      </w:r>
      <w:r w:rsidRPr="00B41C4B">
        <w:rPr>
          <w:rFonts w:eastAsia="標楷體" w:hint="eastAsia"/>
          <w:color w:val="000000"/>
        </w:rPr>
        <w:t>5</w:t>
      </w:r>
      <w:r w:rsidRPr="00B41C4B">
        <w:rPr>
          <w:rFonts w:eastAsia="標楷體"/>
          <w:color w:val="000000"/>
        </w:rPr>
        <w:t>篇；以技術報告送審者得減少一篇</w:t>
      </w:r>
      <w:r w:rsidRPr="00B41C4B">
        <w:rPr>
          <w:rFonts w:eastAsia="標楷體" w:hint="eastAsia"/>
          <w:color w:val="000000"/>
        </w:rPr>
        <w:t>，其中至少</w:t>
      </w:r>
      <w:r w:rsidRPr="00B41C4B">
        <w:rPr>
          <w:rFonts w:eastAsia="標楷體"/>
          <w:color w:val="000000"/>
        </w:rPr>
        <w:t>3</w:t>
      </w:r>
      <w:r w:rsidRPr="00B41C4B">
        <w:rPr>
          <w:rFonts w:eastAsia="標楷體" w:hint="eastAsia"/>
          <w:color w:val="000000"/>
        </w:rPr>
        <w:t>篇為單獨作者、第一作者或通訊作者。</w:t>
      </w:r>
    </w:p>
    <w:p w:rsidR="00265338" w:rsidRPr="00B41C4B" w:rsidRDefault="00636533" w:rsidP="00265338">
      <w:pPr>
        <w:tabs>
          <w:tab w:val="num" w:pos="2163"/>
        </w:tabs>
        <w:spacing w:before="120"/>
        <w:ind w:leftChars="450" w:left="1440" w:hangingChars="150" w:hanging="360"/>
        <w:jc w:val="both"/>
        <w:rPr>
          <w:rFonts w:eastAsia="標楷體"/>
          <w:color w:val="000000"/>
        </w:rPr>
      </w:pPr>
      <w:r w:rsidRPr="00B41C4B">
        <w:rPr>
          <w:rFonts w:eastAsia="標楷體" w:hint="eastAsia"/>
          <w:color w:val="000000"/>
        </w:rPr>
        <w:t>二、送審副教授或助理教授資格者須提出前一等級至送審前七年內專門著作至少</w:t>
      </w:r>
      <w:r w:rsidRPr="00B41C4B">
        <w:rPr>
          <w:rFonts w:eastAsia="標楷體" w:hint="eastAsia"/>
          <w:color w:val="000000"/>
        </w:rPr>
        <w:t>4</w:t>
      </w:r>
      <w:r w:rsidRPr="00B41C4B">
        <w:rPr>
          <w:rFonts w:eastAsia="標楷體" w:hint="eastAsia"/>
          <w:color w:val="000000"/>
        </w:rPr>
        <w:t>篇；以技術報告送審者得減少一篇，其中至少</w:t>
      </w:r>
      <w:r w:rsidRPr="00B41C4B">
        <w:rPr>
          <w:rFonts w:eastAsia="標楷體"/>
          <w:color w:val="000000"/>
        </w:rPr>
        <w:t>2</w:t>
      </w:r>
      <w:r w:rsidRPr="00B41C4B">
        <w:rPr>
          <w:rFonts w:eastAsia="標楷體" w:hint="eastAsia"/>
          <w:color w:val="000000"/>
        </w:rPr>
        <w:t>篇為單獨作者、第一作者或通訊作者。</w:t>
      </w:r>
    </w:p>
    <w:p w:rsidR="00265338" w:rsidRPr="00B41C4B" w:rsidRDefault="00636533" w:rsidP="00265338">
      <w:pPr>
        <w:tabs>
          <w:tab w:val="left" w:pos="1080"/>
          <w:tab w:val="num" w:pos="2163"/>
        </w:tabs>
        <w:adjustRightInd w:val="0"/>
        <w:snapToGrid w:val="0"/>
        <w:spacing w:before="120"/>
        <w:ind w:leftChars="450" w:left="1435" w:hangingChars="148" w:hanging="355"/>
        <w:jc w:val="both"/>
        <w:rPr>
          <w:rFonts w:eastAsia="標楷體"/>
          <w:color w:val="000000"/>
        </w:rPr>
      </w:pPr>
      <w:r w:rsidRPr="00B41C4B">
        <w:rPr>
          <w:rFonts w:eastAsia="標楷體" w:hAnsi="標楷體" w:hint="eastAsia"/>
          <w:color w:val="000000"/>
        </w:rPr>
        <w:t>三、</w:t>
      </w:r>
      <w:r w:rsidRPr="00B41C4B">
        <w:rPr>
          <w:rFonts w:eastAsia="標楷體"/>
          <w:color w:val="000000"/>
        </w:rPr>
        <w:t>前</w:t>
      </w:r>
      <w:r w:rsidRPr="00B41C4B">
        <w:rPr>
          <w:rFonts w:eastAsia="標楷體" w:hint="eastAsia"/>
          <w:color w:val="000000"/>
        </w:rPr>
        <w:t>二</w:t>
      </w:r>
      <w:r w:rsidRPr="00B41C4B">
        <w:rPr>
          <w:rFonts w:eastAsia="標楷體"/>
          <w:color w:val="000000"/>
        </w:rPr>
        <w:t>款專門著作或技術報告之計算方式依照</w:t>
      </w:r>
      <w:r w:rsidRPr="00B41C4B">
        <w:rPr>
          <w:rFonts w:eastAsia="標楷體" w:hint="eastAsia"/>
          <w:bCs/>
          <w:color w:val="000000"/>
          <w:kern w:val="0"/>
        </w:rPr>
        <w:t>本校</w:t>
      </w:r>
      <w:proofErr w:type="gramStart"/>
      <w:r w:rsidRPr="00B41C4B">
        <w:rPr>
          <w:rFonts w:eastAsia="標楷體" w:hint="eastAsia"/>
          <w:bCs/>
          <w:color w:val="000000"/>
          <w:kern w:val="0"/>
        </w:rPr>
        <w:t>聘任暨升等</w:t>
      </w:r>
      <w:proofErr w:type="gramEnd"/>
      <w:r w:rsidRPr="00B41C4B">
        <w:rPr>
          <w:rFonts w:eastAsia="標楷體" w:hint="eastAsia"/>
          <w:bCs/>
          <w:color w:val="000000"/>
          <w:kern w:val="0"/>
        </w:rPr>
        <w:t>辦法</w:t>
      </w:r>
      <w:r w:rsidRPr="00B41C4B">
        <w:rPr>
          <w:rFonts w:eastAsia="標楷體" w:hint="eastAsia"/>
          <w:color w:val="000000"/>
        </w:rPr>
        <w:t>之規定。</w:t>
      </w:r>
    </w:p>
    <w:p w:rsidR="00265338" w:rsidRPr="00B41C4B" w:rsidRDefault="00636533" w:rsidP="00265338">
      <w:pPr>
        <w:tabs>
          <w:tab w:val="left" w:pos="1080"/>
          <w:tab w:val="num" w:pos="2163"/>
        </w:tabs>
        <w:adjustRightInd w:val="0"/>
        <w:snapToGrid w:val="0"/>
        <w:spacing w:before="120"/>
        <w:ind w:leftChars="450" w:left="1440" w:hangingChars="150" w:hanging="360"/>
        <w:jc w:val="both"/>
        <w:rPr>
          <w:rFonts w:eastAsia="標楷體"/>
          <w:color w:val="000000"/>
        </w:rPr>
      </w:pPr>
      <w:r w:rsidRPr="00B41C4B">
        <w:rPr>
          <w:rFonts w:eastAsia="標楷體" w:hint="eastAsia"/>
          <w:color w:val="000000"/>
        </w:rPr>
        <w:t>四、</w:t>
      </w:r>
      <w:r w:rsidRPr="00B41C4B">
        <w:rPr>
          <w:rFonts w:ascii="標楷體" w:eastAsia="標楷體" w:hAnsi="標楷體" w:hint="eastAsia"/>
          <w:color w:val="000000"/>
        </w:rPr>
        <w:t>民國</w:t>
      </w:r>
      <w:r w:rsidRPr="00B41C4B">
        <w:rPr>
          <w:rFonts w:ascii="標楷體" w:eastAsia="標楷體" w:hAnsi="標楷體"/>
          <w:color w:val="000000"/>
        </w:rPr>
        <w:t>86</w:t>
      </w:r>
      <w:r w:rsidRPr="00B41C4B">
        <w:rPr>
          <w:rFonts w:ascii="標楷體" w:eastAsia="標楷體" w:hAnsi="標楷體" w:hint="eastAsia"/>
          <w:color w:val="000000"/>
        </w:rPr>
        <w:t>年</w:t>
      </w:r>
      <w:r w:rsidRPr="00B41C4B">
        <w:rPr>
          <w:rFonts w:ascii="標楷體" w:eastAsia="標楷體" w:hAnsi="標楷體"/>
          <w:color w:val="000000"/>
        </w:rPr>
        <w:t>3</w:t>
      </w:r>
      <w:r w:rsidRPr="00B41C4B">
        <w:rPr>
          <w:rFonts w:ascii="標楷體" w:eastAsia="標楷體" w:hAnsi="標楷體" w:hint="eastAsia"/>
          <w:color w:val="000000"/>
        </w:rPr>
        <w:t>月</w:t>
      </w:r>
      <w:r w:rsidRPr="00B41C4B">
        <w:rPr>
          <w:rFonts w:ascii="標楷體" w:eastAsia="標楷體" w:hAnsi="標楷體"/>
          <w:color w:val="000000"/>
        </w:rPr>
        <w:t>21</w:t>
      </w:r>
      <w:r w:rsidRPr="00B41C4B">
        <w:rPr>
          <w:rFonts w:ascii="標楷體" w:eastAsia="標楷體" w:hAnsi="標楷體" w:hint="eastAsia"/>
          <w:color w:val="000000"/>
        </w:rPr>
        <w:t>日教育人員任用條例修正前已取得講師證書之現職人員且繼續任教未中斷，並取得博士學位者，得選擇</w:t>
      </w:r>
      <w:proofErr w:type="gramStart"/>
      <w:r w:rsidRPr="00B41C4B">
        <w:rPr>
          <w:rFonts w:ascii="標楷體" w:eastAsia="標楷體" w:hAnsi="標楷體" w:hint="eastAsia"/>
          <w:color w:val="000000"/>
        </w:rPr>
        <w:t>逕</w:t>
      </w:r>
      <w:proofErr w:type="gramEnd"/>
      <w:r w:rsidRPr="00B41C4B">
        <w:rPr>
          <w:rFonts w:ascii="標楷體" w:eastAsia="標楷體" w:hAnsi="標楷體" w:hint="eastAsia"/>
          <w:color w:val="000000"/>
        </w:rPr>
        <w:t>送副教授資格。</w:t>
      </w:r>
      <w:r w:rsidRPr="00B41C4B">
        <w:rPr>
          <w:rFonts w:eastAsia="標楷體" w:hint="eastAsia"/>
          <w:color w:val="000000"/>
        </w:rPr>
        <w:t>若以著作申請升等</w:t>
      </w:r>
      <w:r w:rsidRPr="00B41C4B">
        <w:rPr>
          <w:rFonts w:ascii="標楷體" w:eastAsia="標楷體" w:hAnsi="標楷體" w:hint="eastAsia"/>
          <w:color w:val="000000"/>
        </w:rPr>
        <w:t>副教授</w:t>
      </w:r>
      <w:r w:rsidRPr="00B41C4B">
        <w:rPr>
          <w:rFonts w:eastAsia="標楷體" w:hint="eastAsia"/>
          <w:color w:val="000000"/>
        </w:rPr>
        <w:t>時，最低論文發表標準比照升等副教授之規定辦理。</w:t>
      </w:r>
    </w:p>
    <w:p w:rsidR="00265338" w:rsidRPr="00B41C4B" w:rsidRDefault="00636533" w:rsidP="00265338">
      <w:pPr>
        <w:spacing w:before="120"/>
        <w:ind w:left="1080" w:hangingChars="450" w:hanging="1080"/>
        <w:jc w:val="both"/>
        <w:rPr>
          <w:rFonts w:ascii="標楷體" w:eastAsia="標楷體" w:hAnsi="標楷體"/>
          <w:bCs/>
          <w:color w:val="000000"/>
        </w:rPr>
      </w:pPr>
      <w:r w:rsidRPr="00B41C4B">
        <w:rPr>
          <w:rFonts w:ascii="標楷體" w:eastAsia="標楷體" w:hAnsi="標楷體" w:hint="eastAsia"/>
          <w:color w:val="000000"/>
        </w:rPr>
        <w:t>第 六 條 本系</w:t>
      </w:r>
      <w:r w:rsidRPr="00B41C4B">
        <w:rPr>
          <w:rFonts w:ascii="標楷體" w:eastAsia="標楷體" w:hAnsi="標楷體" w:cs="新細明體" w:hint="eastAsia"/>
          <w:color w:val="000000"/>
          <w:kern w:val="0"/>
        </w:rPr>
        <w:t>教師擬以作品與成就證明申請升等，其送審資料除需符合本院、</w:t>
      </w:r>
      <w:proofErr w:type="gramStart"/>
      <w:r w:rsidRPr="00B41C4B">
        <w:rPr>
          <w:rFonts w:ascii="標楷體" w:eastAsia="標楷體" w:hAnsi="標楷體" w:cs="新細明體" w:hint="eastAsia"/>
          <w:color w:val="000000"/>
          <w:kern w:val="0"/>
        </w:rPr>
        <w:t>校升等</w:t>
      </w:r>
      <w:proofErr w:type="gramEnd"/>
      <w:r w:rsidRPr="00B41C4B">
        <w:rPr>
          <w:rFonts w:ascii="標楷體" w:eastAsia="標楷體" w:hAnsi="標楷體" w:cs="新細明體" w:hint="eastAsia"/>
          <w:color w:val="000000"/>
          <w:kern w:val="0"/>
        </w:rPr>
        <w:t>辦法與</w:t>
      </w:r>
      <w:r w:rsidRPr="00B41C4B">
        <w:rPr>
          <w:rFonts w:ascii="標楷體" w:eastAsia="標楷體" w:hAnsi="標楷體" w:cs="新細明體" w:hint="eastAsia"/>
          <w:bCs/>
          <w:color w:val="000000"/>
          <w:kern w:val="0"/>
        </w:rPr>
        <w:t>教育部</w:t>
      </w:r>
      <w:proofErr w:type="gramStart"/>
      <w:r w:rsidRPr="00B41C4B">
        <w:rPr>
          <w:rFonts w:ascii="標楷體" w:eastAsia="標楷體" w:hAnsi="標楷體" w:cs="新細明體" w:hint="eastAsia"/>
          <w:bCs/>
          <w:color w:val="000000"/>
          <w:kern w:val="0"/>
        </w:rPr>
        <w:t>藝術類升等</w:t>
      </w:r>
      <w:proofErr w:type="gramEnd"/>
      <w:r w:rsidRPr="00B41C4B">
        <w:rPr>
          <w:rFonts w:ascii="標楷體" w:eastAsia="標楷體" w:hAnsi="標楷體" w:cs="新細明體" w:hint="eastAsia"/>
          <w:bCs/>
          <w:color w:val="000000"/>
          <w:kern w:val="0"/>
        </w:rPr>
        <w:t>辦法</w:t>
      </w:r>
      <w:r w:rsidRPr="00B41C4B">
        <w:rPr>
          <w:rFonts w:ascii="標楷體" w:eastAsia="標楷體" w:hAnsi="標楷體" w:cs="新細明體" w:hint="eastAsia"/>
          <w:color w:val="000000"/>
          <w:kern w:val="0"/>
        </w:rPr>
        <w:t>規定外，五年內並應符合下列各升等職等之規定：</w:t>
      </w:r>
    </w:p>
    <w:p w:rsidR="00265338" w:rsidRPr="00B41C4B" w:rsidRDefault="00636533" w:rsidP="00265338">
      <w:pPr>
        <w:spacing w:before="120"/>
        <w:ind w:leftChars="300" w:left="720" w:firstLineChars="200" w:firstLine="480"/>
        <w:jc w:val="both"/>
        <w:rPr>
          <w:rFonts w:ascii="標楷體" w:eastAsia="標楷體" w:hAnsi="標楷體"/>
          <w:color w:val="000000"/>
        </w:rPr>
      </w:pPr>
      <w:r w:rsidRPr="00B41C4B">
        <w:rPr>
          <w:rFonts w:ascii="標楷體" w:eastAsia="標楷體" w:hAnsi="標楷體" w:hint="eastAsia"/>
          <w:color w:val="000000"/>
        </w:rPr>
        <w:t>一、</w:t>
      </w:r>
      <w:proofErr w:type="gramStart"/>
      <w:r w:rsidRPr="00B41C4B">
        <w:rPr>
          <w:rFonts w:ascii="標楷體" w:eastAsia="標楷體" w:hAnsi="標楷體" w:hint="eastAsia"/>
          <w:color w:val="000000"/>
        </w:rPr>
        <w:t>擬升教授</w:t>
      </w:r>
      <w:proofErr w:type="gramEnd"/>
      <w:r w:rsidRPr="00B41C4B">
        <w:rPr>
          <w:rFonts w:ascii="標楷體" w:eastAsia="標楷體" w:hAnsi="標楷體" w:hint="eastAsia"/>
          <w:color w:val="000000"/>
        </w:rPr>
        <w:t>者於現職等期間必需符合下列條件之</w:t>
      </w:r>
      <w:proofErr w:type="gramStart"/>
      <w:r w:rsidRPr="00B41C4B">
        <w:rPr>
          <w:rFonts w:ascii="標楷體" w:eastAsia="標楷體" w:hAnsi="標楷體" w:hint="eastAsia"/>
          <w:color w:val="000000"/>
        </w:rPr>
        <w:t>一</w:t>
      </w:r>
      <w:proofErr w:type="gramEnd"/>
      <w:r w:rsidRPr="00B41C4B">
        <w:rPr>
          <w:rFonts w:ascii="標楷體" w:eastAsia="標楷體" w:hAnsi="標楷體" w:hint="eastAsia"/>
          <w:color w:val="000000"/>
        </w:rPr>
        <w:t>：</w:t>
      </w:r>
    </w:p>
    <w:p w:rsidR="00265338" w:rsidRPr="00B41C4B" w:rsidRDefault="00636533" w:rsidP="00265338">
      <w:pPr>
        <w:spacing w:before="120"/>
        <w:ind w:firstLineChars="700" w:firstLine="1680"/>
        <w:rPr>
          <w:rFonts w:ascii="標楷體" w:eastAsia="標楷體" w:hAnsi="標楷體"/>
          <w:color w:val="000000"/>
        </w:rPr>
      </w:pPr>
      <w:r w:rsidRPr="00B41C4B">
        <w:rPr>
          <w:rFonts w:ascii="標楷體" w:eastAsia="標楷體" w:hAnsi="標楷體" w:hint="eastAsia"/>
          <w:color w:val="000000"/>
        </w:rPr>
        <w:t>1、獲得國際競賽前三名得獎1次(含)以上。</w:t>
      </w:r>
    </w:p>
    <w:p w:rsidR="00265338" w:rsidRPr="00B41C4B" w:rsidRDefault="00636533" w:rsidP="00265338">
      <w:pPr>
        <w:spacing w:before="120"/>
        <w:ind w:firstLineChars="700" w:firstLine="1680"/>
        <w:rPr>
          <w:rFonts w:ascii="標楷體" w:eastAsia="標楷體" w:hAnsi="標楷體"/>
          <w:color w:val="000000"/>
        </w:rPr>
      </w:pPr>
      <w:r w:rsidRPr="00B41C4B">
        <w:rPr>
          <w:rFonts w:ascii="標楷體" w:eastAsia="標楷體" w:hAnsi="標楷體" w:hint="eastAsia"/>
          <w:color w:val="000000"/>
        </w:rPr>
        <w:t>2、獲國內競賽前三名1次(含)以上。</w:t>
      </w:r>
    </w:p>
    <w:p w:rsidR="00265338" w:rsidRPr="00B41C4B" w:rsidRDefault="00636533" w:rsidP="00265338">
      <w:pPr>
        <w:spacing w:before="120"/>
        <w:ind w:firstLineChars="700" w:firstLine="1680"/>
        <w:rPr>
          <w:rFonts w:ascii="標楷體" w:eastAsia="標楷體" w:hAnsi="標楷體"/>
          <w:color w:val="000000"/>
        </w:rPr>
      </w:pPr>
      <w:r w:rsidRPr="00B41C4B">
        <w:rPr>
          <w:rFonts w:ascii="標楷體" w:eastAsia="標楷體" w:hAnsi="標楷體" w:hint="eastAsia"/>
          <w:color w:val="000000"/>
        </w:rPr>
        <w:t>3、獲邀國際年度專業展覽參展者。</w:t>
      </w:r>
    </w:p>
    <w:p w:rsidR="00265338" w:rsidRPr="00B41C4B" w:rsidRDefault="00636533" w:rsidP="00265338">
      <w:pPr>
        <w:spacing w:before="120"/>
        <w:ind w:firstLineChars="700" w:firstLine="1680"/>
        <w:rPr>
          <w:rFonts w:ascii="標楷體" w:eastAsia="標楷體" w:hAnsi="標楷體"/>
          <w:color w:val="000000"/>
        </w:rPr>
      </w:pPr>
      <w:r w:rsidRPr="00B41C4B">
        <w:rPr>
          <w:rFonts w:ascii="標楷體" w:eastAsia="標楷體" w:hAnsi="標楷體" w:hint="eastAsia"/>
          <w:color w:val="000000"/>
        </w:rPr>
        <w:t>4、校外公開個展三次(含)以上。</w:t>
      </w:r>
    </w:p>
    <w:p w:rsidR="00265338" w:rsidRPr="00B41C4B" w:rsidRDefault="00636533" w:rsidP="00265338">
      <w:pPr>
        <w:spacing w:before="120"/>
        <w:ind w:leftChars="300" w:left="720" w:firstLineChars="200" w:firstLine="480"/>
        <w:jc w:val="both"/>
        <w:rPr>
          <w:rFonts w:ascii="標楷體" w:eastAsia="標楷體" w:hAnsi="標楷體"/>
          <w:color w:val="000000"/>
        </w:rPr>
      </w:pPr>
      <w:r w:rsidRPr="00B41C4B">
        <w:rPr>
          <w:rFonts w:ascii="標楷體" w:eastAsia="標楷體" w:hAnsi="標楷體" w:hint="eastAsia"/>
          <w:color w:val="000000"/>
        </w:rPr>
        <w:t>二、</w:t>
      </w:r>
      <w:proofErr w:type="gramStart"/>
      <w:r w:rsidRPr="00B41C4B">
        <w:rPr>
          <w:rFonts w:ascii="標楷體" w:eastAsia="標楷體" w:hAnsi="標楷體" w:hint="eastAsia"/>
          <w:color w:val="000000"/>
        </w:rPr>
        <w:t>擬升副教授</w:t>
      </w:r>
      <w:proofErr w:type="gramEnd"/>
      <w:r w:rsidRPr="00B41C4B">
        <w:rPr>
          <w:rFonts w:ascii="標楷體" w:eastAsia="標楷體" w:hAnsi="標楷體" w:hint="eastAsia"/>
          <w:color w:val="000000"/>
        </w:rPr>
        <w:t>者於現職等期間必需符合下列條件之</w:t>
      </w:r>
      <w:proofErr w:type="gramStart"/>
      <w:r w:rsidRPr="00B41C4B">
        <w:rPr>
          <w:rFonts w:ascii="標楷體" w:eastAsia="標楷體" w:hAnsi="標楷體" w:hint="eastAsia"/>
          <w:color w:val="000000"/>
        </w:rPr>
        <w:t>一</w:t>
      </w:r>
      <w:proofErr w:type="gramEnd"/>
      <w:r w:rsidRPr="00B41C4B">
        <w:rPr>
          <w:rFonts w:ascii="標楷體" w:eastAsia="標楷體" w:hAnsi="標楷體" w:hint="eastAsia"/>
          <w:color w:val="000000"/>
        </w:rPr>
        <w:t>：</w:t>
      </w:r>
    </w:p>
    <w:p w:rsidR="00265338" w:rsidRPr="00B41C4B" w:rsidRDefault="00636533" w:rsidP="00265338">
      <w:pPr>
        <w:spacing w:before="120"/>
        <w:ind w:firstLineChars="700" w:firstLine="1680"/>
        <w:rPr>
          <w:rFonts w:ascii="標楷體" w:eastAsia="標楷體" w:hAnsi="標楷體"/>
          <w:color w:val="000000"/>
        </w:rPr>
      </w:pPr>
      <w:r w:rsidRPr="00B41C4B">
        <w:rPr>
          <w:rFonts w:ascii="標楷體" w:eastAsia="標楷體" w:hAnsi="標楷體" w:hint="eastAsia"/>
          <w:color w:val="000000"/>
        </w:rPr>
        <w:t>1、獲得國際競賽優選或佳作得獎1次(含)以上。</w:t>
      </w:r>
    </w:p>
    <w:p w:rsidR="00265338" w:rsidRPr="00B41C4B" w:rsidRDefault="00636533" w:rsidP="00265338">
      <w:pPr>
        <w:spacing w:before="120"/>
        <w:ind w:firstLineChars="700" w:firstLine="1680"/>
        <w:rPr>
          <w:rFonts w:ascii="標楷體" w:eastAsia="標楷體" w:hAnsi="標楷體"/>
          <w:color w:val="000000"/>
        </w:rPr>
      </w:pPr>
      <w:r w:rsidRPr="00B41C4B">
        <w:rPr>
          <w:rFonts w:ascii="標楷體" w:eastAsia="標楷體" w:hAnsi="標楷體" w:hint="eastAsia"/>
          <w:color w:val="000000"/>
        </w:rPr>
        <w:t>2、獲國內競賽前三名1次(含)以上。</w:t>
      </w:r>
    </w:p>
    <w:p w:rsidR="00265338" w:rsidRPr="00B41C4B" w:rsidRDefault="00636533" w:rsidP="00265338">
      <w:pPr>
        <w:spacing w:before="120"/>
        <w:ind w:firstLineChars="700" w:firstLine="1680"/>
        <w:rPr>
          <w:rFonts w:ascii="標楷體" w:eastAsia="標楷體" w:hAnsi="標楷體"/>
          <w:color w:val="000000"/>
        </w:rPr>
      </w:pPr>
      <w:r w:rsidRPr="00B41C4B">
        <w:rPr>
          <w:rFonts w:ascii="標楷體" w:eastAsia="標楷體" w:hAnsi="標楷體" w:hint="eastAsia"/>
          <w:color w:val="000000"/>
        </w:rPr>
        <w:t>3、校外公開個展二次(含)以上。</w:t>
      </w:r>
    </w:p>
    <w:p w:rsidR="00265338" w:rsidRPr="00B41C4B" w:rsidRDefault="00636533" w:rsidP="00265338">
      <w:pPr>
        <w:spacing w:before="120"/>
        <w:ind w:leftChars="300" w:left="720" w:firstLineChars="200" w:firstLine="480"/>
        <w:jc w:val="both"/>
        <w:rPr>
          <w:rFonts w:ascii="標楷體" w:eastAsia="標楷體" w:hAnsi="標楷體"/>
          <w:color w:val="000000"/>
        </w:rPr>
      </w:pPr>
      <w:r w:rsidRPr="00B41C4B">
        <w:rPr>
          <w:rFonts w:ascii="標楷體" w:eastAsia="標楷體" w:hAnsi="標楷體" w:hint="eastAsia"/>
          <w:color w:val="000000"/>
        </w:rPr>
        <w:t>三、升助理教授者於現職等期間必需符合下列條件之</w:t>
      </w:r>
      <w:proofErr w:type="gramStart"/>
      <w:r w:rsidRPr="00B41C4B">
        <w:rPr>
          <w:rFonts w:ascii="標楷體" w:eastAsia="標楷體" w:hAnsi="標楷體" w:hint="eastAsia"/>
          <w:color w:val="000000"/>
        </w:rPr>
        <w:t>一</w:t>
      </w:r>
      <w:proofErr w:type="gramEnd"/>
      <w:r w:rsidRPr="00B41C4B">
        <w:rPr>
          <w:rFonts w:ascii="標楷體" w:eastAsia="標楷體" w:hAnsi="標楷體" w:hint="eastAsia"/>
          <w:color w:val="000000"/>
        </w:rPr>
        <w:t>：</w:t>
      </w:r>
    </w:p>
    <w:p w:rsidR="00265338" w:rsidRPr="00B41C4B" w:rsidRDefault="00636533" w:rsidP="00265338">
      <w:pPr>
        <w:spacing w:before="120"/>
        <w:ind w:leftChars="300" w:left="720" w:firstLineChars="400" w:firstLine="960"/>
        <w:jc w:val="both"/>
        <w:rPr>
          <w:rFonts w:ascii="標楷體" w:eastAsia="標楷體" w:hAnsi="標楷體"/>
          <w:color w:val="000000"/>
        </w:rPr>
      </w:pPr>
      <w:r w:rsidRPr="00B41C4B">
        <w:rPr>
          <w:rFonts w:ascii="標楷體" w:eastAsia="標楷體" w:hAnsi="標楷體" w:hint="eastAsia"/>
          <w:color w:val="000000"/>
        </w:rPr>
        <w:t>1、獲得國際競賽入圍得獎1次(含)以上。</w:t>
      </w:r>
    </w:p>
    <w:p w:rsidR="00265338" w:rsidRPr="00B41C4B" w:rsidRDefault="00636533" w:rsidP="00265338">
      <w:pPr>
        <w:spacing w:before="120"/>
        <w:ind w:leftChars="300" w:left="720" w:firstLineChars="400" w:firstLine="960"/>
        <w:jc w:val="both"/>
        <w:rPr>
          <w:rFonts w:ascii="標楷體" w:eastAsia="標楷體" w:hAnsi="標楷體"/>
          <w:color w:val="000000"/>
        </w:rPr>
      </w:pPr>
      <w:r w:rsidRPr="00B41C4B">
        <w:rPr>
          <w:rFonts w:ascii="標楷體" w:eastAsia="標楷體" w:hAnsi="標楷體" w:hint="eastAsia"/>
          <w:color w:val="000000"/>
        </w:rPr>
        <w:t>2、獲國內競賽得獎優選或佳作得獎1次(含)以上。</w:t>
      </w:r>
    </w:p>
    <w:p w:rsidR="00265338" w:rsidRPr="00B41C4B" w:rsidRDefault="00636533" w:rsidP="00265338">
      <w:pPr>
        <w:spacing w:before="120"/>
        <w:ind w:leftChars="300" w:left="720" w:firstLineChars="400" w:firstLine="960"/>
        <w:jc w:val="both"/>
        <w:rPr>
          <w:rFonts w:ascii="標楷體" w:eastAsia="標楷體" w:hAnsi="標楷體"/>
          <w:color w:val="000000"/>
        </w:rPr>
      </w:pPr>
      <w:r w:rsidRPr="00B41C4B">
        <w:rPr>
          <w:rFonts w:ascii="標楷體" w:eastAsia="標楷體" w:hAnsi="標楷體" w:hint="eastAsia"/>
          <w:color w:val="000000"/>
        </w:rPr>
        <w:t>3、校外公開個展一次(含)以上。</w:t>
      </w:r>
    </w:p>
    <w:p w:rsidR="00265338" w:rsidRPr="00B41C4B" w:rsidRDefault="00636533" w:rsidP="00265338">
      <w:pPr>
        <w:spacing w:before="120"/>
        <w:ind w:left="1080" w:hangingChars="450" w:hanging="1080"/>
        <w:rPr>
          <w:rFonts w:ascii="標楷體" w:eastAsia="標楷體" w:hAnsi="標楷體" w:cs="新細明體"/>
          <w:color w:val="000000"/>
          <w:kern w:val="0"/>
        </w:rPr>
      </w:pPr>
      <w:r w:rsidRPr="00B41C4B">
        <w:rPr>
          <w:rFonts w:ascii="標楷體" w:eastAsia="標楷體" w:hAnsi="標楷體" w:hint="eastAsia"/>
          <w:color w:val="000000"/>
        </w:rPr>
        <w:t xml:space="preserve">第 七 條 </w:t>
      </w:r>
      <w:r w:rsidRPr="00B41C4B">
        <w:rPr>
          <w:rFonts w:ascii="標楷體" w:eastAsia="標楷體" w:hAnsi="標楷體" w:cs="新細明體" w:hint="eastAsia"/>
          <w:color w:val="000000"/>
          <w:kern w:val="0"/>
        </w:rPr>
        <w:t>教師擬以技術報告申請升等，其送審資料除需符合本校升等辦法與</w:t>
      </w:r>
      <w:r w:rsidRPr="00B41C4B">
        <w:rPr>
          <w:rFonts w:ascii="標楷體" w:eastAsia="標楷體" w:hAnsi="標楷體" w:cs="新細明體" w:hint="eastAsia"/>
          <w:bCs/>
          <w:color w:val="000000"/>
          <w:kern w:val="0"/>
        </w:rPr>
        <w:t>教育部</w:t>
      </w:r>
      <w:proofErr w:type="gramStart"/>
      <w:r w:rsidRPr="00B41C4B">
        <w:rPr>
          <w:rFonts w:ascii="標楷體" w:eastAsia="標楷體" w:hAnsi="標楷體" w:cs="新細明體" w:hint="eastAsia"/>
          <w:bCs/>
          <w:color w:val="000000"/>
          <w:kern w:val="0"/>
        </w:rPr>
        <w:t>藝術類升等</w:t>
      </w:r>
      <w:proofErr w:type="gramEnd"/>
      <w:r w:rsidRPr="00B41C4B">
        <w:rPr>
          <w:rFonts w:ascii="標楷體" w:eastAsia="標楷體" w:hAnsi="標楷體" w:cs="新細明體" w:hint="eastAsia"/>
          <w:bCs/>
          <w:color w:val="000000"/>
          <w:kern w:val="0"/>
        </w:rPr>
        <w:t>辦法</w:t>
      </w:r>
      <w:r w:rsidRPr="00B41C4B">
        <w:rPr>
          <w:rFonts w:ascii="標楷體" w:eastAsia="標楷體" w:hAnsi="標楷體" w:cs="新細明體" w:hint="eastAsia"/>
          <w:color w:val="000000"/>
          <w:kern w:val="0"/>
        </w:rPr>
        <w:t>規定外，五年內並應符合下列各升等職等之規定：</w:t>
      </w:r>
    </w:p>
    <w:p w:rsidR="00265338" w:rsidRPr="00B41C4B" w:rsidRDefault="00636533" w:rsidP="00265338">
      <w:pPr>
        <w:spacing w:before="120"/>
        <w:ind w:firstLineChars="450" w:firstLine="1080"/>
        <w:jc w:val="both"/>
        <w:rPr>
          <w:rFonts w:ascii="標楷體" w:eastAsia="標楷體" w:hAnsi="標楷體"/>
          <w:color w:val="000000"/>
        </w:rPr>
      </w:pPr>
      <w:r w:rsidRPr="00B41C4B">
        <w:rPr>
          <w:rFonts w:ascii="標楷體" w:eastAsia="標楷體" w:hAnsi="標楷體" w:cs="新細明體" w:hint="eastAsia"/>
          <w:color w:val="000000"/>
          <w:kern w:val="0"/>
        </w:rPr>
        <w:lastRenderedPageBreak/>
        <w:t>一、</w:t>
      </w:r>
      <w:proofErr w:type="gramStart"/>
      <w:r w:rsidRPr="00B41C4B">
        <w:rPr>
          <w:rFonts w:ascii="標楷體" w:eastAsia="標楷體" w:hAnsi="標楷體" w:cs="新細明體" w:hint="eastAsia"/>
          <w:color w:val="000000"/>
          <w:kern w:val="0"/>
        </w:rPr>
        <w:t>擬</w:t>
      </w:r>
      <w:r w:rsidRPr="00B41C4B">
        <w:rPr>
          <w:rFonts w:ascii="標楷體" w:eastAsia="標楷體" w:hAnsi="標楷體" w:hint="eastAsia"/>
          <w:color w:val="000000"/>
        </w:rPr>
        <w:t>升教授</w:t>
      </w:r>
      <w:proofErr w:type="gramEnd"/>
      <w:r w:rsidRPr="00B41C4B">
        <w:rPr>
          <w:rFonts w:ascii="標楷體" w:eastAsia="標楷體" w:hAnsi="標楷體" w:hint="eastAsia"/>
          <w:color w:val="000000"/>
        </w:rPr>
        <w:t>者於現職等期間必需符合下列條件之</w:t>
      </w:r>
      <w:proofErr w:type="gramStart"/>
      <w:r w:rsidRPr="00B41C4B">
        <w:rPr>
          <w:rFonts w:ascii="標楷體" w:eastAsia="標楷體" w:hAnsi="標楷體" w:hint="eastAsia"/>
          <w:color w:val="000000"/>
        </w:rPr>
        <w:t>一</w:t>
      </w:r>
      <w:proofErr w:type="gramEnd"/>
      <w:r w:rsidRPr="00B41C4B">
        <w:rPr>
          <w:rFonts w:ascii="標楷體" w:eastAsia="標楷體" w:hAnsi="標楷體" w:hint="eastAsia"/>
          <w:color w:val="000000"/>
        </w:rPr>
        <w:t>：</w:t>
      </w:r>
    </w:p>
    <w:p w:rsidR="00265338" w:rsidRPr="00B41C4B" w:rsidRDefault="00636533" w:rsidP="00265338">
      <w:pPr>
        <w:spacing w:before="120"/>
        <w:ind w:leftChars="650" w:left="1920" w:hangingChars="150" w:hanging="360"/>
        <w:jc w:val="both"/>
        <w:rPr>
          <w:rFonts w:ascii="標楷體" w:eastAsia="標楷體" w:hAnsi="標楷體"/>
          <w:color w:val="000000"/>
        </w:rPr>
      </w:pPr>
      <w:r w:rsidRPr="00B41C4B">
        <w:rPr>
          <w:rFonts w:ascii="標楷體" w:eastAsia="標楷體" w:hAnsi="標楷體" w:hint="eastAsia"/>
          <w:color w:val="000000"/>
        </w:rPr>
        <w:t>1、國科會或政府機關專題計畫主持人完成結案成果報告三件(含)</w:t>
      </w:r>
    </w:p>
    <w:p w:rsidR="00265338" w:rsidRPr="00B41C4B" w:rsidRDefault="00636533" w:rsidP="00265338">
      <w:pPr>
        <w:spacing w:before="120"/>
        <w:ind w:leftChars="650" w:left="1920" w:hangingChars="150" w:hanging="360"/>
        <w:jc w:val="both"/>
        <w:rPr>
          <w:rFonts w:ascii="標楷體" w:eastAsia="標楷體" w:hAnsi="標楷體"/>
          <w:color w:val="000000"/>
        </w:rPr>
      </w:pPr>
      <w:r w:rsidRPr="00B41C4B">
        <w:rPr>
          <w:rFonts w:ascii="標楷體" w:eastAsia="標楷體" w:hAnsi="標楷體" w:hint="eastAsia"/>
          <w:color w:val="000000"/>
        </w:rPr>
        <w:t xml:space="preserve">  以上。</w:t>
      </w:r>
    </w:p>
    <w:p w:rsidR="00265338" w:rsidRPr="00B41C4B" w:rsidRDefault="00636533" w:rsidP="00265338">
      <w:pPr>
        <w:spacing w:before="120"/>
        <w:ind w:firstLineChars="650" w:firstLine="1560"/>
        <w:jc w:val="both"/>
        <w:rPr>
          <w:rFonts w:ascii="標楷體" w:eastAsia="標楷體" w:hAnsi="標楷體"/>
          <w:color w:val="000000"/>
        </w:rPr>
      </w:pPr>
      <w:r w:rsidRPr="00B41C4B">
        <w:rPr>
          <w:rFonts w:ascii="標楷體" w:eastAsia="標楷體" w:hAnsi="標楷體" w:hint="eastAsia"/>
          <w:color w:val="000000"/>
        </w:rPr>
        <w:t>2、產學合作案管理費或產學技術移轉金在10萬(含)以上。</w:t>
      </w:r>
    </w:p>
    <w:p w:rsidR="00265338" w:rsidRPr="00B41C4B" w:rsidRDefault="00636533" w:rsidP="00265338">
      <w:pPr>
        <w:spacing w:before="120"/>
        <w:ind w:firstLineChars="650" w:firstLine="1560"/>
        <w:jc w:val="both"/>
        <w:rPr>
          <w:rFonts w:ascii="標楷體" w:eastAsia="標楷體" w:hAnsi="標楷體"/>
          <w:color w:val="000000"/>
        </w:rPr>
      </w:pPr>
      <w:r w:rsidRPr="00B41C4B">
        <w:rPr>
          <w:rFonts w:ascii="標楷體" w:eastAsia="標楷體" w:hAnsi="標楷體" w:hint="eastAsia"/>
          <w:color w:val="000000"/>
        </w:rPr>
        <w:t>3、專利五件(含)以上。</w:t>
      </w:r>
    </w:p>
    <w:p w:rsidR="00265338" w:rsidRPr="00B41C4B" w:rsidRDefault="00636533" w:rsidP="00265338">
      <w:pPr>
        <w:spacing w:before="120"/>
        <w:ind w:firstLineChars="450" w:firstLine="1080"/>
        <w:jc w:val="both"/>
        <w:rPr>
          <w:rFonts w:ascii="標楷體" w:eastAsia="標楷體" w:hAnsi="標楷體"/>
          <w:color w:val="000000"/>
        </w:rPr>
      </w:pPr>
      <w:r w:rsidRPr="00B41C4B">
        <w:rPr>
          <w:rFonts w:ascii="標楷體" w:eastAsia="標楷體" w:hAnsi="標楷體" w:hint="eastAsia"/>
          <w:color w:val="000000"/>
        </w:rPr>
        <w:t>二、</w:t>
      </w:r>
      <w:proofErr w:type="gramStart"/>
      <w:r w:rsidRPr="00B41C4B">
        <w:rPr>
          <w:rFonts w:ascii="標楷體" w:eastAsia="標楷體" w:hAnsi="標楷體" w:hint="eastAsia"/>
          <w:color w:val="000000"/>
        </w:rPr>
        <w:t>擬升副教授</w:t>
      </w:r>
      <w:proofErr w:type="gramEnd"/>
      <w:r w:rsidRPr="00B41C4B">
        <w:rPr>
          <w:rFonts w:ascii="標楷體" w:eastAsia="標楷體" w:hAnsi="標楷體" w:hint="eastAsia"/>
          <w:color w:val="000000"/>
        </w:rPr>
        <w:t>者於現職等期間必需符合下列條件之</w:t>
      </w:r>
      <w:proofErr w:type="gramStart"/>
      <w:r w:rsidRPr="00B41C4B">
        <w:rPr>
          <w:rFonts w:ascii="標楷體" w:eastAsia="標楷體" w:hAnsi="標楷體" w:hint="eastAsia"/>
          <w:color w:val="000000"/>
        </w:rPr>
        <w:t>一</w:t>
      </w:r>
      <w:proofErr w:type="gramEnd"/>
      <w:r w:rsidRPr="00B41C4B">
        <w:rPr>
          <w:rFonts w:ascii="標楷體" w:eastAsia="標楷體" w:hAnsi="標楷體" w:hint="eastAsia"/>
          <w:color w:val="000000"/>
        </w:rPr>
        <w:t>：</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1、國科會或政府機關專題計畫主持人完成結案成果報告二件(含)</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 xml:space="preserve">   以上。</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2、產學合作案管理費或產學技術移轉金在5萬(含)以上。</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3、專利四件(含)以上。</w:t>
      </w:r>
    </w:p>
    <w:p w:rsidR="00265338" w:rsidRPr="00B41C4B" w:rsidRDefault="00636533" w:rsidP="00265338">
      <w:pPr>
        <w:spacing w:before="120"/>
        <w:ind w:firstLineChars="450" w:firstLine="1080"/>
        <w:jc w:val="both"/>
        <w:rPr>
          <w:rFonts w:ascii="標楷體" w:eastAsia="標楷體" w:hAnsi="標楷體"/>
          <w:color w:val="000000"/>
        </w:rPr>
      </w:pPr>
      <w:r w:rsidRPr="00B41C4B">
        <w:rPr>
          <w:rFonts w:ascii="標楷體" w:eastAsia="標楷體" w:hAnsi="標楷體" w:hint="eastAsia"/>
          <w:color w:val="000000"/>
        </w:rPr>
        <w:t>三、</w:t>
      </w:r>
      <w:proofErr w:type="gramStart"/>
      <w:r w:rsidRPr="00B41C4B">
        <w:rPr>
          <w:rFonts w:ascii="標楷體" w:eastAsia="標楷體" w:hAnsi="標楷體" w:hint="eastAsia"/>
          <w:color w:val="000000"/>
        </w:rPr>
        <w:t>擬升助理</w:t>
      </w:r>
      <w:proofErr w:type="gramEnd"/>
      <w:r w:rsidRPr="00B41C4B">
        <w:rPr>
          <w:rFonts w:ascii="標楷體" w:eastAsia="標楷體" w:hAnsi="標楷體" w:hint="eastAsia"/>
          <w:color w:val="000000"/>
        </w:rPr>
        <w:t>教授者於現職等期間必需符合下列條件之</w:t>
      </w:r>
      <w:proofErr w:type="gramStart"/>
      <w:r w:rsidRPr="00B41C4B">
        <w:rPr>
          <w:rFonts w:ascii="標楷體" w:eastAsia="標楷體" w:hAnsi="標楷體" w:hint="eastAsia"/>
          <w:color w:val="000000"/>
        </w:rPr>
        <w:t>一</w:t>
      </w:r>
      <w:proofErr w:type="gramEnd"/>
      <w:r w:rsidRPr="00B41C4B">
        <w:rPr>
          <w:rFonts w:ascii="標楷體" w:eastAsia="標楷體" w:hAnsi="標楷體" w:hint="eastAsia"/>
          <w:color w:val="000000"/>
        </w:rPr>
        <w:t>：</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1、國科會或政府機關專題計畫主持人完成結案成果報告一件(含)</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 xml:space="preserve">   以上。</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2、產學合作案管理費或產學技術移轉金在3萬(含)以上。</w:t>
      </w:r>
    </w:p>
    <w:p w:rsidR="00265338" w:rsidRPr="00B41C4B" w:rsidRDefault="00636533" w:rsidP="00265338">
      <w:pPr>
        <w:spacing w:before="120"/>
        <w:ind w:leftChars="300" w:left="720" w:firstLineChars="300" w:firstLine="720"/>
        <w:jc w:val="both"/>
        <w:rPr>
          <w:rFonts w:ascii="標楷體" w:eastAsia="標楷體" w:hAnsi="標楷體"/>
          <w:color w:val="000000"/>
        </w:rPr>
      </w:pPr>
      <w:r w:rsidRPr="00B41C4B">
        <w:rPr>
          <w:rFonts w:ascii="標楷體" w:eastAsia="標楷體" w:hAnsi="標楷體" w:hint="eastAsia"/>
          <w:color w:val="000000"/>
        </w:rPr>
        <w:t>3、專利三件(含)以上。</w:t>
      </w:r>
    </w:p>
    <w:p w:rsidR="00265338" w:rsidRPr="00B41C4B" w:rsidRDefault="00636533" w:rsidP="00265338">
      <w:pPr>
        <w:widowControl/>
        <w:spacing w:before="120"/>
        <w:ind w:left="1104" w:hangingChars="460" w:hanging="1104"/>
        <w:rPr>
          <w:rFonts w:ascii="標楷體" w:eastAsia="標楷體" w:hAnsi="標楷體" w:cs="新細明體"/>
          <w:color w:val="000000"/>
          <w:kern w:val="0"/>
        </w:rPr>
      </w:pPr>
      <w:r w:rsidRPr="00B41C4B">
        <w:rPr>
          <w:rFonts w:ascii="標楷體" w:eastAsia="標楷體" w:hAnsi="標楷體" w:cs="新細明體" w:hint="eastAsia"/>
          <w:color w:val="000000"/>
          <w:kern w:val="0"/>
        </w:rPr>
        <w:t xml:space="preserve">第 八 條 </w:t>
      </w:r>
      <w:r w:rsidRPr="00B41C4B">
        <w:rPr>
          <w:rFonts w:eastAsia="標楷體" w:hint="eastAsia"/>
          <w:color w:val="000000"/>
          <w:kern w:val="0"/>
        </w:rPr>
        <w:t>本系依本校</w:t>
      </w:r>
      <w:proofErr w:type="gramStart"/>
      <w:r w:rsidRPr="00B41C4B">
        <w:rPr>
          <w:rFonts w:eastAsia="標楷體" w:hint="eastAsia"/>
          <w:color w:val="000000"/>
          <w:kern w:val="0"/>
        </w:rPr>
        <w:t>聘任暨升等</w:t>
      </w:r>
      <w:proofErr w:type="gramEnd"/>
      <w:r w:rsidRPr="00B41C4B">
        <w:rPr>
          <w:rFonts w:eastAsia="標楷體" w:hint="eastAsia"/>
          <w:color w:val="000000"/>
          <w:kern w:val="0"/>
        </w:rPr>
        <w:t>辦法第十條第三款規定，自訂國內外之重要期刊，經審定已實施之重要期刊，應定期檢討、更新，若有更改或增列其他學術期刊時，需先提報系、院及校教評會議決通過，</w:t>
      </w:r>
      <w:proofErr w:type="gramStart"/>
      <w:r w:rsidRPr="00B41C4B">
        <w:rPr>
          <w:rFonts w:eastAsia="標楷體" w:hint="eastAsia"/>
          <w:color w:val="000000"/>
          <w:kern w:val="0"/>
        </w:rPr>
        <w:t>一</w:t>
      </w:r>
      <w:proofErr w:type="gramEnd"/>
      <w:r w:rsidRPr="00B41C4B">
        <w:rPr>
          <w:rFonts w:eastAsia="標楷體" w:hint="eastAsia"/>
          <w:color w:val="000000"/>
          <w:kern w:val="0"/>
        </w:rPr>
        <w:t>年後</w:t>
      </w:r>
      <w:r w:rsidRPr="00B41C4B">
        <w:rPr>
          <w:rFonts w:eastAsia="標楷體" w:hint="eastAsia"/>
          <w:color w:val="000000"/>
          <w:kern w:val="0"/>
          <w:u w:val="single"/>
        </w:rPr>
        <w:t>始</w:t>
      </w:r>
      <w:r w:rsidRPr="00B41C4B">
        <w:rPr>
          <w:rFonts w:eastAsia="標楷體" w:hint="eastAsia"/>
          <w:color w:val="000000"/>
          <w:kern w:val="0"/>
        </w:rPr>
        <w:t>施行。</w:t>
      </w:r>
    </w:p>
    <w:p w:rsidR="00265338" w:rsidRPr="00B41C4B" w:rsidRDefault="00636533" w:rsidP="00265338">
      <w:pPr>
        <w:widowControl/>
        <w:spacing w:before="120"/>
        <w:ind w:left="1104" w:hangingChars="460" w:hanging="1104"/>
        <w:rPr>
          <w:rFonts w:ascii="標楷體" w:eastAsia="標楷體" w:hAnsi="標楷體" w:cs="新細明體"/>
          <w:color w:val="000000"/>
          <w:kern w:val="0"/>
        </w:rPr>
      </w:pPr>
      <w:r w:rsidRPr="00B41C4B">
        <w:rPr>
          <w:rFonts w:ascii="標楷體" w:eastAsia="標楷體" w:hAnsi="標楷體" w:cs="新細明體" w:hint="eastAsia"/>
          <w:color w:val="000000"/>
          <w:kern w:val="0"/>
        </w:rPr>
        <w:t>第 九 條 本系應自訂升等辦法提院教評會審議，</w:t>
      </w:r>
      <w:proofErr w:type="gramStart"/>
      <w:r w:rsidRPr="00B41C4B">
        <w:rPr>
          <w:rFonts w:ascii="標楷體" w:eastAsia="標楷體" w:hAnsi="標楷體" w:cs="新細明體" w:hint="eastAsia"/>
          <w:color w:val="000000"/>
          <w:kern w:val="0"/>
        </w:rPr>
        <w:t>本系升等</w:t>
      </w:r>
      <w:proofErr w:type="gramEnd"/>
      <w:r w:rsidRPr="00B41C4B">
        <w:rPr>
          <w:rFonts w:ascii="標楷體" w:eastAsia="標楷體" w:hAnsi="標楷體" w:cs="新細明體" w:hint="eastAsia"/>
          <w:color w:val="000000"/>
          <w:kern w:val="0"/>
        </w:rPr>
        <w:t>案經系教評會審核通過後，提請院教評會進行審議，並由學校安排外審。</w:t>
      </w:r>
    </w:p>
    <w:p w:rsidR="00265338" w:rsidRPr="00B41C4B" w:rsidRDefault="00636533" w:rsidP="00265338">
      <w:pPr>
        <w:widowControl/>
        <w:spacing w:before="120"/>
        <w:ind w:left="1104" w:hangingChars="460" w:hanging="1104"/>
        <w:rPr>
          <w:rFonts w:eastAsia="標楷體"/>
          <w:color w:val="000000"/>
          <w:kern w:val="0"/>
        </w:rPr>
      </w:pPr>
      <w:r w:rsidRPr="00B41C4B">
        <w:rPr>
          <w:rFonts w:ascii="標楷體" w:eastAsia="標楷體" w:hAnsi="標楷體" w:cs="新細明體" w:hint="eastAsia"/>
          <w:color w:val="000000"/>
          <w:kern w:val="0"/>
        </w:rPr>
        <w:t xml:space="preserve">第 十 條 </w:t>
      </w:r>
      <w:r w:rsidRPr="00B41C4B">
        <w:rPr>
          <w:rFonts w:eastAsia="標楷體" w:hAnsi="標楷體"/>
          <w:color w:val="000000"/>
        </w:rPr>
        <w:t>申請人如不服</w:t>
      </w:r>
      <w:r w:rsidRPr="00B41C4B">
        <w:rPr>
          <w:rFonts w:eastAsia="標楷體" w:hAnsi="標楷體" w:hint="eastAsia"/>
          <w:color w:val="000000"/>
        </w:rPr>
        <w:t>系</w:t>
      </w:r>
      <w:r w:rsidRPr="00B41C4B">
        <w:rPr>
          <w:rFonts w:eastAsia="標楷體" w:hAnsi="標楷體"/>
          <w:color w:val="000000"/>
        </w:rPr>
        <w:t>教評會之決議，應於收到決議通知書起</w:t>
      </w:r>
      <w:r w:rsidRPr="00B41C4B">
        <w:rPr>
          <w:rFonts w:eastAsia="標楷體" w:hint="eastAsia"/>
          <w:color w:val="000000"/>
        </w:rPr>
        <w:t>三十</w:t>
      </w:r>
      <w:r w:rsidRPr="00B41C4B">
        <w:rPr>
          <w:rFonts w:eastAsia="標楷體" w:hAnsi="標楷體"/>
          <w:color w:val="000000"/>
        </w:rPr>
        <w:t>日內以書面敘明理由向</w:t>
      </w:r>
      <w:r w:rsidRPr="00B41C4B">
        <w:rPr>
          <w:rFonts w:eastAsia="標楷體" w:hAnsi="標楷體" w:hint="eastAsia"/>
          <w:color w:val="000000"/>
        </w:rPr>
        <w:t>院</w:t>
      </w:r>
      <w:r w:rsidRPr="00B41C4B">
        <w:rPr>
          <w:rFonts w:eastAsia="標楷體" w:hAnsi="標楷體"/>
          <w:color w:val="000000"/>
        </w:rPr>
        <w:t>教評會提出申覆，</w:t>
      </w:r>
      <w:r w:rsidRPr="00B41C4B">
        <w:rPr>
          <w:rFonts w:eastAsia="標楷體" w:hAnsi="標楷體" w:hint="eastAsia"/>
          <w:color w:val="000000"/>
        </w:rPr>
        <w:t>院</w:t>
      </w:r>
      <w:r w:rsidRPr="00B41C4B">
        <w:rPr>
          <w:rFonts w:eastAsia="標楷體" w:hAnsi="標楷體"/>
          <w:color w:val="000000"/>
        </w:rPr>
        <w:t>教評會認為申覆成立時，應送回</w:t>
      </w:r>
      <w:r w:rsidRPr="00B41C4B">
        <w:rPr>
          <w:rFonts w:eastAsia="標楷體" w:hAnsi="標楷體" w:hint="eastAsia"/>
          <w:color w:val="000000"/>
        </w:rPr>
        <w:t>系</w:t>
      </w:r>
      <w:r w:rsidRPr="00B41C4B">
        <w:rPr>
          <w:rFonts w:eastAsia="標楷體" w:hAnsi="標楷體"/>
          <w:color w:val="000000"/>
        </w:rPr>
        <w:t>教評會再審議</w:t>
      </w:r>
      <w:r w:rsidRPr="00B41C4B">
        <w:rPr>
          <w:rFonts w:eastAsia="標楷體" w:hint="eastAsia"/>
          <w:color w:val="000000"/>
          <w:kern w:val="0"/>
        </w:rPr>
        <w:t>。</w:t>
      </w:r>
      <w:proofErr w:type="gramStart"/>
      <w:r w:rsidRPr="00B41C4B">
        <w:rPr>
          <w:rFonts w:eastAsia="標楷體" w:hint="eastAsia"/>
          <w:color w:val="000000"/>
          <w:kern w:val="0"/>
        </w:rPr>
        <w:t>同一申覆案</w:t>
      </w:r>
      <w:proofErr w:type="gramEnd"/>
      <w:r w:rsidRPr="00B41C4B">
        <w:rPr>
          <w:rFonts w:eastAsia="標楷體" w:hint="eastAsia"/>
          <w:color w:val="000000"/>
          <w:kern w:val="0"/>
        </w:rPr>
        <w:t>被否決後不得再提申覆。</w:t>
      </w:r>
    </w:p>
    <w:p w:rsidR="00265338" w:rsidRPr="00B41C4B" w:rsidRDefault="00636533" w:rsidP="00265338">
      <w:pPr>
        <w:widowControl/>
        <w:spacing w:before="120"/>
        <w:ind w:left="1104" w:hangingChars="460" w:hanging="1104"/>
        <w:rPr>
          <w:rFonts w:ascii="標楷體" w:eastAsia="標楷體" w:hAnsi="標楷體" w:cs="新細明體"/>
          <w:color w:val="000000"/>
          <w:kern w:val="0"/>
        </w:rPr>
      </w:pPr>
      <w:r w:rsidRPr="00B41C4B">
        <w:rPr>
          <w:rFonts w:ascii="標楷體" w:eastAsia="標楷體" w:hAnsi="標楷體" w:cs="新細明體" w:hint="eastAsia"/>
          <w:color w:val="000000"/>
          <w:kern w:val="0"/>
        </w:rPr>
        <w:t>第 十一條 本辦法經系</w:t>
      </w:r>
      <w:proofErr w:type="gramStart"/>
      <w:r w:rsidRPr="00B41C4B">
        <w:rPr>
          <w:rFonts w:ascii="標楷體" w:eastAsia="標楷體" w:hAnsi="標楷體" w:cs="新細明體" w:hint="eastAsia"/>
          <w:color w:val="000000"/>
          <w:kern w:val="0"/>
        </w:rPr>
        <w:t>務</w:t>
      </w:r>
      <w:proofErr w:type="gramEnd"/>
      <w:r w:rsidRPr="00B41C4B">
        <w:rPr>
          <w:rFonts w:ascii="標楷體" w:eastAsia="標楷體" w:hAnsi="標楷體" w:cs="新細明體" w:hint="eastAsia"/>
          <w:color w:val="000000"/>
          <w:kern w:val="0"/>
        </w:rPr>
        <w:t>會議通過，送院教評會核備審查，陳請校長公佈實施，修正時亦同。</w:t>
      </w:r>
    </w:p>
    <w:p w:rsidR="0053543B" w:rsidRPr="00B41C4B" w:rsidRDefault="00636533" w:rsidP="00265338">
      <w:pPr>
        <w:widowControl/>
        <w:spacing w:before="120"/>
        <w:rPr>
          <w:rFonts w:ascii="標楷體" w:eastAsia="標楷體" w:hAnsi="標楷體"/>
        </w:rPr>
      </w:pPr>
      <w:r w:rsidRPr="00B41C4B">
        <w:rPr>
          <w:color w:val="000000"/>
        </w:rPr>
        <w:br w:type="page"/>
      </w:r>
      <w:r w:rsidRPr="00B41C4B">
        <w:rPr>
          <w:rFonts w:ascii="標楷體" w:eastAsia="標楷體" w:hAnsi="標楷體" w:hint="eastAsia"/>
        </w:rPr>
        <w:lastRenderedPageBreak/>
        <w:t>附件一</w:t>
      </w:r>
    </w:p>
    <w:p w:rsidR="009C1400" w:rsidRPr="00B41C4B" w:rsidRDefault="00636533" w:rsidP="009C1400">
      <w:pPr>
        <w:widowControl/>
        <w:spacing w:before="120"/>
      </w:pPr>
      <w:r w:rsidRPr="00B41C4B">
        <w:rPr>
          <w:rFonts w:ascii="標楷體" w:eastAsia="標楷體" w:hAnsi="標楷體" w:hint="eastAsia"/>
        </w:rPr>
        <w:t>創新產品設計系自訂國內外重要期刊如下</w:t>
      </w:r>
      <w:r>
        <w:rPr>
          <w:rFonts w:ascii="標楷體" w:eastAsia="標楷體" w:hAnsi="標楷體" w:hint="eastAsia"/>
        </w:rPr>
        <w:t>三</w:t>
      </w:r>
      <w:r w:rsidRPr="00B41C4B">
        <w:rPr>
          <w:rFonts w:ascii="標楷體" w:eastAsia="標楷體" w:hAnsi="標楷體" w:hint="eastAsia"/>
        </w:rPr>
        <w:t>類：</w:t>
      </w:r>
    </w:p>
    <w:p w:rsidR="009C1400" w:rsidRDefault="00636533" w:rsidP="009C1400">
      <w:pPr>
        <w:widowControl/>
        <w:numPr>
          <w:ilvl w:val="0"/>
          <w:numId w:val="7"/>
        </w:numPr>
        <w:spacing w:before="120"/>
      </w:pPr>
      <w:r w:rsidRPr="007C3A4B">
        <w:rPr>
          <w:rStyle w:val="st1"/>
          <w:rFonts w:ascii="Arial" w:hAnsi="Arial" w:cs="Arial"/>
        </w:rPr>
        <w:t xml:space="preserve">THCI </w:t>
      </w:r>
      <w:r>
        <w:rPr>
          <w:rStyle w:val="st1"/>
          <w:rFonts w:ascii="Arial" w:hAnsi="Arial" w:cs="Arial" w:hint="eastAsia"/>
        </w:rPr>
        <w:t>(</w:t>
      </w:r>
      <w:r w:rsidRPr="007C3A4B">
        <w:rPr>
          <w:rStyle w:val="st1"/>
          <w:rFonts w:ascii="Arial" w:hAnsi="Arial" w:cs="Arial"/>
        </w:rPr>
        <w:t>Taiwan Humanities Citation Index)</w:t>
      </w:r>
      <w:r w:rsidRPr="007C3A4B">
        <w:rPr>
          <w:rStyle w:val="st1"/>
          <w:rFonts w:ascii="Arial" w:hAnsi="Arial" w:cs="Arial" w:hint="eastAsia"/>
        </w:rPr>
        <w:t>臺灣人文學引文索引</w:t>
      </w:r>
      <w:r w:rsidRPr="00B41C4B">
        <w:rPr>
          <w:rFonts w:hint="eastAsia"/>
        </w:rPr>
        <w:t>論文</w:t>
      </w:r>
      <w:r>
        <w:rPr>
          <w:rFonts w:hint="eastAsia"/>
        </w:rPr>
        <w:t>}</w:t>
      </w:r>
    </w:p>
    <w:p w:rsidR="00295020" w:rsidRPr="00B56E84" w:rsidRDefault="00636533" w:rsidP="009C1400">
      <w:pPr>
        <w:widowControl/>
        <w:numPr>
          <w:ilvl w:val="0"/>
          <w:numId w:val="7"/>
        </w:numPr>
        <w:spacing w:before="120"/>
        <w:rPr>
          <w:color w:val="000000"/>
        </w:rPr>
      </w:pPr>
      <w:r w:rsidRPr="00B56E84">
        <w:rPr>
          <w:rStyle w:val="st1"/>
          <w:color w:val="000000"/>
        </w:rPr>
        <w:t>TSCI</w:t>
      </w:r>
      <w:r w:rsidRPr="00B56E84">
        <w:rPr>
          <w:rStyle w:val="st1"/>
          <w:rFonts w:ascii="Arial" w:hAnsi="Arial" w:cs="Arial"/>
          <w:color w:val="000000"/>
        </w:rPr>
        <w:t xml:space="preserve"> </w:t>
      </w:r>
      <w:r w:rsidRPr="00B56E84">
        <w:rPr>
          <w:rStyle w:val="st1"/>
          <w:rFonts w:ascii="Arial" w:hAnsi="Arial" w:cs="Arial" w:hint="eastAsia"/>
          <w:color w:val="000000"/>
        </w:rPr>
        <w:t>(</w:t>
      </w:r>
      <w:r w:rsidRPr="00B56E84">
        <w:rPr>
          <w:rStyle w:val="st1"/>
          <w:rFonts w:ascii="Arial" w:hAnsi="Arial" w:cs="Arial"/>
          <w:color w:val="000000"/>
        </w:rPr>
        <w:t>Taiwan Science Citation Index</w:t>
      </w:r>
      <w:r w:rsidRPr="00B56E84">
        <w:rPr>
          <w:rStyle w:val="st1"/>
          <w:rFonts w:ascii="Arial" w:hAnsi="Arial" w:cs="Arial" w:hint="eastAsia"/>
          <w:color w:val="000000"/>
        </w:rPr>
        <w:t>)</w:t>
      </w:r>
      <w:r w:rsidRPr="00B56E84">
        <w:rPr>
          <w:rStyle w:val="st1"/>
          <w:rFonts w:ascii="Arial" w:hAnsi="Arial" w:cs="Arial"/>
          <w:color w:val="000000"/>
        </w:rPr>
        <w:t>台灣科學引文索引</w:t>
      </w:r>
      <w:r w:rsidRPr="00B56E84">
        <w:rPr>
          <w:rStyle w:val="st1"/>
          <w:rFonts w:ascii="Arial" w:hAnsi="Arial" w:cs="Arial" w:hint="eastAsia"/>
          <w:color w:val="000000"/>
        </w:rPr>
        <w:t>論文</w:t>
      </w:r>
    </w:p>
    <w:p w:rsidR="009C1400" w:rsidRPr="00B41C4B" w:rsidRDefault="00636533" w:rsidP="009C1400">
      <w:pPr>
        <w:widowControl/>
        <w:spacing w:before="120"/>
      </w:pPr>
      <w:r>
        <w:rPr>
          <w:rFonts w:hint="eastAsia"/>
        </w:rPr>
        <w:t>三</w:t>
      </w:r>
      <w:r>
        <w:rPr>
          <w:rFonts w:ascii="新細明體" w:hAnsi="新細明體" w:hint="eastAsia"/>
        </w:rPr>
        <w:t>、下表</w:t>
      </w:r>
      <w:proofErr w:type="gramStart"/>
      <w:r>
        <w:rPr>
          <w:rFonts w:ascii="新細明體" w:hAnsi="新細明體" w:hint="eastAsia"/>
        </w:rPr>
        <w:t>表</w:t>
      </w:r>
      <w:proofErr w:type="gramEnd"/>
      <w:r>
        <w:rPr>
          <w:rFonts w:ascii="新細明體" w:hAnsi="新細明體" w:hint="eastAsia"/>
        </w:rPr>
        <w:t>列期刊</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3780"/>
        <w:gridCol w:w="1800"/>
      </w:tblGrid>
      <w:tr w:rsidR="002279EB" w:rsidRPr="00B41C4B">
        <w:tc>
          <w:tcPr>
            <w:tcW w:w="2700" w:type="dxa"/>
          </w:tcPr>
          <w:p w:rsidR="002279EB" w:rsidRPr="00B41C4B" w:rsidRDefault="00636533" w:rsidP="007707D7">
            <w:pPr>
              <w:jc w:val="center"/>
            </w:pPr>
            <w:r w:rsidRPr="00B41C4B">
              <w:rPr>
                <w:rFonts w:hint="eastAsia"/>
              </w:rPr>
              <w:t>學</w:t>
            </w:r>
            <w:r w:rsidRPr="00B41C4B">
              <w:rPr>
                <w:rFonts w:hint="eastAsia"/>
              </w:rPr>
              <w:t xml:space="preserve"> </w:t>
            </w:r>
            <w:r w:rsidRPr="00B41C4B">
              <w:rPr>
                <w:rFonts w:hint="eastAsia"/>
              </w:rPr>
              <w:t>術</w:t>
            </w:r>
            <w:r w:rsidRPr="00B41C4B">
              <w:rPr>
                <w:rFonts w:hint="eastAsia"/>
              </w:rPr>
              <w:t xml:space="preserve"> </w:t>
            </w:r>
            <w:r w:rsidRPr="00B41C4B">
              <w:rPr>
                <w:rFonts w:hint="eastAsia"/>
              </w:rPr>
              <w:t>刊</w:t>
            </w:r>
            <w:r w:rsidRPr="00B41C4B">
              <w:rPr>
                <w:rFonts w:hint="eastAsia"/>
              </w:rPr>
              <w:t xml:space="preserve"> </w:t>
            </w:r>
            <w:r w:rsidRPr="00B41C4B">
              <w:rPr>
                <w:rFonts w:hint="eastAsia"/>
              </w:rPr>
              <w:t>物</w:t>
            </w:r>
            <w:r w:rsidRPr="00B41C4B">
              <w:rPr>
                <w:rFonts w:hint="eastAsia"/>
              </w:rPr>
              <w:t xml:space="preserve"> </w:t>
            </w:r>
            <w:r w:rsidRPr="00B41C4B">
              <w:rPr>
                <w:rFonts w:hint="eastAsia"/>
              </w:rPr>
              <w:t>名</w:t>
            </w:r>
            <w:r w:rsidRPr="00B41C4B">
              <w:rPr>
                <w:rFonts w:hint="eastAsia"/>
              </w:rPr>
              <w:t xml:space="preserve"> </w:t>
            </w:r>
            <w:r w:rsidRPr="00B41C4B">
              <w:rPr>
                <w:rFonts w:hint="eastAsia"/>
              </w:rPr>
              <w:t>稱</w:t>
            </w:r>
          </w:p>
        </w:tc>
        <w:tc>
          <w:tcPr>
            <w:tcW w:w="1080" w:type="dxa"/>
          </w:tcPr>
          <w:p w:rsidR="002279EB" w:rsidRPr="00B41C4B" w:rsidRDefault="00636533" w:rsidP="007707D7">
            <w:pPr>
              <w:jc w:val="center"/>
            </w:pPr>
            <w:r w:rsidRPr="00B41C4B">
              <w:rPr>
                <w:rFonts w:hint="eastAsia"/>
              </w:rPr>
              <w:t>刊</w:t>
            </w:r>
            <w:r w:rsidRPr="00B41C4B">
              <w:rPr>
                <w:rFonts w:hint="eastAsia"/>
              </w:rPr>
              <w:t xml:space="preserve"> </w:t>
            </w:r>
            <w:r w:rsidRPr="00B41C4B">
              <w:rPr>
                <w:rFonts w:hint="eastAsia"/>
              </w:rPr>
              <w:t>期</w:t>
            </w:r>
          </w:p>
        </w:tc>
        <w:tc>
          <w:tcPr>
            <w:tcW w:w="3780" w:type="dxa"/>
          </w:tcPr>
          <w:p w:rsidR="002279EB" w:rsidRPr="00B41C4B" w:rsidRDefault="00636533" w:rsidP="007707D7">
            <w:pPr>
              <w:jc w:val="center"/>
            </w:pPr>
            <w:r w:rsidRPr="00B41C4B">
              <w:rPr>
                <w:rFonts w:hint="eastAsia"/>
              </w:rPr>
              <w:t>發</w:t>
            </w:r>
            <w:r w:rsidRPr="00B41C4B">
              <w:rPr>
                <w:rFonts w:hint="eastAsia"/>
              </w:rPr>
              <w:t xml:space="preserve"> </w:t>
            </w:r>
            <w:r w:rsidRPr="00B41C4B">
              <w:rPr>
                <w:rFonts w:hint="eastAsia"/>
              </w:rPr>
              <w:t>行</w:t>
            </w:r>
            <w:r w:rsidRPr="00B41C4B">
              <w:rPr>
                <w:rFonts w:hint="eastAsia"/>
              </w:rPr>
              <w:t xml:space="preserve"> </w:t>
            </w:r>
            <w:r w:rsidRPr="00B41C4B">
              <w:rPr>
                <w:rFonts w:hint="eastAsia"/>
              </w:rPr>
              <w:t>單</w:t>
            </w:r>
            <w:r w:rsidRPr="00B41C4B">
              <w:rPr>
                <w:rFonts w:hint="eastAsia"/>
              </w:rPr>
              <w:t xml:space="preserve"> </w:t>
            </w:r>
            <w:r w:rsidRPr="00B41C4B">
              <w:rPr>
                <w:rFonts w:hint="eastAsia"/>
              </w:rPr>
              <w:t>位</w:t>
            </w:r>
          </w:p>
        </w:tc>
        <w:tc>
          <w:tcPr>
            <w:tcW w:w="1800" w:type="dxa"/>
          </w:tcPr>
          <w:p w:rsidR="002279EB" w:rsidRPr="00B41C4B" w:rsidRDefault="00636533" w:rsidP="007707D7">
            <w:pPr>
              <w:jc w:val="center"/>
            </w:pPr>
            <w:r w:rsidRPr="00B41C4B">
              <w:rPr>
                <w:rFonts w:hint="eastAsia"/>
              </w:rPr>
              <w:t>備</w:t>
            </w:r>
            <w:r w:rsidRPr="00B41C4B">
              <w:rPr>
                <w:rFonts w:hint="eastAsia"/>
              </w:rPr>
              <w:t xml:space="preserve">   </w:t>
            </w:r>
            <w:proofErr w:type="gramStart"/>
            <w:r w:rsidRPr="00B41C4B">
              <w:rPr>
                <w:rFonts w:hint="eastAsia"/>
              </w:rPr>
              <w:t>註</w:t>
            </w:r>
            <w:proofErr w:type="gramEnd"/>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Neural Network World</w:t>
            </w:r>
          </w:p>
        </w:tc>
        <w:tc>
          <w:tcPr>
            <w:tcW w:w="1080" w:type="dxa"/>
          </w:tcPr>
          <w:p w:rsidR="002279EB" w:rsidRPr="00B41C4B" w:rsidRDefault="00636533" w:rsidP="002279EB">
            <w:pPr>
              <w:adjustRightInd w:val="0"/>
              <w:snapToGrid w:val="0"/>
              <w:rPr>
                <w:sz w:val="20"/>
                <w:szCs w:val="20"/>
              </w:rPr>
            </w:pPr>
            <w:r w:rsidRPr="00B41C4B">
              <w:rPr>
                <w:kern w:val="0"/>
                <w:sz w:val="20"/>
                <w:szCs w:val="20"/>
              </w:rPr>
              <w:t>Bimonthly</w:t>
            </w:r>
          </w:p>
        </w:tc>
        <w:tc>
          <w:tcPr>
            <w:tcW w:w="3780" w:type="dxa"/>
          </w:tcPr>
          <w:p w:rsidR="002279EB" w:rsidRPr="00B41C4B" w:rsidRDefault="00636533" w:rsidP="002279EB">
            <w:pPr>
              <w:adjustRightInd w:val="0"/>
              <w:snapToGrid w:val="0"/>
              <w:spacing w:line="0" w:lineRule="atLeast"/>
              <w:rPr>
                <w:sz w:val="20"/>
                <w:szCs w:val="20"/>
              </w:rPr>
            </w:pPr>
            <w:r w:rsidRPr="00B41C4B">
              <w:rPr>
                <w:sz w:val="20"/>
                <w:szCs w:val="20"/>
              </w:rPr>
              <w:t>Institute of Computer Science</w:t>
            </w:r>
          </w:p>
          <w:p w:rsidR="002279EB" w:rsidRPr="00B41C4B" w:rsidRDefault="00636533" w:rsidP="002279EB">
            <w:pPr>
              <w:adjustRightInd w:val="0"/>
              <w:snapToGrid w:val="0"/>
              <w:spacing w:line="0" w:lineRule="atLeast"/>
              <w:rPr>
                <w:sz w:val="20"/>
                <w:szCs w:val="20"/>
              </w:rPr>
            </w:pPr>
            <w:r w:rsidRPr="00B41C4B">
              <w:rPr>
                <w:sz w:val="20"/>
                <w:szCs w:val="20"/>
              </w:rPr>
              <w:t>http://www.uivt.cas.cz/nnw/index.shtml</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AGM Graphics</w:t>
            </w:r>
          </w:p>
        </w:tc>
        <w:tc>
          <w:tcPr>
            <w:tcW w:w="1080" w:type="dxa"/>
          </w:tcPr>
          <w:p w:rsidR="002279EB" w:rsidRPr="00B41C4B" w:rsidRDefault="00DB2ABE" w:rsidP="002279EB">
            <w:pPr>
              <w:adjustRightInd w:val="0"/>
              <w:snapToGrid w:val="0"/>
              <w:rPr>
                <w:sz w:val="20"/>
                <w:szCs w:val="20"/>
              </w:rPr>
            </w:pPr>
          </w:p>
        </w:tc>
        <w:tc>
          <w:tcPr>
            <w:tcW w:w="3780" w:type="dxa"/>
          </w:tcPr>
          <w:p w:rsidR="002279EB" w:rsidRPr="00B41C4B" w:rsidRDefault="00DB2ABE" w:rsidP="002279EB">
            <w:pPr>
              <w:widowControl/>
              <w:adjustRightInd w:val="0"/>
              <w:snapToGrid w:val="0"/>
              <w:spacing w:line="0" w:lineRule="atLeast"/>
              <w:rPr>
                <w:kern w:val="0"/>
                <w:sz w:val="20"/>
                <w:szCs w:val="20"/>
              </w:rPr>
            </w:pP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American Journal of Semiotics</w:t>
            </w:r>
          </w:p>
        </w:tc>
        <w:tc>
          <w:tcPr>
            <w:tcW w:w="1080" w:type="dxa"/>
          </w:tcPr>
          <w:p w:rsidR="002279EB" w:rsidRPr="00B41C4B" w:rsidRDefault="00636533" w:rsidP="002279EB">
            <w:pPr>
              <w:widowControl/>
              <w:adjustRightInd w:val="0"/>
              <w:snapToGrid w:val="0"/>
              <w:rPr>
                <w:kern w:val="0"/>
                <w:sz w:val="20"/>
                <w:szCs w:val="20"/>
              </w:rPr>
            </w:pPr>
            <w:r w:rsidRPr="00B41C4B">
              <w:rPr>
                <w:sz w:val="20"/>
                <w:szCs w:val="20"/>
              </w:rPr>
              <w:t>Quarterly</w:t>
            </w:r>
          </w:p>
        </w:tc>
        <w:tc>
          <w:tcPr>
            <w:tcW w:w="3780" w:type="dxa"/>
          </w:tcPr>
          <w:p w:rsidR="002279EB" w:rsidRPr="00B41C4B" w:rsidRDefault="00636533" w:rsidP="002279EB">
            <w:pPr>
              <w:adjustRightInd w:val="0"/>
              <w:snapToGrid w:val="0"/>
              <w:spacing w:line="0" w:lineRule="atLeast"/>
              <w:rPr>
                <w:sz w:val="20"/>
                <w:szCs w:val="20"/>
              </w:rPr>
            </w:pPr>
            <w:r w:rsidRPr="00B41C4B">
              <w:rPr>
                <w:sz w:val="20"/>
                <w:szCs w:val="20"/>
              </w:rPr>
              <w:t xml:space="preserve">Cambridge, </w:t>
            </w:r>
            <w:proofErr w:type="gramStart"/>
            <w:r w:rsidRPr="00B41C4B">
              <w:rPr>
                <w:sz w:val="20"/>
                <w:szCs w:val="20"/>
              </w:rPr>
              <w:t>MA :</w:t>
            </w:r>
            <w:proofErr w:type="gramEnd"/>
            <w:r w:rsidRPr="00B41C4B">
              <w:rPr>
                <w:sz w:val="20"/>
                <w:szCs w:val="20"/>
              </w:rPr>
              <w:t xml:space="preserve"> </w:t>
            </w:r>
            <w:proofErr w:type="spellStart"/>
            <w:r w:rsidRPr="00B41C4B">
              <w:rPr>
                <w:sz w:val="20"/>
                <w:szCs w:val="20"/>
              </w:rPr>
              <w:t>Schenkman</w:t>
            </w:r>
            <w:proofErr w:type="spellEnd"/>
            <w:r w:rsidRPr="00B41C4B">
              <w:rPr>
                <w:sz w:val="20"/>
                <w:szCs w:val="20"/>
              </w:rPr>
              <w:t xml:space="preserve"> Pub. Co</w:t>
            </w:r>
          </w:p>
          <w:p w:rsidR="002279EB" w:rsidRPr="00B41C4B" w:rsidRDefault="00636533" w:rsidP="002279EB">
            <w:pPr>
              <w:adjustRightInd w:val="0"/>
              <w:snapToGrid w:val="0"/>
              <w:spacing w:line="0" w:lineRule="atLeast"/>
              <w:rPr>
                <w:sz w:val="20"/>
                <w:szCs w:val="20"/>
              </w:rPr>
            </w:pPr>
            <w:r w:rsidRPr="00B41C4B">
              <w:rPr>
                <w:sz w:val="20"/>
                <w:szCs w:val="20"/>
              </w:rPr>
              <w:t>http://ssa-semiotic.org/</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Architectural History</w:t>
            </w:r>
          </w:p>
        </w:tc>
        <w:tc>
          <w:tcPr>
            <w:tcW w:w="1080" w:type="dxa"/>
          </w:tcPr>
          <w:p w:rsidR="002279EB" w:rsidRPr="00B41C4B" w:rsidRDefault="00DB2ABE" w:rsidP="002279EB">
            <w:pPr>
              <w:adjustRightInd w:val="0"/>
              <w:snapToGrid w:val="0"/>
              <w:rPr>
                <w:sz w:val="20"/>
                <w:szCs w:val="20"/>
              </w:rPr>
            </w:pPr>
          </w:p>
        </w:tc>
        <w:tc>
          <w:tcPr>
            <w:tcW w:w="3780" w:type="dxa"/>
          </w:tcPr>
          <w:p w:rsidR="002279EB" w:rsidRPr="00B41C4B" w:rsidRDefault="00DB2ABE" w:rsidP="002279EB">
            <w:pPr>
              <w:widowControl/>
              <w:adjustRightInd w:val="0"/>
              <w:snapToGrid w:val="0"/>
              <w:spacing w:line="0" w:lineRule="atLeast"/>
              <w:rPr>
                <w:kern w:val="0"/>
                <w:sz w:val="20"/>
                <w:szCs w:val="20"/>
              </w:rPr>
            </w:pP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spacing w:line="0" w:lineRule="atLeast"/>
              <w:rPr>
                <w:sz w:val="20"/>
                <w:szCs w:val="20"/>
              </w:rPr>
            </w:pPr>
            <w:r w:rsidRPr="00B41C4B">
              <w:rPr>
                <w:sz w:val="20"/>
                <w:szCs w:val="20"/>
              </w:rPr>
              <w:t>Design Methods / Theories Research Education and Practice</w:t>
            </w:r>
          </w:p>
        </w:tc>
        <w:tc>
          <w:tcPr>
            <w:tcW w:w="1080" w:type="dxa"/>
          </w:tcPr>
          <w:p w:rsidR="002279EB" w:rsidRPr="00B41C4B" w:rsidRDefault="00636533" w:rsidP="002279EB">
            <w:pPr>
              <w:adjustRightInd w:val="0"/>
              <w:snapToGrid w:val="0"/>
              <w:rPr>
                <w:sz w:val="20"/>
                <w:szCs w:val="20"/>
              </w:rPr>
            </w:pPr>
            <w:r w:rsidRPr="00B41C4B">
              <w:rPr>
                <w:sz w:val="20"/>
                <w:szCs w:val="20"/>
              </w:rPr>
              <w:t>Quarterly</w:t>
            </w:r>
          </w:p>
        </w:tc>
        <w:tc>
          <w:tcPr>
            <w:tcW w:w="3780" w:type="dxa"/>
          </w:tcPr>
          <w:p w:rsidR="002279EB" w:rsidRPr="00B41C4B" w:rsidRDefault="00636533" w:rsidP="002279EB">
            <w:pPr>
              <w:widowControl/>
              <w:adjustRightInd w:val="0"/>
              <w:snapToGrid w:val="0"/>
              <w:spacing w:line="0" w:lineRule="atLeast"/>
              <w:rPr>
                <w:kern w:val="0"/>
                <w:sz w:val="20"/>
                <w:szCs w:val="20"/>
              </w:rPr>
            </w:pPr>
            <w:r w:rsidRPr="00B41C4B">
              <w:rPr>
                <w:sz w:val="20"/>
                <w:szCs w:val="20"/>
              </w:rPr>
              <w:t>San Luis Obispo, Calif. :Design Methods Institute</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pStyle w:val="a3"/>
              <w:tabs>
                <w:tab w:val="clear" w:pos="4153"/>
                <w:tab w:val="clear" w:pos="8306"/>
              </w:tabs>
              <w:adjustRightInd w:val="0"/>
            </w:pPr>
            <w:r w:rsidRPr="00B41C4B">
              <w:t>Environment and planning b: planning and design</w:t>
            </w:r>
          </w:p>
        </w:tc>
        <w:tc>
          <w:tcPr>
            <w:tcW w:w="1080" w:type="dxa"/>
          </w:tcPr>
          <w:p w:rsidR="002279EB" w:rsidRPr="00B41C4B" w:rsidRDefault="00636533" w:rsidP="002279EB">
            <w:pPr>
              <w:widowControl/>
              <w:adjustRightInd w:val="0"/>
              <w:snapToGrid w:val="0"/>
              <w:rPr>
                <w:kern w:val="0"/>
                <w:sz w:val="20"/>
                <w:szCs w:val="20"/>
              </w:rPr>
            </w:pPr>
            <w:r w:rsidRPr="00B41C4B">
              <w:rPr>
                <w:sz w:val="20"/>
                <w:szCs w:val="20"/>
              </w:rPr>
              <w:t>Quarterly</w:t>
            </w:r>
          </w:p>
        </w:tc>
        <w:tc>
          <w:tcPr>
            <w:tcW w:w="3780" w:type="dxa"/>
          </w:tcPr>
          <w:p w:rsidR="002279EB" w:rsidRPr="00B41C4B" w:rsidRDefault="00636533" w:rsidP="002279EB">
            <w:pPr>
              <w:adjustRightInd w:val="0"/>
              <w:snapToGrid w:val="0"/>
              <w:spacing w:line="0" w:lineRule="atLeast"/>
              <w:rPr>
                <w:sz w:val="20"/>
                <w:szCs w:val="20"/>
              </w:rPr>
            </w:pPr>
            <w:r w:rsidRPr="00B41C4B">
              <w:rPr>
                <w:sz w:val="20"/>
                <w:szCs w:val="20"/>
              </w:rPr>
              <w:t>London, England : Pion Ltd</w:t>
            </w:r>
          </w:p>
          <w:p w:rsidR="002279EB" w:rsidRPr="00B41C4B" w:rsidRDefault="00636533" w:rsidP="002279EB">
            <w:pPr>
              <w:adjustRightInd w:val="0"/>
              <w:snapToGrid w:val="0"/>
              <w:spacing w:line="0" w:lineRule="atLeast"/>
              <w:rPr>
                <w:sz w:val="20"/>
                <w:szCs w:val="20"/>
              </w:rPr>
            </w:pPr>
            <w:r w:rsidRPr="00B41C4B">
              <w:rPr>
                <w:rFonts w:hint="eastAsia"/>
                <w:sz w:val="20"/>
                <w:szCs w:val="20"/>
              </w:rPr>
              <w:t>http://www.envplan.com</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Environment and planning d: society and space</w:t>
            </w:r>
          </w:p>
        </w:tc>
        <w:tc>
          <w:tcPr>
            <w:tcW w:w="1080" w:type="dxa"/>
          </w:tcPr>
          <w:p w:rsidR="002279EB" w:rsidRPr="00B41C4B" w:rsidRDefault="00636533" w:rsidP="002279EB">
            <w:pPr>
              <w:widowControl/>
              <w:adjustRightInd w:val="0"/>
              <w:snapToGrid w:val="0"/>
              <w:rPr>
                <w:kern w:val="0"/>
                <w:sz w:val="20"/>
                <w:szCs w:val="20"/>
              </w:rPr>
            </w:pPr>
            <w:r w:rsidRPr="00B41C4B">
              <w:rPr>
                <w:sz w:val="20"/>
                <w:szCs w:val="20"/>
              </w:rPr>
              <w:t>Quarterly</w:t>
            </w:r>
          </w:p>
        </w:tc>
        <w:tc>
          <w:tcPr>
            <w:tcW w:w="3780" w:type="dxa"/>
          </w:tcPr>
          <w:p w:rsidR="002279EB" w:rsidRPr="00B41C4B" w:rsidRDefault="00636533" w:rsidP="002279EB">
            <w:pPr>
              <w:adjustRightInd w:val="0"/>
              <w:snapToGrid w:val="0"/>
              <w:spacing w:line="0" w:lineRule="atLeast"/>
              <w:rPr>
                <w:sz w:val="20"/>
                <w:szCs w:val="20"/>
              </w:rPr>
            </w:pPr>
            <w:r w:rsidRPr="00B41C4B">
              <w:rPr>
                <w:sz w:val="20"/>
                <w:szCs w:val="20"/>
              </w:rPr>
              <w:t>London, England : Pion Ltd</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IEEE Computer Graphic</w:t>
            </w:r>
          </w:p>
        </w:tc>
        <w:tc>
          <w:tcPr>
            <w:tcW w:w="1080" w:type="dxa"/>
          </w:tcPr>
          <w:p w:rsidR="002279EB" w:rsidRPr="00B41C4B" w:rsidRDefault="00636533" w:rsidP="002279EB">
            <w:pPr>
              <w:widowControl/>
              <w:adjustRightInd w:val="0"/>
              <w:snapToGrid w:val="0"/>
              <w:rPr>
                <w:sz w:val="20"/>
                <w:szCs w:val="20"/>
              </w:rPr>
            </w:pPr>
            <w:r w:rsidRPr="00B41C4B">
              <w:rPr>
                <w:sz w:val="20"/>
                <w:szCs w:val="20"/>
              </w:rPr>
              <w:t>Quarterly</w:t>
            </w:r>
          </w:p>
        </w:tc>
        <w:tc>
          <w:tcPr>
            <w:tcW w:w="3780" w:type="dxa"/>
          </w:tcPr>
          <w:p w:rsidR="002279EB" w:rsidRPr="00B41C4B" w:rsidRDefault="00636533" w:rsidP="002279EB">
            <w:pPr>
              <w:adjustRightInd w:val="0"/>
              <w:snapToGrid w:val="0"/>
              <w:spacing w:line="0" w:lineRule="atLeast"/>
              <w:rPr>
                <w:sz w:val="20"/>
                <w:szCs w:val="20"/>
              </w:rPr>
            </w:pPr>
            <w:r w:rsidRPr="00B41C4B">
              <w:rPr>
                <w:sz w:val="20"/>
                <w:szCs w:val="20"/>
              </w:rPr>
              <w:t>Institute of Electrical and Electronics Engineers</w:t>
            </w:r>
          </w:p>
          <w:p w:rsidR="002279EB" w:rsidRPr="00B41C4B" w:rsidRDefault="00636533" w:rsidP="002279EB">
            <w:pPr>
              <w:adjustRightInd w:val="0"/>
              <w:snapToGrid w:val="0"/>
              <w:spacing w:line="0" w:lineRule="atLeast"/>
              <w:rPr>
                <w:sz w:val="20"/>
                <w:szCs w:val="20"/>
              </w:rPr>
            </w:pPr>
            <w:r w:rsidRPr="00B41C4B">
              <w:rPr>
                <w:sz w:val="20"/>
                <w:szCs w:val="20"/>
              </w:rPr>
              <w:t>http://www.computer.org/cga/</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Industrial Ergonomics</w:t>
            </w:r>
          </w:p>
        </w:tc>
        <w:tc>
          <w:tcPr>
            <w:tcW w:w="1080" w:type="dxa"/>
          </w:tcPr>
          <w:p w:rsidR="002279EB" w:rsidRPr="00B41C4B" w:rsidRDefault="00636533" w:rsidP="002279EB">
            <w:pPr>
              <w:adjustRightInd w:val="0"/>
              <w:snapToGrid w:val="0"/>
              <w:spacing w:line="0" w:lineRule="atLeast"/>
              <w:rPr>
                <w:sz w:val="20"/>
                <w:szCs w:val="20"/>
              </w:rPr>
            </w:pPr>
            <w:r w:rsidRPr="00B41C4B">
              <w:rPr>
                <w:sz w:val="20"/>
                <w:szCs w:val="20"/>
              </w:rPr>
              <w:t>Four issues per year</w:t>
            </w:r>
          </w:p>
        </w:tc>
        <w:tc>
          <w:tcPr>
            <w:tcW w:w="3780" w:type="dxa"/>
          </w:tcPr>
          <w:p w:rsidR="002279EB" w:rsidRPr="00B41C4B" w:rsidRDefault="00636533" w:rsidP="002279EB">
            <w:pPr>
              <w:adjustRightInd w:val="0"/>
              <w:snapToGrid w:val="0"/>
              <w:spacing w:line="0" w:lineRule="atLeast"/>
              <w:rPr>
                <w:sz w:val="20"/>
                <w:szCs w:val="20"/>
              </w:rPr>
            </w:pPr>
            <w:r w:rsidRPr="00B41C4B">
              <w:rPr>
                <w:sz w:val="20"/>
                <w:szCs w:val="20"/>
              </w:rPr>
              <w:t>Amsterdam ;/Elsevier</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International journal of design computing</w:t>
            </w:r>
          </w:p>
        </w:tc>
        <w:tc>
          <w:tcPr>
            <w:tcW w:w="1080" w:type="dxa"/>
          </w:tcPr>
          <w:p w:rsidR="002279EB" w:rsidRPr="00B41C4B" w:rsidRDefault="00636533" w:rsidP="002279EB">
            <w:pPr>
              <w:adjustRightInd w:val="0"/>
              <w:snapToGrid w:val="0"/>
              <w:rPr>
                <w:sz w:val="20"/>
                <w:szCs w:val="20"/>
              </w:rPr>
            </w:pPr>
            <w:r w:rsidRPr="00B41C4B">
              <w:rPr>
                <w:sz w:val="20"/>
                <w:szCs w:val="20"/>
              </w:rPr>
              <w:t>Semiannual</w:t>
            </w:r>
          </w:p>
        </w:tc>
        <w:tc>
          <w:tcPr>
            <w:tcW w:w="3780" w:type="dxa"/>
          </w:tcPr>
          <w:p w:rsidR="002279EB" w:rsidRPr="00B41C4B" w:rsidRDefault="00636533" w:rsidP="002279EB">
            <w:pPr>
              <w:widowControl/>
              <w:adjustRightInd w:val="0"/>
              <w:snapToGrid w:val="0"/>
              <w:spacing w:line="0" w:lineRule="atLeast"/>
              <w:rPr>
                <w:sz w:val="20"/>
                <w:szCs w:val="20"/>
              </w:rPr>
            </w:pPr>
            <w:r w:rsidRPr="00B41C4B">
              <w:rPr>
                <w:sz w:val="20"/>
                <w:szCs w:val="20"/>
              </w:rPr>
              <w:t>Key Centre of Design Computing, Faculty of Architecture, University of Sydney</w:t>
            </w:r>
          </w:p>
          <w:p w:rsidR="002279EB" w:rsidRPr="00B41C4B" w:rsidRDefault="00636533" w:rsidP="002279EB">
            <w:pPr>
              <w:widowControl/>
              <w:adjustRightInd w:val="0"/>
              <w:snapToGrid w:val="0"/>
              <w:spacing w:line="0" w:lineRule="atLeast"/>
              <w:rPr>
                <w:kern w:val="0"/>
                <w:sz w:val="20"/>
                <w:szCs w:val="20"/>
              </w:rPr>
            </w:pPr>
            <w:r w:rsidRPr="00B41C4B">
              <w:rPr>
                <w:kern w:val="0"/>
                <w:sz w:val="20"/>
                <w:szCs w:val="20"/>
              </w:rPr>
              <w:t>http://www.arch.usyd.edu.au/kcdc/journal/IJDC2/</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Issues in Architecture Art and Design</w:t>
            </w:r>
          </w:p>
        </w:tc>
        <w:tc>
          <w:tcPr>
            <w:tcW w:w="1080" w:type="dxa"/>
          </w:tcPr>
          <w:p w:rsidR="002279EB" w:rsidRPr="00B41C4B" w:rsidRDefault="00636533" w:rsidP="002279EB">
            <w:pPr>
              <w:adjustRightInd w:val="0"/>
              <w:snapToGrid w:val="0"/>
              <w:rPr>
                <w:sz w:val="20"/>
                <w:szCs w:val="20"/>
              </w:rPr>
            </w:pPr>
            <w:r w:rsidRPr="00B41C4B">
              <w:rPr>
                <w:sz w:val="20"/>
                <w:szCs w:val="20"/>
              </w:rPr>
              <w:t>Semiannual</w:t>
            </w:r>
          </w:p>
        </w:tc>
        <w:tc>
          <w:tcPr>
            <w:tcW w:w="3780" w:type="dxa"/>
          </w:tcPr>
          <w:p w:rsidR="002279EB" w:rsidRPr="00B41C4B" w:rsidRDefault="00636533" w:rsidP="002279EB">
            <w:pPr>
              <w:widowControl/>
              <w:adjustRightInd w:val="0"/>
              <w:snapToGrid w:val="0"/>
              <w:spacing w:line="0" w:lineRule="atLeast"/>
              <w:rPr>
                <w:sz w:val="20"/>
                <w:szCs w:val="20"/>
              </w:rPr>
            </w:pPr>
            <w:r w:rsidRPr="00B41C4B">
              <w:rPr>
                <w:sz w:val="20"/>
                <w:szCs w:val="20"/>
              </w:rPr>
              <w:t>School of Architecture, Art and Design at the Polytechnic of East London</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Journal of architectural and planning research</w:t>
            </w:r>
          </w:p>
        </w:tc>
        <w:tc>
          <w:tcPr>
            <w:tcW w:w="1080" w:type="dxa"/>
          </w:tcPr>
          <w:p w:rsidR="002279EB" w:rsidRPr="00B41C4B" w:rsidRDefault="00636533" w:rsidP="002279EB">
            <w:pPr>
              <w:adjustRightInd w:val="0"/>
              <w:snapToGrid w:val="0"/>
              <w:rPr>
                <w:sz w:val="20"/>
                <w:szCs w:val="20"/>
              </w:rPr>
            </w:pPr>
            <w:r w:rsidRPr="00B41C4B">
              <w:rPr>
                <w:sz w:val="20"/>
                <w:szCs w:val="20"/>
              </w:rPr>
              <w:t>Quarterly</w:t>
            </w:r>
          </w:p>
        </w:tc>
        <w:tc>
          <w:tcPr>
            <w:tcW w:w="3780" w:type="dxa"/>
          </w:tcPr>
          <w:p w:rsidR="002279EB" w:rsidRPr="00B41C4B" w:rsidRDefault="00636533" w:rsidP="002279EB">
            <w:pPr>
              <w:adjustRightInd w:val="0"/>
              <w:snapToGrid w:val="0"/>
              <w:spacing w:line="0" w:lineRule="atLeast"/>
              <w:jc w:val="both"/>
              <w:rPr>
                <w:sz w:val="20"/>
                <w:szCs w:val="20"/>
              </w:rPr>
            </w:pPr>
            <w:r w:rsidRPr="00B41C4B">
              <w:rPr>
                <w:sz w:val="20"/>
                <w:szCs w:val="20"/>
              </w:rPr>
              <w:t>New York, N.Y.: Elsevier</w:t>
            </w:r>
          </w:p>
          <w:p w:rsidR="002279EB" w:rsidRPr="00B41C4B" w:rsidRDefault="00636533" w:rsidP="002279EB">
            <w:pPr>
              <w:adjustRightInd w:val="0"/>
              <w:snapToGrid w:val="0"/>
              <w:spacing w:line="0" w:lineRule="atLeast"/>
              <w:jc w:val="both"/>
              <w:rPr>
                <w:sz w:val="20"/>
                <w:szCs w:val="20"/>
              </w:rPr>
            </w:pPr>
            <w:r w:rsidRPr="00B41C4B">
              <w:rPr>
                <w:sz w:val="20"/>
                <w:szCs w:val="20"/>
              </w:rPr>
              <w:t>http://archone.tamu.edu/Press/japr2.html</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Pr>
          <w:p w:rsidR="002279EB" w:rsidRPr="00B41C4B" w:rsidRDefault="00636533" w:rsidP="002279EB">
            <w:pPr>
              <w:adjustRightInd w:val="0"/>
              <w:snapToGrid w:val="0"/>
              <w:rPr>
                <w:sz w:val="20"/>
                <w:szCs w:val="20"/>
              </w:rPr>
            </w:pPr>
            <w:r w:rsidRPr="00B41C4B">
              <w:rPr>
                <w:sz w:val="20"/>
                <w:szCs w:val="20"/>
              </w:rPr>
              <w:t>Journal of architectural education</w:t>
            </w:r>
          </w:p>
        </w:tc>
        <w:tc>
          <w:tcPr>
            <w:tcW w:w="1080" w:type="dxa"/>
          </w:tcPr>
          <w:p w:rsidR="002279EB" w:rsidRPr="00B41C4B" w:rsidRDefault="00636533" w:rsidP="002279EB">
            <w:pPr>
              <w:adjustRightInd w:val="0"/>
              <w:snapToGrid w:val="0"/>
              <w:rPr>
                <w:sz w:val="20"/>
                <w:szCs w:val="20"/>
              </w:rPr>
            </w:pPr>
            <w:r w:rsidRPr="00B41C4B">
              <w:rPr>
                <w:sz w:val="20"/>
                <w:szCs w:val="20"/>
              </w:rPr>
              <w:t>Quarterly</w:t>
            </w:r>
          </w:p>
        </w:tc>
        <w:tc>
          <w:tcPr>
            <w:tcW w:w="3780" w:type="dxa"/>
          </w:tcPr>
          <w:p w:rsidR="002279EB" w:rsidRPr="00B41C4B" w:rsidRDefault="00636533" w:rsidP="002279EB">
            <w:pPr>
              <w:adjustRightInd w:val="0"/>
              <w:snapToGrid w:val="0"/>
              <w:spacing w:line="0" w:lineRule="atLeast"/>
              <w:jc w:val="both"/>
              <w:rPr>
                <w:sz w:val="20"/>
                <w:szCs w:val="20"/>
              </w:rPr>
            </w:pPr>
            <w:r w:rsidRPr="00B41C4B">
              <w:rPr>
                <w:sz w:val="20"/>
                <w:szCs w:val="20"/>
              </w:rPr>
              <w:t xml:space="preserve">Washington, DC: Association </w:t>
            </w:r>
            <w:r w:rsidRPr="00B41C4B">
              <w:rPr>
                <w:rStyle w:val="a5"/>
                <w:b w:val="0"/>
                <w:bCs w:val="0"/>
                <w:sz w:val="20"/>
                <w:szCs w:val="20"/>
              </w:rPr>
              <w:t>of</w:t>
            </w:r>
            <w:r w:rsidRPr="00B41C4B">
              <w:rPr>
                <w:sz w:val="20"/>
                <w:szCs w:val="20"/>
              </w:rPr>
              <w:t xml:space="preserve"> Collegiate Schools </w:t>
            </w:r>
            <w:r w:rsidRPr="00B41C4B">
              <w:rPr>
                <w:rStyle w:val="a5"/>
                <w:b w:val="0"/>
                <w:bCs w:val="0"/>
                <w:sz w:val="20"/>
                <w:szCs w:val="20"/>
              </w:rPr>
              <w:t>of</w:t>
            </w:r>
            <w:r w:rsidRPr="00B41C4B">
              <w:rPr>
                <w:sz w:val="20"/>
                <w:szCs w:val="20"/>
              </w:rPr>
              <w:t xml:space="preserve"> Architecture</w:t>
            </w:r>
          </w:p>
        </w:tc>
        <w:tc>
          <w:tcPr>
            <w:tcW w:w="1800" w:type="dxa"/>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Journal of Aesthetics and Art Criticism</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Quarterly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spacing w:line="0" w:lineRule="atLeast"/>
              <w:jc w:val="both"/>
              <w:rPr>
                <w:sz w:val="20"/>
                <w:szCs w:val="20"/>
              </w:rPr>
            </w:pPr>
            <w:hyperlink r:id="rId8" w:history="1">
              <w:r w:rsidR="00636533" w:rsidRPr="00B41C4B">
                <w:rPr>
                  <w:rStyle w:val="a4"/>
                  <w:sz w:val="20"/>
                  <w:szCs w:val="20"/>
                </w:rPr>
                <w:t>http://www.temple.edu/jaac/</w:t>
              </w:r>
            </w:hyperlink>
            <w:hyperlink r:id="rId9" w:history="1">
              <w:r w:rsidR="00636533" w:rsidRPr="00B41C4B">
                <w:rPr>
                  <w:rStyle w:val="a4"/>
                  <w:sz w:val="20"/>
                  <w:szCs w:val="20"/>
                </w:rPr>
                <w:t>Feagin@temple.edu</w:t>
              </w:r>
            </w:hyperlink>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Journal of Art and Design Education</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Three no. a year</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 xml:space="preserve">National Society for Art Education by </w:t>
            </w:r>
            <w:proofErr w:type="spellStart"/>
            <w:r w:rsidRPr="00B41C4B">
              <w:rPr>
                <w:sz w:val="20"/>
                <w:szCs w:val="20"/>
              </w:rPr>
              <w:t>Carfax</w:t>
            </w:r>
            <w:proofErr w:type="spellEnd"/>
            <w:r w:rsidRPr="00B41C4B">
              <w:rPr>
                <w:sz w:val="20"/>
                <w:szCs w:val="20"/>
              </w:rPr>
              <w:t xml:space="preserve"> Pub. Co</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Journal of</w:t>
            </w:r>
            <w:r w:rsidRPr="00B41C4B">
              <w:rPr>
                <w:rFonts w:hint="eastAsia"/>
                <w:sz w:val="20"/>
                <w:szCs w:val="20"/>
              </w:rPr>
              <w:t xml:space="preserve"> </w:t>
            </w:r>
            <w:r w:rsidRPr="00B41C4B">
              <w:rPr>
                <w:sz w:val="20"/>
                <w:szCs w:val="20"/>
              </w:rPr>
              <w:t>Design Communication</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http://scholar.lib.vt.edu/ejournals/JDC/index.html</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Journal of Industrial Teacher Education</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Quarterly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http://gort.ucsd.edu/newjour/j/msg00312.html</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Journal of Physiological Anthropology and Applied Human Science</w:t>
            </w:r>
            <w:r w:rsidRPr="00B41C4B">
              <w:rPr>
                <w:rFonts w:hint="eastAsia"/>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Bimonthly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 xml:space="preserve">Japan Society </w:t>
            </w:r>
            <w:r w:rsidRPr="00B41C4B">
              <w:rPr>
                <w:rStyle w:val="a5"/>
                <w:b w:val="0"/>
                <w:bCs w:val="0"/>
                <w:sz w:val="20"/>
                <w:szCs w:val="20"/>
              </w:rPr>
              <w:t>of</w:t>
            </w:r>
            <w:r w:rsidRPr="00B41C4B">
              <w:rPr>
                <w:sz w:val="20"/>
                <w:szCs w:val="20"/>
              </w:rPr>
              <w:t xml:space="preserve"> </w:t>
            </w:r>
            <w:r w:rsidRPr="00B41C4B">
              <w:rPr>
                <w:rStyle w:val="a5"/>
                <w:b w:val="0"/>
                <w:bCs w:val="0"/>
                <w:sz w:val="20"/>
                <w:szCs w:val="20"/>
              </w:rPr>
              <w:t>Physiological</w:t>
            </w:r>
            <w:r w:rsidRPr="00B41C4B">
              <w:rPr>
                <w:sz w:val="20"/>
                <w:szCs w:val="20"/>
              </w:rPr>
              <w:t xml:space="preserve"> </w:t>
            </w:r>
            <w:r w:rsidRPr="00B41C4B">
              <w:rPr>
                <w:rStyle w:val="a5"/>
                <w:b w:val="0"/>
                <w:bCs w:val="0"/>
                <w:sz w:val="20"/>
                <w:szCs w:val="20"/>
              </w:rPr>
              <w:t>Anthropolog</w:t>
            </w:r>
            <w:r w:rsidRPr="00B41C4B">
              <w:rPr>
                <w:rStyle w:val="a5"/>
                <w:rFonts w:hint="eastAsia"/>
                <w:b w:val="0"/>
                <w:bCs w:val="0"/>
                <w:sz w:val="20"/>
                <w:szCs w:val="20"/>
              </w:rPr>
              <w:t>y</w:t>
            </w:r>
            <w:r w:rsidRPr="00B41C4B">
              <w:rPr>
                <w:sz w:val="20"/>
                <w:szCs w:val="20"/>
              </w:rPr>
              <w:br/>
            </w:r>
            <w:r w:rsidRPr="00B41C4B">
              <w:rPr>
                <w:rFonts w:hint="eastAsia"/>
                <w:sz w:val="20"/>
                <w:szCs w:val="20"/>
              </w:rPr>
              <w:t>（日本生理人類學會）</w:t>
            </w:r>
          </w:p>
          <w:p w:rsidR="002279EB" w:rsidRPr="00B41C4B" w:rsidRDefault="00636533" w:rsidP="002279EB">
            <w:pPr>
              <w:adjustRightInd w:val="0"/>
              <w:snapToGrid w:val="0"/>
              <w:spacing w:line="0" w:lineRule="atLeast"/>
              <w:jc w:val="both"/>
              <w:rPr>
                <w:sz w:val="20"/>
                <w:szCs w:val="20"/>
              </w:rPr>
            </w:pPr>
            <w:r w:rsidRPr="00B41C4B">
              <w:rPr>
                <w:sz w:val="20"/>
                <w:szCs w:val="20"/>
              </w:rPr>
              <w:t>http://www.jspa.net/</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限英文發表</w:t>
            </w: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Journal of Vocational &amp; Technical Education</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spacing w:line="0" w:lineRule="atLeast"/>
              <w:jc w:val="both"/>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Languages of design</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Quarterly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Amsterdam :/Elsevier</w:t>
            </w:r>
          </w:p>
          <w:p w:rsidR="002279EB" w:rsidRPr="00B41C4B" w:rsidRDefault="00636533" w:rsidP="002279EB">
            <w:pPr>
              <w:adjustRightInd w:val="0"/>
              <w:snapToGrid w:val="0"/>
              <w:spacing w:line="0" w:lineRule="atLeast"/>
              <w:jc w:val="both"/>
              <w:rPr>
                <w:sz w:val="20"/>
                <w:szCs w:val="20"/>
              </w:rPr>
            </w:pPr>
            <w:r w:rsidRPr="00B41C4B">
              <w:rPr>
                <w:sz w:val="20"/>
                <w:szCs w:val="20"/>
              </w:rPr>
              <w:t>http://www.elsevier.com/wps/find/homepage.cws_home</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Leonardo</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Oxford, Eng. ;/</w:t>
            </w:r>
            <w:proofErr w:type="spellStart"/>
            <w:r w:rsidRPr="00B41C4B">
              <w:rPr>
                <w:sz w:val="20"/>
                <w:szCs w:val="20"/>
              </w:rPr>
              <w:t>Pergamon</w:t>
            </w:r>
            <w:proofErr w:type="spellEnd"/>
            <w:r w:rsidRPr="00B41C4B">
              <w:rPr>
                <w:sz w:val="20"/>
                <w:szCs w:val="20"/>
              </w:rPr>
              <w:t xml:space="preserve"> Press</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lastRenderedPageBreak/>
              <w:t>Studies of Art Educatio</w:t>
            </w:r>
            <w:r w:rsidRPr="00B41C4B">
              <w:rPr>
                <w:rFonts w:hint="eastAsia"/>
                <w:sz w:val="20"/>
                <w:szCs w:val="20"/>
              </w:rPr>
              <w:t>n</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spacing w:line="0" w:lineRule="atLeast"/>
              <w:jc w:val="both"/>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 xml:space="preserve">The Bulletin of Japanese Society </w:t>
            </w:r>
            <w:r w:rsidRPr="00B41C4B">
              <w:rPr>
                <w:rStyle w:val="a5"/>
                <w:b w:val="0"/>
                <w:bCs w:val="0"/>
                <w:sz w:val="20"/>
                <w:szCs w:val="20"/>
              </w:rPr>
              <w:t xml:space="preserve">for the Science of </w:t>
            </w:r>
            <w:r w:rsidRPr="00B41C4B">
              <w:rPr>
                <w:rStyle w:val="a5"/>
                <w:rFonts w:hint="eastAsia"/>
                <w:b w:val="0"/>
                <w:bCs w:val="0"/>
                <w:sz w:val="20"/>
                <w:szCs w:val="20"/>
              </w:rPr>
              <w:t>Design  (</w:t>
            </w:r>
            <w:r w:rsidRPr="00B41C4B">
              <w:rPr>
                <w:sz w:val="20"/>
                <w:szCs w:val="20"/>
              </w:rPr>
              <w:t>日本設計學會</w:t>
            </w:r>
            <w:proofErr w:type="gramStart"/>
            <w:r w:rsidRPr="00B41C4B">
              <w:rPr>
                <w:sz w:val="20"/>
                <w:szCs w:val="20"/>
              </w:rPr>
              <w:t>誌</w:t>
            </w:r>
            <w:proofErr w:type="gramEnd"/>
            <w:r w:rsidRPr="00B41C4B">
              <w:rPr>
                <w:rFonts w:hint="eastAsia"/>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Bimonthly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rStyle w:val="a5"/>
                <w:b w:val="0"/>
                <w:bCs w:val="0"/>
                <w:sz w:val="20"/>
                <w:szCs w:val="20"/>
              </w:rPr>
            </w:pPr>
            <w:r w:rsidRPr="00B41C4B">
              <w:rPr>
                <w:sz w:val="20"/>
                <w:szCs w:val="20"/>
              </w:rPr>
              <w:t>Japan</w:t>
            </w:r>
            <w:r w:rsidRPr="00B41C4B">
              <w:rPr>
                <w:rFonts w:hint="eastAsia"/>
                <w:sz w:val="20"/>
                <w:szCs w:val="20"/>
              </w:rPr>
              <w:t>ese</w:t>
            </w:r>
            <w:r w:rsidRPr="00B41C4B">
              <w:rPr>
                <w:sz w:val="20"/>
                <w:szCs w:val="20"/>
              </w:rPr>
              <w:t xml:space="preserve"> Society </w:t>
            </w:r>
            <w:r w:rsidRPr="00B41C4B">
              <w:rPr>
                <w:rStyle w:val="a5"/>
                <w:rFonts w:hint="eastAsia"/>
                <w:b w:val="0"/>
                <w:bCs w:val="0"/>
                <w:sz w:val="20"/>
                <w:szCs w:val="20"/>
              </w:rPr>
              <w:t>for the Science of Design</w:t>
            </w:r>
          </w:p>
          <w:p w:rsidR="002279EB" w:rsidRPr="00B41C4B" w:rsidRDefault="00636533" w:rsidP="002279EB">
            <w:pPr>
              <w:adjustRightInd w:val="0"/>
              <w:snapToGrid w:val="0"/>
              <w:spacing w:line="0" w:lineRule="atLeast"/>
              <w:jc w:val="both"/>
              <w:rPr>
                <w:sz w:val="20"/>
                <w:szCs w:val="20"/>
              </w:rPr>
            </w:pPr>
            <w:r w:rsidRPr="00B41C4B">
              <w:rPr>
                <w:sz w:val="20"/>
                <w:szCs w:val="20"/>
              </w:rPr>
              <w:t>（日本設計學會）</w:t>
            </w:r>
          </w:p>
          <w:p w:rsidR="002279EB" w:rsidRPr="00B41C4B" w:rsidRDefault="00636533" w:rsidP="002279EB">
            <w:pPr>
              <w:adjustRightInd w:val="0"/>
              <w:snapToGrid w:val="0"/>
              <w:spacing w:line="0" w:lineRule="atLeast"/>
              <w:jc w:val="both"/>
              <w:rPr>
                <w:sz w:val="20"/>
                <w:szCs w:val="20"/>
              </w:rPr>
            </w:pPr>
            <w:r w:rsidRPr="00B41C4B">
              <w:rPr>
                <w:sz w:val="20"/>
                <w:szCs w:val="20"/>
              </w:rPr>
              <w:t>http://wwwsoc.nii.ac.jp/jssd/index-e.html</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可使用英文發表</w:t>
            </w: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The Japanese Journal of Ergonomics</w:t>
            </w:r>
          </w:p>
          <w:p w:rsidR="002279EB" w:rsidRPr="00B41C4B" w:rsidRDefault="00636533" w:rsidP="002279EB">
            <w:pPr>
              <w:adjustRightInd w:val="0"/>
              <w:snapToGrid w:val="0"/>
              <w:rPr>
                <w:sz w:val="20"/>
                <w:szCs w:val="20"/>
              </w:rPr>
            </w:pPr>
            <w:r w:rsidRPr="00B41C4B">
              <w:rPr>
                <w:rFonts w:hint="eastAsia"/>
                <w:sz w:val="20"/>
                <w:szCs w:val="20"/>
              </w:rPr>
              <w:t>(</w:t>
            </w:r>
            <w:r w:rsidRPr="00B41C4B">
              <w:rPr>
                <w:sz w:val="20"/>
                <w:szCs w:val="20"/>
              </w:rPr>
              <w:t>日本人間工學會</w:t>
            </w:r>
            <w:proofErr w:type="gramStart"/>
            <w:r w:rsidRPr="00B41C4B">
              <w:rPr>
                <w:sz w:val="20"/>
                <w:szCs w:val="20"/>
              </w:rPr>
              <w:t>誌</w:t>
            </w:r>
            <w:proofErr w:type="gramEnd"/>
            <w:r w:rsidRPr="00B41C4B">
              <w:rPr>
                <w:rFonts w:hint="eastAsia"/>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Bimonthly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Japanese Society of Ergonomics</w:t>
            </w:r>
          </w:p>
          <w:p w:rsidR="002279EB" w:rsidRPr="00B41C4B" w:rsidRDefault="00636533" w:rsidP="002279EB">
            <w:pPr>
              <w:adjustRightInd w:val="0"/>
              <w:snapToGrid w:val="0"/>
              <w:spacing w:line="0" w:lineRule="atLeast"/>
              <w:jc w:val="both"/>
              <w:rPr>
                <w:sz w:val="20"/>
                <w:szCs w:val="20"/>
              </w:rPr>
            </w:pPr>
            <w:r w:rsidRPr="00B41C4B">
              <w:rPr>
                <w:rFonts w:hint="eastAsia"/>
                <w:sz w:val="20"/>
                <w:szCs w:val="20"/>
              </w:rPr>
              <w:t>(</w:t>
            </w:r>
            <w:r w:rsidRPr="00B41C4B">
              <w:rPr>
                <w:sz w:val="20"/>
                <w:szCs w:val="20"/>
              </w:rPr>
              <w:t>日本人間工學會</w:t>
            </w:r>
            <w:r w:rsidRPr="00B41C4B">
              <w:rPr>
                <w:rFonts w:hint="eastAsia"/>
                <w:sz w:val="20"/>
                <w:szCs w:val="20"/>
              </w:rPr>
              <w:t>)</w:t>
            </w:r>
          </w:p>
          <w:p w:rsidR="002279EB" w:rsidRPr="00B41C4B" w:rsidRDefault="00636533" w:rsidP="002279EB">
            <w:pPr>
              <w:adjustRightInd w:val="0"/>
              <w:snapToGrid w:val="0"/>
              <w:spacing w:line="0" w:lineRule="atLeast"/>
              <w:jc w:val="both"/>
              <w:rPr>
                <w:sz w:val="20"/>
                <w:szCs w:val="20"/>
              </w:rPr>
            </w:pPr>
            <w:r w:rsidRPr="00B41C4B">
              <w:rPr>
                <w:sz w:val="20"/>
                <w:szCs w:val="20"/>
              </w:rPr>
              <w:t>http://plaza8.mbn.or.jp/~jes/e-index.html</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可使用英文發表</w:t>
            </w: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中央研究院民族學研究所集刊</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一年二次</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中央研究院民族學研究所</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86</w:t>
            </w:r>
            <w:r w:rsidRPr="00B41C4B">
              <w:rPr>
                <w:rFonts w:hint="eastAsia"/>
                <w:sz w:val="20"/>
                <w:szCs w:val="20"/>
              </w:rPr>
              <w:t>年</w:t>
            </w:r>
            <w:r w:rsidRPr="00B41C4B">
              <w:rPr>
                <w:sz w:val="20"/>
                <w:szCs w:val="20"/>
              </w:rPr>
              <w:t>國科會獎助</w:t>
            </w:r>
            <w:r w:rsidRPr="00B41C4B">
              <w:rPr>
                <w:rFonts w:hint="eastAsia"/>
                <w:sz w:val="20"/>
                <w:szCs w:val="20"/>
              </w:rPr>
              <w:t>國</w:t>
            </w:r>
            <w:r w:rsidRPr="00B41C4B">
              <w:rPr>
                <w:sz w:val="20"/>
                <w:szCs w:val="20"/>
              </w:rPr>
              <w:t>內學術研究優良期刊</w:t>
            </w: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proofErr w:type="gramStart"/>
            <w:r w:rsidRPr="00B41C4B">
              <w:rPr>
                <w:sz w:val="20"/>
                <w:szCs w:val="20"/>
              </w:rPr>
              <w:t>科技學刊</w:t>
            </w:r>
            <w:proofErr w:type="gramEnd"/>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季刊</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國立雲林科技大學</w:t>
            </w:r>
          </w:p>
          <w:p w:rsidR="002279EB" w:rsidRPr="00B41C4B" w:rsidRDefault="00636533" w:rsidP="002279EB">
            <w:pPr>
              <w:adjustRightInd w:val="0"/>
              <w:snapToGrid w:val="0"/>
              <w:spacing w:line="0" w:lineRule="atLeast"/>
              <w:jc w:val="both"/>
              <w:rPr>
                <w:sz w:val="20"/>
                <w:szCs w:val="20"/>
              </w:rPr>
            </w:pPr>
            <w:r w:rsidRPr="00B41C4B">
              <w:rPr>
                <w:sz w:val="20"/>
                <w:szCs w:val="20"/>
              </w:rPr>
              <w:t>http://140.125.249.214/aax/04/</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設計學報</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季刊</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中華民國</w:t>
            </w:r>
            <w:r w:rsidRPr="00B41C4B">
              <w:rPr>
                <w:rFonts w:hint="eastAsia"/>
                <w:sz w:val="20"/>
                <w:szCs w:val="20"/>
              </w:rPr>
              <w:t>設計</w:t>
            </w:r>
            <w:r w:rsidRPr="00B41C4B">
              <w:rPr>
                <w:sz w:val="20"/>
                <w:szCs w:val="20"/>
              </w:rPr>
              <w:t>學會</w:t>
            </w:r>
          </w:p>
          <w:p w:rsidR="002279EB" w:rsidRPr="00B41C4B" w:rsidRDefault="00636533" w:rsidP="002279EB">
            <w:pPr>
              <w:adjustRightInd w:val="0"/>
              <w:snapToGrid w:val="0"/>
              <w:spacing w:line="0" w:lineRule="atLeast"/>
              <w:jc w:val="both"/>
              <w:rPr>
                <w:sz w:val="20"/>
                <w:szCs w:val="20"/>
              </w:rPr>
            </w:pPr>
            <w:r w:rsidRPr="00B41C4B">
              <w:rPr>
                <w:sz w:val="20"/>
                <w:szCs w:val="20"/>
              </w:rPr>
              <w:t>http://cid.org.tw/</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建築學報</w:t>
            </w:r>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季刊</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sz w:val="20"/>
                <w:szCs w:val="20"/>
              </w:rPr>
              <w:t>中華民國建築學會</w:t>
            </w:r>
          </w:p>
          <w:p w:rsidR="002279EB" w:rsidRPr="00B41C4B" w:rsidRDefault="00636533" w:rsidP="002279EB">
            <w:pPr>
              <w:adjustRightInd w:val="0"/>
              <w:snapToGrid w:val="0"/>
              <w:spacing w:line="0" w:lineRule="atLeast"/>
              <w:jc w:val="both"/>
              <w:rPr>
                <w:sz w:val="20"/>
                <w:szCs w:val="20"/>
              </w:rPr>
            </w:pPr>
            <w:r w:rsidRPr="00B41C4B">
              <w:rPr>
                <w:sz w:val="20"/>
                <w:szCs w:val="20"/>
              </w:rPr>
              <w:t>http://www.airoc.org.tw/km-portal/front/bin/home.phtml</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DB2ABE" w:rsidP="002279EB">
            <w:pPr>
              <w:adjustRightInd w:val="0"/>
              <w:snapToGrid w:val="0"/>
              <w:rPr>
                <w:sz w:val="20"/>
                <w:szCs w:val="20"/>
              </w:rPr>
            </w:pP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日本建築學會</w:t>
            </w:r>
            <w:proofErr w:type="gramStart"/>
            <w:r w:rsidRPr="00B41C4B">
              <w:rPr>
                <w:rFonts w:hint="eastAsia"/>
                <w:sz w:val="20"/>
                <w:szCs w:val="20"/>
              </w:rPr>
              <w:t>會誌</w:t>
            </w:r>
            <w:proofErr w:type="gramEnd"/>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Bimonthly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rFonts w:hint="eastAsia"/>
                <w:sz w:val="20"/>
                <w:szCs w:val="20"/>
              </w:rPr>
              <w:t>Architectural Institute of Japan</w:t>
            </w:r>
          </w:p>
          <w:p w:rsidR="002279EB" w:rsidRPr="00B41C4B" w:rsidRDefault="00636533" w:rsidP="002279EB">
            <w:pPr>
              <w:adjustRightInd w:val="0"/>
              <w:snapToGrid w:val="0"/>
              <w:spacing w:line="0" w:lineRule="atLeast"/>
              <w:jc w:val="both"/>
              <w:rPr>
                <w:sz w:val="20"/>
                <w:szCs w:val="20"/>
              </w:rPr>
            </w:pPr>
            <w:r w:rsidRPr="00B41C4B">
              <w:rPr>
                <w:rFonts w:hint="eastAsia"/>
                <w:sz w:val="20"/>
                <w:szCs w:val="20"/>
              </w:rPr>
              <w:t>(</w:t>
            </w:r>
            <w:r w:rsidRPr="00B41C4B">
              <w:rPr>
                <w:sz w:val="20"/>
                <w:szCs w:val="20"/>
              </w:rPr>
              <w:t>日本</w:t>
            </w:r>
            <w:r w:rsidRPr="00B41C4B">
              <w:rPr>
                <w:rFonts w:hint="eastAsia"/>
                <w:sz w:val="20"/>
                <w:szCs w:val="20"/>
              </w:rPr>
              <w:t>建築</w:t>
            </w:r>
            <w:r w:rsidRPr="00B41C4B">
              <w:rPr>
                <w:sz w:val="20"/>
                <w:szCs w:val="20"/>
              </w:rPr>
              <w:t>學會</w:t>
            </w:r>
            <w:r w:rsidRPr="00B41C4B">
              <w:rPr>
                <w:rFonts w:hint="eastAsia"/>
                <w:sz w:val="20"/>
                <w:szCs w:val="20"/>
              </w:rPr>
              <w:t>)</w:t>
            </w:r>
          </w:p>
          <w:p w:rsidR="002279EB" w:rsidRPr="00B41C4B" w:rsidRDefault="00636533" w:rsidP="002279EB">
            <w:pPr>
              <w:adjustRightInd w:val="0"/>
              <w:snapToGrid w:val="0"/>
              <w:spacing w:line="0" w:lineRule="atLeast"/>
              <w:jc w:val="both"/>
              <w:rPr>
                <w:sz w:val="20"/>
                <w:szCs w:val="20"/>
              </w:rPr>
            </w:pPr>
            <w:r w:rsidRPr="00B41C4B">
              <w:rPr>
                <w:sz w:val="20"/>
                <w:szCs w:val="20"/>
              </w:rPr>
              <w:t>http://</w:t>
            </w:r>
            <w:r w:rsidRPr="00B41C4B">
              <w:rPr>
                <w:rFonts w:hint="eastAsia"/>
                <w:sz w:val="20"/>
                <w:szCs w:val="20"/>
              </w:rPr>
              <w:t>www.aij.or.jp</w:t>
            </w: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可使用英文發表</w:t>
            </w:r>
          </w:p>
        </w:tc>
      </w:tr>
      <w:tr w:rsidR="002279EB" w:rsidRPr="00B41C4B">
        <w:trPr>
          <w:cantSplit/>
        </w:trPr>
        <w:tc>
          <w:tcPr>
            <w:tcW w:w="27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日本色彩學會</w:t>
            </w:r>
            <w:proofErr w:type="gramStart"/>
            <w:r w:rsidRPr="00B41C4B">
              <w:rPr>
                <w:rFonts w:hint="eastAsia"/>
                <w:sz w:val="20"/>
                <w:szCs w:val="20"/>
              </w:rPr>
              <w:t>誌</w:t>
            </w:r>
            <w:proofErr w:type="gramEnd"/>
          </w:p>
        </w:tc>
        <w:tc>
          <w:tcPr>
            <w:tcW w:w="10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sz w:val="20"/>
                <w:szCs w:val="20"/>
              </w:rPr>
              <w:t>Bimonthly</w:t>
            </w:r>
          </w:p>
        </w:tc>
        <w:tc>
          <w:tcPr>
            <w:tcW w:w="378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spacing w:line="0" w:lineRule="atLeast"/>
              <w:jc w:val="both"/>
              <w:rPr>
                <w:sz w:val="20"/>
                <w:szCs w:val="20"/>
              </w:rPr>
            </w:pPr>
            <w:r w:rsidRPr="00B41C4B">
              <w:rPr>
                <w:rFonts w:hint="eastAsia"/>
                <w:sz w:val="20"/>
                <w:szCs w:val="20"/>
              </w:rPr>
              <w:t>(</w:t>
            </w:r>
            <w:r w:rsidRPr="00B41C4B">
              <w:rPr>
                <w:rFonts w:hint="eastAsia"/>
                <w:sz w:val="20"/>
                <w:szCs w:val="20"/>
              </w:rPr>
              <w:t>日本色彩學會</w:t>
            </w:r>
            <w:r w:rsidRPr="00B41C4B">
              <w:rPr>
                <w:rFonts w:hint="eastAsia"/>
                <w:sz w:val="20"/>
                <w:szCs w:val="20"/>
              </w:rPr>
              <w:t>)</w:t>
            </w:r>
          </w:p>
          <w:p w:rsidR="002279EB" w:rsidRPr="00B41C4B" w:rsidRDefault="00DB2ABE" w:rsidP="002279EB">
            <w:pPr>
              <w:adjustRightInd w:val="0"/>
              <w:snapToGrid w:val="0"/>
              <w:spacing w:line="0" w:lineRule="atLeast"/>
              <w:jc w:val="both"/>
              <w:rPr>
                <w:sz w:val="20"/>
                <w:szCs w:val="20"/>
              </w:rPr>
            </w:pPr>
            <w:hyperlink r:id="rId10" w:history="1">
              <w:r w:rsidR="00636533" w:rsidRPr="00B41C4B">
                <w:rPr>
                  <w:rStyle w:val="a4"/>
                  <w:sz w:val="20"/>
                  <w:szCs w:val="20"/>
                </w:rPr>
                <w:t>http://wwwsoc.nii.ac.jp/color/</w:t>
              </w:r>
            </w:hyperlink>
          </w:p>
          <w:p w:rsidR="002279EB" w:rsidRPr="00B41C4B" w:rsidRDefault="00DB2ABE" w:rsidP="002279EB">
            <w:pPr>
              <w:adjustRightInd w:val="0"/>
              <w:snapToGrid w:val="0"/>
              <w:spacing w:line="0" w:lineRule="atLeast"/>
              <w:jc w:val="both"/>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2279EB" w:rsidRPr="00B41C4B" w:rsidRDefault="00636533" w:rsidP="002279EB">
            <w:pPr>
              <w:adjustRightInd w:val="0"/>
              <w:snapToGrid w:val="0"/>
              <w:rPr>
                <w:sz w:val="20"/>
                <w:szCs w:val="20"/>
              </w:rPr>
            </w:pPr>
            <w:r w:rsidRPr="00B41C4B">
              <w:rPr>
                <w:rFonts w:hint="eastAsia"/>
                <w:sz w:val="20"/>
                <w:szCs w:val="20"/>
              </w:rPr>
              <w:t>儘量使用英文發表</w:t>
            </w:r>
          </w:p>
        </w:tc>
      </w:tr>
      <w:tr w:rsidR="0030527B" w:rsidRPr="00B41C4B">
        <w:trPr>
          <w:cantSplit/>
          <w:trHeight w:val="539"/>
        </w:trPr>
        <w:tc>
          <w:tcPr>
            <w:tcW w:w="2700" w:type="dxa"/>
            <w:tcBorders>
              <w:top w:val="single" w:sz="4" w:space="0" w:color="auto"/>
              <w:left w:val="single" w:sz="4" w:space="0" w:color="auto"/>
              <w:bottom w:val="single" w:sz="4" w:space="0" w:color="auto"/>
              <w:right w:val="single" w:sz="4" w:space="0" w:color="auto"/>
            </w:tcBorders>
          </w:tcPr>
          <w:p w:rsidR="0030527B" w:rsidRPr="00B41C4B" w:rsidRDefault="00636533" w:rsidP="002279EB">
            <w:pPr>
              <w:adjustRightInd w:val="0"/>
              <w:snapToGrid w:val="0"/>
              <w:rPr>
                <w:sz w:val="20"/>
                <w:szCs w:val="20"/>
              </w:rPr>
            </w:pPr>
            <w:r w:rsidRPr="00B41C4B">
              <w:rPr>
                <w:rFonts w:hint="eastAsia"/>
                <w:sz w:val="20"/>
                <w:szCs w:val="20"/>
              </w:rPr>
              <w:t>南台學報</w:t>
            </w:r>
          </w:p>
        </w:tc>
        <w:tc>
          <w:tcPr>
            <w:tcW w:w="1080" w:type="dxa"/>
            <w:tcBorders>
              <w:top w:val="single" w:sz="4" w:space="0" w:color="auto"/>
              <w:left w:val="single" w:sz="4" w:space="0" w:color="auto"/>
              <w:bottom w:val="single" w:sz="4" w:space="0" w:color="auto"/>
              <w:right w:val="single" w:sz="4" w:space="0" w:color="auto"/>
            </w:tcBorders>
          </w:tcPr>
          <w:p w:rsidR="0030527B" w:rsidRPr="00B41C4B"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30527B" w:rsidRPr="00B41C4B" w:rsidRDefault="00636533" w:rsidP="002279EB">
            <w:pPr>
              <w:adjustRightInd w:val="0"/>
              <w:snapToGrid w:val="0"/>
              <w:spacing w:line="0" w:lineRule="atLeast"/>
              <w:jc w:val="both"/>
              <w:rPr>
                <w:sz w:val="20"/>
                <w:szCs w:val="20"/>
              </w:rPr>
            </w:pPr>
            <w:r w:rsidRPr="00B41C4B">
              <w:rPr>
                <w:rFonts w:hint="eastAsia"/>
                <w:sz w:val="20"/>
                <w:szCs w:val="20"/>
              </w:rPr>
              <w:t>南台科技大學</w:t>
            </w:r>
          </w:p>
        </w:tc>
        <w:tc>
          <w:tcPr>
            <w:tcW w:w="1800" w:type="dxa"/>
            <w:tcBorders>
              <w:top w:val="single" w:sz="4" w:space="0" w:color="auto"/>
              <w:left w:val="single" w:sz="4" w:space="0" w:color="auto"/>
              <w:bottom w:val="single" w:sz="4" w:space="0" w:color="auto"/>
              <w:right w:val="single" w:sz="4" w:space="0" w:color="auto"/>
            </w:tcBorders>
          </w:tcPr>
          <w:p w:rsidR="0030527B" w:rsidRPr="00B41C4B" w:rsidRDefault="00DB2ABE" w:rsidP="002279EB">
            <w:pPr>
              <w:adjustRightInd w:val="0"/>
              <w:snapToGrid w:val="0"/>
              <w:rPr>
                <w:sz w:val="20"/>
                <w:szCs w:val="20"/>
              </w:rPr>
            </w:pPr>
          </w:p>
        </w:tc>
      </w:tr>
      <w:tr w:rsidR="00295020"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295020" w:rsidRPr="00B56E84" w:rsidRDefault="00636533" w:rsidP="00295020">
            <w:pPr>
              <w:adjustRightInd w:val="0"/>
              <w:snapToGrid w:val="0"/>
              <w:rPr>
                <w:sz w:val="20"/>
                <w:szCs w:val="20"/>
              </w:rPr>
            </w:pPr>
            <w:r w:rsidRPr="00B56E84">
              <w:rPr>
                <w:color w:val="000000"/>
                <w:sz w:val="20"/>
                <w:szCs w:val="20"/>
              </w:rPr>
              <w:t>Technology and Disability</w:t>
            </w:r>
          </w:p>
        </w:tc>
        <w:tc>
          <w:tcPr>
            <w:tcW w:w="1080" w:type="dxa"/>
            <w:tcBorders>
              <w:top w:val="single" w:sz="4" w:space="0" w:color="auto"/>
              <w:left w:val="single" w:sz="4" w:space="0" w:color="auto"/>
              <w:bottom w:val="single" w:sz="4" w:space="0" w:color="auto"/>
              <w:right w:val="single" w:sz="4" w:space="0" w:color="auto"/>
            </w:tcBorders>
          </w:tcPr>
          <w:p w:rsidR="00295020"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295020" w:rsidRPr="00B56E84" w:rsidRDefault="00636533" w:rsidP="002279EB">
            <w:pPr>
              <w:adjustRightInd w:val="0"/>
              <w:snapToGrid w:val="0"/>
              <w:spacing w:line="0" w:lineRule="atLeast"/>
              <w:jc w:val="both"/>
              <w:rPr>
                <w:sz w:val="20"/>
                <w:szCs w:val="20"/>
              </w:rPr>
            </w:pPr>
            <w:r w:rsidRPr="00B56E84">
              <w:rPr>
                <w:sz w:val="20"/>
                <w:szCs w:val="20"/>
              </w:rPr>
              <w:t>IOS Press</w:t>
            </w:r>
          </w:p>
        </w:tc>
        <w:tc>
          <w:tcPr>
            <w:tcW w:w="1800" w:type="dxa"/>
            <w:tcBorders>
              <w:top w:val="single" w:sz="4" w:space="0" w:color="auto"/>
              <w:left w:val="single" w:sz="4" w:space="0" w:color="auto"/>
              <w:bottom w:val="single" w:sz="4" w:space="0" w:color="auto"/>
              <w:right w:val="single" w:sz="4" w:space="0" w:color="auto"/>
            </w:tcBorders>
          </w:tcPr>
          <w:p w:rsidR="00295020" w:rsidRPr="00B56E84" w:rsidRDefault="00636533" w:rsidP="002279EB">
            <w:pPr>
              <w:adjustRightInd w:val="0"/>
              <w:snapToGrid w:val="0"/>
              <w:rPr>
                <w:sz w:val="20"/>
                <w:szCs w:val="20"/>
              </w:rPr>
            </w:pPr>
            <w:r w:rsidRPr="00B56E84">
              <w:rPr>
                <w:sz w:val="20"/>
                <w:szCs w:val="20"/>
              </w:rPr>
              <w:t>ISSN: 1055-4181</w:t>
            </w:r>
          </w:p>
        </w:tc>
      </w:tr>
      <w:tr w:rsidR="00295020"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295020" w:rsidRPr="00B56E84" w:rsidRDefault="00636533" w:rsidP="002279EB">
            <w:pPr>
              <w:adjustRightInd w:val="0"/>
              <w:snapToGrid w:val="0"/>
              <w:rPr>
                <w:sz w:val="20"/>
                <w:szCs w:val="20"/>
              </w:rPr>
            </w:pPr>
            <w:r w:rsidRPr="00B56E84">
              <w:rPr>
                <w:sz w:val="20"/>
                <w:szCs w:val="20"/>
              </w:rPr>
              <w:t xml:space="preserve">Scientific Inquiry: A Journal of the IIGSS </w:t>
            </w:r>
          </w:p>
        </w:tc>
        <w:tc>
          <w:tcPr>
            <w:tcW w:w="1080" w:type="dxa"/>
            <w:tcBorders>
              <w:top w:val="single" w:sz="4" w:space="0" w:color="auto"/>
              <w:left w:val="single" w:sz="4" w:space="0" w:color="auto"/>
              <w:bottom w:val="single" w:sz="4" w:space="0" w:color="auto"/>
              <w:right w:val="single" w:sz="4" w:space="0" w:color="auto"/>
            </w:tcBorders>
          </w:tcPr>
          <w:p w:rsidR="00295020"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7C3F0C" w:rsidRPr="00B56E84" w:rsidRDefault="00DB2ABE" w:rsidP="002279EB">
            <w:pPr>
              <w:adjustRightInd w:val="0"/>
              <w:snapToGrid w:val="0"/>
              <w:spacing w:line="0" w:lineRule="atLeast"/>
              <w:jc w:val="both"/>
              <w:rPr>
                <w:sz w:val="20"/>
                <w:szCs w:val="20"/>
              </w:rPr>
            </w:pPr>
            <w:hyperlink r:id="rId11" w:history="1">
              <w:r w:rsidR="00636533" w:rsidRPr="00B56E84">
                <w:rPr>
                  <w:sz w:val="20"/>
                  <w:szCs w:val="20"/>
                </w:rPr>
                <w:t>http://www.iigss.net/scientific-inquiry/</w:t>
              </w:r>
            </w:hyperlink>
          </w:p>
          <w:p w:rsidR="00295020" w:rsidRPr="00B56E84" w:rsidRDefault="00636533" w:rsidP="002279EB">
            <w:pPr>
              <w:adjustRightInd w:val="0"/>
              <w:snapToGrid w:val="0"/>
              <w:spacing w:line="0" w:lineRule="atLeast"/>
              <w:jc w:val="both"/>
              <w:rPr>
                <w:sz w:val="20"/>
                <w:szCs w:val="20"/>
              </w:rPr>
            </w:pPr>
            <w:r w:rsidRPr="00B56E84">
              <w:rPr>
                <w:sz w:val="20"/>
                <w:szCs w:val="20"/>
              </w:rPr>
              <w:t>IIGSS</w:t>
            </w:r>
          </w:p>
        </w:tc>
        <w:tc>
          <w:tcPr>
            <w:tcW w:w="1800" w:type="dxa"/>
            <w:tcBorders>
              <w:top w:val="single" w:sz="4" w:space="0" w:color="auto"/>
              <w:left w:val="single" w:sz="4" w:space="0" w:color="auto"/>
              <w:bottom w:val="single" w:sz="4" w:space="0" w:color="auto"/>
              <w:right w:val="single" w:sz="4" w:space="0" w:color="auto"/>
            </w:tcBorders>
          </w:tcPr>
          <w:p w:rsidR="00295020" w:rsidRPr="00B56E84" w:rsidRDefault="00636533" w:rsidP="002279EB">
            <w:pPr>
              <w:adjustRightInd w:val="0"/>
              <w:snapToGrid w:val="0"/>
              <w:rPr>
                <w:sz w:val="20"/>
                <w:szCs w:val="20"/>
              </w:rPr>
            </w:pPr>
            <w:r w:rsidRPr="00B56E84">
              <w:rPr>
                <w:sz w:val="20"/>
                <w:szCs w:val="20"/>
              </w:rPr>
              <w:t>ISSN: 1552-1222</w:t>
            </w:r>
          </w:p>
        </w:tc>
      </w:tr>
      <w:tr w:rsidR="00FC3357"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FC3357" w:rsidRPr="00B56E84" w:rsidRDefault="00636533" w:rsidP="00ED6974">
            <w:pPr>
              <w:adjustRightInd w:val="0"/>
              <w:snapToGrid w:val="0"/>
              <w:rPr>
                <w:sz w:val="20"/>
                <w:szCs w:val="20"/>
              </w:rPr>
            </w:pPr>
            <w:r w:rsidRPr="00B56E84">
              <w:rPr>
                <w:sz w:val="20"/>
                <w:szCs w:val="20"/>
              </w:rPr>
              <w:t>Journal of Computer Vision and Image Processing</w:t>
            </w:r>
          </w:p>
        </w:tc>
        <w:tc>
          <w:tcPr>
            <w:tcW w:w="1080" w:type="dxa"/>
            <w:tcBorders>
              <w:top w:val="single" w:sz="4" w:space="0" w:color="auto"/>
              <w:left w:val="single" w:sz="4" w:space="0" w:color="auto"/>
              <w:bottom w:val="single" w:sz="4" w:space="0" w:color="auto"/>
              <w:right w:val="single" w:sz="4" w:space="0" w:color="auto"/>
            </w:tcBorders>
          </w:tcPr>
          <w:p w:rsidR="00FC3357"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FC3357" w:rsidRPr="00B56E84" w:rsidRDefault="00DB2ABE" w:rsidP="00202E82">
            <w:pPr>
              <w:adjustRightInd w:val="0"/>
              <w:snapToGrid w:val="0"/>
              <w:spacing w:line="0" w:lineRule="atLeast"/>
              <w:jc w:val="both"/>
              <w:rPr>
                <w:sz w:val="20"/>
                <w:szCs w:val="20"/>
              </w:rPr>
            </w:pPr>
            <w:hyperlink r:id="rId12" w:tgtFrame="_blank" w:history="1">
              <w:r w:rsidR="00636533" w:rsidRPr="00B56E84">
                <w:rPr>
                  <w:sz w:val="20"/>
                  <w:szCs w:val="20"/>
                </w:rPr>
                <w:t>http://www.newworldpub.com/journals/jcvip.html</w:t>
              </w:r>
            </w:hyperlink>
          </w:p>
          <w:p w:rsidR="00FC3357" w:rsidRPr="00B56E84" w:rsidRDefault="00636533" w:rsidP="002279EB">
            <w:pPr>
              <w:adjustRightInd w:val="0"/>
              <w:snapToGrid w:val="0"/>
              <w:spacing w:line="0" w:lineRule="atLeast"/>
              <w:jc w:val="both"/>
              <w:rPr>
                <w:sz w:val="20"/>
                <w:szCs w:val="20"/>
              </w:rPr>
            </w:pPr>
            <w:r w:rsidRPr="00B56E84">
              <w:rPr>
                <w:sz w:val="20"/>
                <w:szCs w:val="20"/>
              </w:rPr>
              <w:t>New World Publishing</w:t>
            </w:r>
          </w:p>
        </w:tc>
        <w:tc>
          <w:tcPr>
            <w:tcW w:w="1800" w:type="dxa"/>
            <w:tcBorders>
              <w:top w:val="single" w:sz="4" w:space="0" w:color="auto"/>
              <w:left w:val="single" w:sz="4" w:space="0" w:color="auto"/>
              <w:bottom w:val="single" w:sz="4" w:space="0" w:color="auto"/>
              <w:right w:val="single" w:sz="4" w:space="0" w:color="auto"/>
            </w:tcBorders>
          </w:tcPr>
          <w:p w:rsidR="00FC3357" w:rsidRPr="00B56E84" w:rsidRDefault="00636533" w:rsidP="002279EB">
            <w:pPr>
              <w:adjustRightInd w:val="0"/>
              <w:snapToGrid w:val="0"/>
              <w:rPr>
                <w:sz w:val="20"/>
                <w:szCs w:val="20"/>
              </w:rPr>
            </w:pPr>
            <w:r w:rsidRPr="00B56E84">
              <w:rPr>
                <w:sz w:val="20"/>
                <w:szCs w:val="20"/>
              </w:rPr>
              <w:t>ISSN 2160-3898 (print), 2160-388X (online)</w:t>
            </w:r>
          </w:p>
        </w:tc>
      </w:tr>
      <w:tr w:rsidR="00FC3357"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FC3357" w:rsidRPr="00B56E84" w:rsidRDefault="00636533" w:rsidP="00ED6974">
            <w:pPr>
              <w:adjustRightInd w:val="0"/>
              <w:snapToGrid w:val="0"/>
              <w:rPr>
                <w:sz w:val="20"/>
                <w:szCs w:val="20"/>
              </w:rPr>
            </w:pPr>
            <w:r w:rsidRPr="00B56E84">
              <w:rPr>
                <w:sz w:val="20"/>
                <w:szCs w:val="20"/>
              </w:rPr>
              <w:t>World Patent Information</w:t>
            </w:r>
          </w:p>
        </w:tc>
        <w:tc>
          <w:tcPr>
            <w:tcW w:w="1080" w:type="dxa"/>
            <w:tcBorders>
              <w:top w:val="single" w:sz="4" w:space="0" w:color="auto"/>
              <w:left w:val="single" w:sz="4" w:space="0" w:color="auto"/>
              <w:bottom w:val="single" w:sz="4" w:space="0" w:color="auto"/>
              <w:right w:val="single" w:sz="4" w:space="0" w:color="auto"/>
            </w:tcBorders>
          </w:tcPr>
          <w:p w:rsidR="00FC3357"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FC3357" w:rsidRPr="00B56E84" w:rsidRDefault="00636533" w:rsidP="00B56E84">
            <w:pPr>
              <w:adjustRightInd w:val="0"/>
              <w:snapToGrid w:val="0"/>
              <w:rPr>
                <w:sz w:val="20"/>
                <w:szCs w:val="20"/>
              </w:rPr>
            </w:pPr>
            <w:r w:rsidRPr="00B56E84">
              <w:rPr>
                <w:sz w:val="20"/>
                <w:szCs w:val="20"/>
              </w:rPr>
              <w:t>Elsevier</w:t>
            </w:r>
          </w:p>
        </w:tc>
        <w:tc>
          <w:tcPr>
            <w:tcW w:w="1800" w:type="dxa"/>
            <w:tcBorders>
              <w:top w:val="single" w:sz="4" w:space="0" w:color="auto"/>
              <w:left w:val="single" w:sz="4" w:space="0" w:color="auto"/>
              <w:bottom w:val="single" w:sz="4" w:space="0" w:color="auto"/>
              <w:right w:val="single" w:sz="4" w:space="0" w:color="auto"/>
            </w:tcBorders>
          </w:tcPr>
          <w:p w:rsidR="00FC3357" w:rsidRPr="00B56E84" w:rsidRDefault="00DB2ABE" w:rsidP="002279EB">
            <w:pPr>
              <w:adjustRightInd w:val="0"/>
              <w:snapToGrid w:val="0"/>
              <w:rPr>
                <w:sz w:val="20"/>
                <w:szCs w:val="20"/>
              </w:rPr>
            </w:pPr>
          </w:p>
        </w:tc>
      </w:tr>
      <w:tr w:rsidR="00136025"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136025" w:rsidRPr="00B56E84" w:rsidRDefault="00636533" w:rsidP="00136025">
            <w:pPr>
              <w:adjustRightInd w:val="0"/>
              <w:snapToGrid w:val="0"/>
              <w:rPr>
                <w:sz w:val="20"/>
                <w:szCs w:val="20"/>
              </w:rPr>
            </w:pPr>
            <w:r w:rsidRPr="00B56E84">
              <w:rPr>
                <w:sz w:val="20"/>
                <w:szCs w:val="20"/>
              </w:rPr>
              <w:t>Patent Journal</w:t>
            </w:r>
          </w:p>
          <w:p w:rsidR="00136025" w:rsidRPr="00B56E84" w:rsidRDefault="00DB2ABE" w:rsidP="00136025">
            <w:pPr>
              <w:adjustRightInd w:val="0"/>
              <w:snapToGrid w:val="0"/>
              <w:rPr>
                <w:sz w:val="20"/>
                <w:szCs w:val="20"/>
              </w:rPr>
            </w:pPr>
          </w:p>
          <w:p w:rsidR="00136025" w:rsidRPr="00B56E84" w:rsidRDefault="00DB2ABE" w:rsidP="00136025">
            <w:pPr>
              <w:adjustRightInd w:val="0"/>
              <w:snapToGrid w:val="0"/>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136025" w:rsidRPr="00B56E84" w:rsidRDefault="00636533" w:rsidP="00B56E84">
            <w:pPr>
              <w:adjustRightInd w:val="0"/>
              <w:snapToGrid w:val="0"/>
              <w:rPr>
                <w:sz w:val="20"/>
                <w:szCs w:val="20"/>
              </w:rPr>
            </w:pPr>
            <w:r w:rsidRPr="00B56E84">
              <w:rPr>
                <w:sz w:val="20"/>
                <w:szCs w:val="20"/>
              </w:rPr>
              <w:t>http://www.trademarksearch.co.za/index.php?page=pjournal</w:t>
            </w:r>
          </w:p>
        </w:tc>
        <w:tc>
          <w:tcPr>
            <w:tcW w:w="180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r>
      <w:tr w:rsidR="00136025"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136025" w:rsidRPr="00B56E84" w:rsidRDefault="00636533" w:rsidP="00ED6974">
            <w:pPr>
              <w:adjustRightInd w:val="0"/>
              <w:snapToGrid w:val="0"/>
              <w:rPr>
                <w:sz w:val="20"/>
                <w:szCs w:val="20"/>
              </w:rPr>
            </w:pPr>
            <w:r w:rsidRPr="00B56E84">
              <w:rPr>
                <w:sz w:val="20"/>
                <w:szCs w:val="20"/>
              </w:rPr>
              <w:t>The Journal of World</w:t>
            </w:r>
            <w:r w:rsidRPr="00B56E84">
              <w:rPr>
                <w:rFonts w:hint="eastAsia"/>
                <w:sz w:val="20"/>
                <w:szCs w:val="20"/>
              </w:rPr>
              <w:t xml:space="preserve"> </w:t>
            </w:r>
            <w:r w:rsidRPr="00B56E84">
              <w:rPr>
                <w:sz w:val="20"/>
                <w:szCs w:val="20"/>
              </w:rPr>
              <w:t>Intellectual Property</w:t>
            </w:r>
          </w:p>
        </w:tc>
        <w:tc>
          <w:tcPr>
            <w:tcW w:w="108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6F5DF5" w:rsidRPr="00B56E84" w:rsidRDefault="00636533" w:rsidP="00B56E84">
            <w:pPr>
              <w:adjustRightInd w:val="0"/>
              <w:snapToGrid w:val="0"/>
              <w:rPr>
                <w:sz w:val="20"/>
                <w:szCs w:val="20"/>
              </w:rPr>
            </w:pPr>
            <w:r w:rsidRPr="00B56E84">
              <w:rPr>
                <w:sz w:val="20"/>
                <w:szCs w:val="20"/>
              </w:rPr>
              <w:t>http://www.wiley.com/bw/journal.asp?ref=1422-2213</w:t>
            </w:r>
          </w:p>
          <w:p w:rsidR="00136025" w:rsidRPr="00B56E84" w:rsidRDefault="00636533" w:rsidP="00B56E84">
            <w:pPr>
              <w:adjustRightInd w:val="0"/>
              <w:snapToGrid w:val="0"/>
              <w:rPr>
                <w:sz w:val="20"/>
                <w:szCs w:val="20"/>
              </w:rPr>
            </w:pPr>
            <w:r w:rsidRPr="00B56E84">
              <w:rPr>
                <w:sz w:val="20"/>
                <w:szCs w:val="20"/>
              </w:rPr>
              <w:t>John Wiley &amp; Sons, Inc.,</w:t>
            </w:r>
          </w:p>
        </w:tc>
        <w:tc>
          <w:tcPr>
            <w:tcW w:w="180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r>
      <w:tr w:rsidR="00136025"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136025" w:rsidRPr="00B56E84" w:rsidRDefault="00636533" w:rsidP="00136025">
            <w:pPr>
              <w:adjustRightInd w:val="0"/>
              <w:snapToGrid w:val="0"/>
              <w:rPr>
                <w:sz w:val="20"/>
                <w:szCs w:val="20"/>
              </w:rPr>
            </w:pPr>
            <w:r w:rsidRPr="00B56E84">
              <w:rPr>
                <w:sz w:val="20"/>
                <w:szCs w:val="20"/>
              </w:rPr>
              <w:t>Intellectual Property &amp; Technology Law Journal</w:t>
            </w:r>
          </w:p>
          <w:p w:rsidR="00136025" w:rsidRPr="00B56E84" w:rsidRDefault="00DB2ABE" w:rsidP="00ED6974">
            <w:pPr>
              <w:adjustRightInd w:val="0"/>
              <w:snapToGrid w:val="0"/>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136025" w:rsidRPr="00B56E84" w:rsidRDefault="00636533" w:rsidP="00B56E84">
            <w:pPr>
              <w:adjustRightInd w:val="0"/>
              <w:snapToGrid w:val="0"/>
              <w:rPr>
                <w:sz w:val="20"/>
                <w:szCs w:val="20"/>
              </w:rPr>
            </w:pPr>
            <w:r w:rsidRPr="00B56E84">
              <w:rPr>
                <w:sz w:val="20"/>
                <w:szCs w:val="20"/>
              </w:rPr>
              <w:t>http://journalseek.net/cgi-bin/journalseek/journalsearch.cgi?field=issn&amp;query=1534-3618</w:t>
            </w:r>
          </w:p>
        </w:tc>
        <w:tc>
          <w:tcPr>
            <w:tcW w:w="180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r>
      <w:tr w:rsidR="00136025"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136025" w:rsidRPr="00B56E84" w:rsidRDefault="00636533" w:rsidP="00ED6974">
            <w:pPr>
              <w:adjustRightInd w:val="0"/>
              <w:snapToGrid w:val="0"/>
              <w:rPr>
                <w:sz w:val="20"/>
                <w:szCs w:val="20"/>
              </w:rPr>
            </w:pPr>
            <w:r w:rsidRPr="00B56E84">
              <w:rPr>
                <w:sz w:val="20"/>
                <w:szCs w:val="20"/>
              </w:rPr>
              <w:t>International Journal of Cultural Property</w:t>
            </w:r>
          </w:p>
        </w:tc>
        <w:tc>
          <w:tcPr>
            <w:tcW w:w="108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136025" w:rsidRPr="00B56E84" w:rsidRDefault="00636533" w:rsidP="00B56E84">
            <w:pPr>
              <w:adjustRightInd w:val="0"/>
              <w:snapToGrid w:val="0"/>
              <w:rPr>
                <w:sz w:val="20"/>
                <w:szCs w:val="20"/>
              </w:rPr>
            </w:pPr>
            <w:r w:rsidRPr="00B56E84">
              <w:rPr>
                <w:sz w:val="20"/>
                <w:szCs w:val="20"/>
              </w:rPr>
              <w:t>http://journals.cambridge.org/action/displayIssue?iid=1320872</w:t>
            </w:r>
          </w:p>
        </w:tc>
        <w:tc>
          <w:tcPr>
            <w:tcW w:w="180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r>
      <w:tr w:rsidR="00136025"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136025" w:rsidRPr="00B56E84" w:rsidRDefault="00636533" w:rsidP="005945AF">
            <w:pPr>
              <w:adjustRightInd w:val="0"/>
              <w:snapToGrid w:val="0"/>
              <w:rPr>
                <w:sz w:val="20"/>
                <w:szCs w:val="20"/>
              </w:rPr>
            </w:pPr>
            <w:r w:rsidRPr="00B56E84">
              <w:rPr>
                <w:sz w:val="20"/>
                <w:szCs w:val="20"/>
              </w:rPr>
              <w:t>International Journal of Intellectual Property -Law, Economy and Management</w:t>
            </w:r>
          </w:p>
        </w:tc>
        <w:tc>
          <w:tcPr>
            <w:tcW w:w="108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25391F" w:rsidRPr="00B56E84" w:rsidRDefault="00DB2ABE" w:rsidP="00B56E84">
            <w:pPr>
              <w:adjustRightInd w:val="0"/>
              <w:snapToGrid w:val="0"/>
              <w:rPr>
                <w:sz w:val="20"/>
                <w:szCs w:val="20"/>
              </w:rPr>
            </w:pPr>
            <w:hyperlink r:id="rId13" w:history="1">
              <w:r w:rsidR="00636533" w:rsidRPr="00B56E84">
                <w:rPr>
                  <w:sz w:val="20"/>
                  <w:szCs w:val="20"/>
                </w:rPr>
                <w:t>http://old.library.georgetown.edu/newjour/i/msg03665.html</w:t>
              </w:r>
            </w:hyperlink>
          </w:p>
          <w:p w:rsidR="0025391F" w:rsidRPr="00B56E84" w:rsidRDefault="00636533" w:rsidP="00B56E84">
            <w:pPr>
              <w:adjustRightInd w:val="0"/>
              <w:snapToGrid w:val="0"/>
              <w:rPr>
                <w:sz w:val="20"/>
                <w:szCs w:val="20"/>
              </w:rPr>
            </w:pPr>
            <w:proofErr w:type="spellStart"/>
            <w:r w:rsidRPr="00B56E84">
              <w:rPr>
                <w:sz w:val="20"/>
                <w:szCs w:val="20"/>
              </w:rPr>
              <w:t>Inderscience</w:t>
            </w:r>
            <w:proofErr w:type="spellEnd"/>
          </w:p>
          <w:p w:rsidR="00136025" w:rsidRPr="00B56E84" w:rsidRDefault="00DB2ABE" w:rsidP="00B56E84">
            <w:pPr>
              <w:adjustRightInd w:val="0"/>
              <w:snapToGri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r>
      <w:tr w:rsidR="00136025"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136025" w:rsidRPr="00B56E84" w:rsidRDefault="00636533" w:rsidP="00ED6974">
            <w:pPr>
              <w:adjustRightInd w:val="0"/>
              <w:snapToGrid w:val="0"/>
              <w:rPr>
                <w:sz w:val="20"/>
                <w:szCs w:val="20"/>
              </w:rPr>
            </w:pPr>
            <w:r w:rsidRPr="00B56E84">
              <w:rPr>
                <w:sz w:val="20"/>
                <w:szCs w:val="20"/>
              </w:rPr>
              <w:t>Northwestern Journal of Technology and Intellectual Property</w:t>
            </w:r>
          </w:p>
        </w:tc>
        <w:tc>
          <w:tcPr>
            <w:tcW w:w="108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136025" w:rsidRPr="00B56E84" w:rsidRDefault="00636533" w:rsidP="00B56E84">
            <w:pPr>
              <w:adjustRightInd w:val="0"/>
              <w:snapToGrid w:val="0"/>
              <w:rPr>
                <w:sz w:val="20"/>
                <w:szCs w:val="20"/>
              </w:rPr>
            </w:pPr>
            <w:r w:rsidRPr="00B56E84">
              <w:rPr>
                <w:sz w:val="20"/>
                <w:szCs w:val="20"/>
              </w:rPr>
              <w:t>http://scholarlycommons.law.northwestern.edu/njtip/</w:t>
            </w:r>
          </w:p>
        </w:tc>
        <w:tc>
          <w:tcPr>
            <w:tcW w:w="1800" w:type="dxa"/>
            <w:tcBorders>
              <w:top w:val="single" w:sz="4" w:space="0" w:color="auto"/>
              <w:left w:val="single" w:sz="4" w:space="0" w:color="auto"/>
              <w:bottom w:val="single" w:sz="4" w:space="0" w:color="auto"/>
              <w:right w:val="single" w:sz="4" w:space="0" w:color="auto"/>
            </w:tcBorders>
          </w:tcPr>
          <w:p w:rsidR="00136025" w:rsidRPr="00B56E84" w:rsidRDefault="00DB2ABE" w:rsidP="002279EB">
            <w:pPr>
              <w:adjustRightInd w:val="0"/>
              <w:snapToGrid w:val="0"/>
              <w:rPr>
                <w:sz w:val="20"/>
                <w:szCs w:val="20"/>
              </w:rPr>
            </w:pPr>
          </w:p>
        </w:tc>
      </w:tr>
      <w:tr w:rsidR="00636533" w:rsidRPr="00B56E84">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B41C4B" w:rsidRDefault="00636533" w:rsidP="002279EB">
            <w:pPr>
              <w:adjustRightInd w:val="0"/>
              <w:snapToGrid w:val="0"/>
              <w:rPr>
                <w:sz w:val="20"/>
                <w:szCs w:val="20"/>
              </w:rPr>
            </w:pPr>
            <w:r w:rsidRPr="00B41C4B">
              <w:rPr>
                <w:sz w:val="20"/>
                <w:szCs w:val="20"/>
              </w:rPr>
              <w:t>Journal of Vocational Education Research</w:t>
            </w:r>
          </w:p>
        </w:tc>
        <w:tc>
          <w:tcPr>
            <w:tcW w:w="1080" w:type="dxa"/>
            <w:tcBorders>
              <w:top w:val="single" w:sz="4" w:space="0" w:color="auto"/>
              <w:left w:val="single" w:sz="4" w:space="0" w:color="auto"/>
              <w:bottom w:val="single" w:sz="4" w:space="0" w:color="auto"/>
              <w:right w:val="single" w:sz="4" w:space="0" w:color="auto"/>
            </w:tcBorders>
          </w:tcPr>
          <w:p w:rsidR="00636533" w:rsidRPr="00B41C4B" w:rsidRDefault="00636533" w:rsidP="002279EB">
            <w:pPr>
              <w:adjustRightInd w:val="0"/>
              <w:snapToGrid w:val="0"/>
              <w:rPr>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B41C4B" w:rsidRDefault="00636533" w:rsidP="002279EB">
            <w:pPr>
              <w:adjustRightInd w:val="0"/>
              <w:snapToGrid w:val="0"/>
              <w:spacing w:line="0" w:lineRule="atLeast"/>
              <w:jc w:val="both"/>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636533" w:rsidRPr="00B56E84" w:rsidRDefault="00636533" w:rsidP="002279EB">
            <w:pPr>
              <w:adjustRightInd w:val="0"/>
              <w:snapToGrid w:val="0"/>
              <w:rPr>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r w:rsidRPr="00C17BD2">
              <w:rPr>
                <w:color w:val="FF0000"/>
                <w:sz w:val="20"/>
                <w:szCs w:val="20"/>
              </w:rPr>
              <w:lastRenderedPageBreak/>
              <w:t>Journal of Design Science</w:t>
            </w: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r w:rsidRPr="00C17BD2">
              <w:rPr>
                <w:color w:val="FF0000"/>
                <w:sz w:val="20"/>
                <w:szCs w:val="20"/>
              </w:rPr>
              <w:t xml:space="preserve">Annual </w:t>
            </w: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color w:val="FF0000"/>
                <w:sz w:val="20"/>
                <w:szCs w:val="20"/>
              </w:rPr>
            </w:pP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r w:rsidRPr="00C17BD2">
              <w:rPr>
                <w:color w:val="FF0000"/>
                <w:sz w:val="20"/>
                <w:szCs w:val="20"/>
              </w:rPr>
              <w:t>Design Studies</w:t>
            </w: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r w:rsidRPr="00C17BD2">
              <w:rPr>
                <w:rFonts w:eastAsia="Apple LiGothic Medium" w:cs="Apple LiGothic Medium"/>
                <w:color w:val="FF0000"/>
                <w:sz w:val="20"/>
                <w:szCs w:val="20"/>
              </w:rPr>
              <w:t>Six issues per year</w:t>
            </w: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color w:val="FF0000"/>
                <w:sz w:val="20"/>
                <w:szCs w:val="20"/>
              </w:rPr>
            </w:pPr>
            <w:r w:rsidRPr="00C17BD2">
              <w:rPr>
                <w:color w:val="FF0000"/>
                <w:sz w:val="20"/>
                <w:szCs w:val="20"/>
              </w:rPr>
              <w:t>http://www.journals.elsevier.com/design-studies/</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r w:rsidRPr="00C17BD2">
              <w:rPr>
                <w:rFonts w:cs="Helvetica"/>
                <w:color w:val="FF0000"/>
                <w:sz w:val="20"/>
              </w:rPr>
              <w:t>Color Research &amp; Application</w:t>
            </w: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color w:val="FF0000"/>
                <w:sz w:val="20"/>
                <w:szCs w:val="20"/>
              </w:rPr>
            </w:pPr>
            <w:r w:rsidRPr="00C17BD2">
              <w:rPr>
                <w:color w:val="FF0000"/>
                <w:sz w:val="20"/>
                <w:szCs w:val="20"/>
              </w:rPr>
              <w:t>http://onlinelibrary.wiley.com/journal/10.1002/(ISSN)1520-6378</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636533">
            <w:pPr>
              <w:adjustRightInd w:val="0"/>
              <w:snapToGrid w:val="0"/>
              <w:rPr>
                <w:rFonts w:cs="Helvetica"/>
                <w:color w:val="FF0000"/>
                <w:sz w:val="20"/>
              </w:rPr>
            </w:pPr>
            <w:r w:rsidRPr="00C17BD2">
              <w:rPr>
                <w:rFonts w:cs="Helvetica"/>
                <w:color w:val="FF0000"/>
                <w:sz w:val="20"/>
              </w:rPr>
              <w:t xml:space="preserve">International Journal of Art and Design Education </w:t>
            </w: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color w:val="FF0000"/>
                <w:sz w:val="20"/>
                <w:szCs w:val="20"/>
              </w:rPr>
            </w:pPr>
            <w:r w:rsidRPr="00C17BD2">
              <w:rPr>
                <w:color w:val="FF0000"/>
                <w:sz w:val="20"/>
                <w:szCs w:val="20"/>
              </w:rPr>
              <w:t>http://onlinelibrary.wiley.com/journal/10.1111/(ISSN)1476-8070</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636533">
            <w:pPr>
              <w:adjustRightInd w:val="0"/>
              <w:snapToGrid w:val="0"/>
              <w:rPr>
                <w:rFonts w:cs="Helvetica"/>
                <w:color w:val="FF0000"/>
                <w:sz w:val="20"/>
              </w:rPr>
            </w:pPr>
            <w:r w:rsidRPr="00C17BD2">
              <w:rPr>
                <w:rFonts w:cs="Helvetica"/>
                <w:color w:val="FF0000"/>
                <w:sz w:val="20"/>
                <w:szCs w:val="21"/>
              </w:rPr>
              <w:t>Arts &amp; Humanities Citation Index</w:t>
            </w: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color w:val="FF0000"/>
                <w:sz w:val="20"/>
                <w:szCs w:val="20"/>
              </w:rPr>
            </w:pPr>
            <w:r w:rsidRPr="00C17BD2">
              <w:rPr>
                <w:color w:val="FF0000"/>
                <w:sz w:val="20"/>
                <w:szCs w:val="20"/>
              </w:rPr>
              <w:t>http://ip-science.thomsonreuters.com/cgi-bin/jrnlst/jlsubcatg.cgi?PC=H</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636533">
            <w:pPr>
              <w:adjustRightInd w:val="0"/>
              <w:snapToGrid w:val="0"/>
              <w:rPr>
                <w:rFonts w:cs="Helvetica"/>
                <w:color w:val="FF0000"/>
                <w:sz w:val="20"/>
                <w:szCs w:val="21"/>
              </w:rPr>
            </w:pPr>
            <w:r w:rsidRPr="00C17BD2">
              <w:rPr>
                <w:rFonts w:cs="Helvetica"/>
                <w:color w:val="FF0000"/>
                <w:sz w:val="20"/>
              </w:rPr>
              <w:t>INTERNATIONAL JOURNAL OF DESIGN</w:t>
            </w: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color w:val="FF0000"/>
                <w:sz w:val="20"/>
                <w:szCs w:val="20"/>
              </w:rPr>
            </w:pPr>
            <w:r w:rsidRPr="00C17BD2">
              <w:rPr>
                <w:rFonts w:cs="Arial"/>
                <w:color w:val="FF0000"/>
                <w:kern w:val="0"/>
                <w:sz w:val="20"/>
                <w:szCs w:val="26"/>
              </w:rPr>
              <w:t>http://www.ij</w:t>
            </w:r>
            <w:r w:rsidRPr="00C17BD2">
              <w:rPr>
                <w:rFonts w:cs="Arial"/>
                <w:bCs/>
                <w:color w:val="FF0000"/>
                <w:kern w:val="0"/>
                <w:sz w:val="20"/>
                <w:szCs w:val="26"/>
              </w:rPr>
              <w:t>design</w:t>
            </w:r>
            <w:r w:rsidRPr="00C17BD2">
              <w:rPr>
                <w:rFonts w:cs="Arial"/>
                <w:color w:val="FF0000"/>
                <w:kern w:val="0"/>
                <w:sz w:val="20"/>
                <w:szCs w:val="26"/>
              </w:rPr>
              <w:t>.org/</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636533">
            <w:pPr>
              <w:tabs>
                <w:tab w:val="left" w:pos="2170"/>
              </w:tabs>
              <w:ind w:firstLine="240"/>
              <w:rPr>
                <w:rFonts w:eastAsia="Apple LiGothic Medium"/>
                <w:color w:val="FF0000"/>
                <w:sz w:val="20"/>
              </w:rPr>
            </w:pPr>
            <w:r w:rsidRPr="00C17BD2">
              <w:rPr>
                <w:rFonts w:eastAsia="Apple LiGothic Medium"/>
                <w:color w:val="FF0000"/>
                <w:sz w:val="20"/>
              </w:rPr>
              <w:t>The design Journal</w:t>
            </w:r>
          </w:p>
          <w:p w:rsidR="00636533" w:rsidRPr="00C17BD2" w:rsidRDefault="00636533" w:rsidP="00636533">
            <w:pPr>
              <w:adjustRightInd w:val="0"/>
              <w:snapToGrid w:val="0"/>
              <w:rPr>
                <w:rFonts w:cs="Helvetica"/>
                <w:color w:val="FF0000"/>
                <w:sz w:val="20"/>
              </w:rPr>
            </w:pP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rFonts w:cs="Arial"/>
                <w:color w:val="FF0000"/>
                <w:kern w:val="0"/>
                <w:sz w:val="20"/>
                <w:szCs w:val="26"/>
              </w:rPr>
            </w:pPr>
            <w:r w:rsidRPr="00C17BD2">
              <w:rPr>
                <w:rFonts w:cs="Arial"/>
                <w:color w:val="FF0000"/>
                <w:kern w:val="0"/>
                <w:sz w:val="20"/>
                <w:szCs w:val="26"/>
              </w:rPr>
              <w:t>http://www.bergpublishers.com/?TabId=3650</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636533">
            <w:pPr>
              <w:tabs>
                <w:tab w:val="left" w:pos="2170"/>
              </w:tabs>
              <w:ind w:firstLine="240"/>
              <w:rPr>
                <w:rFonts w:eastAsia="Apple LiGothic Medium" w:cs="Apple LiGothic Medium"/>
                <w:bCs/>
                <w:iCs/>
                <w:color w:val="FF0000"/>
                <w:sz w:val="20"/>
                <w:szCs w:val="26"/>
              </w:rPr>
            </w:pPr>
            <w:r w:rsidRPr="00C17BD2">
              <w:rPr>
                <w:rFonts w:cs="Arial"/>
                <w:color w:val="FF0000"/>
                <w:sz w:val="20"/>
                <w:szCs w:val="26"/>
              </w:rPr>
              <w:t xml:space="preserve">The </w:t>
            </w:r>
            <w:r w:rsidRPr="00C17BD2">
              <w:rPr>
                <w:rFonts w:cs="Arial"/>
                <w:bCs/>
                <w:iCs/>
                <w:color w:val="FF0000"/>
                <w:sz w:val="20"/>
                <w:szCs w:val="26"/>
              </w:rPr>
              <w:t>Surface Design Journal</w:t>
            </w:r>
          </w:p>
          <w:p w:rsidR="00636533" w:rsidRPr="00C17BD2" w:rsidRDefault="00636533" w:rsidP="00636533">
            <w:pPr>
              <w:tabs>
                <w:tab w:val="left" w:pos="2170"/>
              </w:tabs>
              <w:ind w:firstLine="240"/>
              <w:rPr>
                <w:rFonts w:cs="Verdana"/>
                <w:color w:val="FF0000"/>
                <w:sz w:val="20"/>
                <w:szCs w:val="26"/>
              </w:rPr>
            </w:pP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rFonts w:cs="Arial"/>
                <w:color w:val="FF0000"/>
                <w:kern w:val="0"/>
                <w:sz w:val="20"/>
                <w:szCs w:val="26"/>
              </w:rPr>
            </w:pPr>
            <w:r w:rsidRPr="00C17BD2">
              <w:rPr>
                <w:rFonts w:cs="Arial"/>
                <w:color w:val="FF0000"/>
                <w:kern w:val="0"/>
                <w:sz w:val="20"/>
                <w:szCs w:val="26"/>
              </w:rPr>
              <w:t>http://www.surfacedesign.org/</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636533">
            <w:pPr>
              <w:tabs>
                <w:tab w:val="left" w:pos="2170"/>
              </w:tabs>
              <w:ind w:firstLine="240"/>
              <w:rPr>
                <w:rFonts w:cs="Verdana"/>
                <w:color w:val="FF0000"/>
                <w:sz w:val="20"/>
                <w:szCs w:val="22"/>
              </w:rPr>
            </w:pPr>
            <w:r w:rsidRPr="00C17BD2">
              <w:rPr>
                <w:rFonts w:cs="Verdana"/>
                <w:color w:val="FF0000"/>
                <w:sz w:val="20"/>
                <w:szCs w:val="22"/>
              </w:rPr>
              <w:t>Journal of Design History</w:t>
            </w:r>
          </w:p>
          <w:p w:rsidR="00636533" w:rsidRPr="00C17BD2" w:rsidRDefault="00636533" w:rsidP="00636533">
            <w:pPr>
              <w:tabs>
                <w:tab w:val="left" w:pos="2170"/>
              </w:tabs>
              <w:ind w:firstLine="240"/>
              <w:rPr>
                <w:rFonts w:cs="Arial"/>
                <w:color w:val="FF0000"/>
                <w:sz w:val="20"/>
                <w:szCs w:val="26"/>
              </w:rPr>
            </w:pP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rFonts w:cs="Arial"/>
                <w:color w:val="FF0000"/>
                <w:kern w:val="0"/>
                <w:sz w:val="20"/>
                <w:szCs w:val="26"/>
              </w:rPr>
            </w:pPr>
            <w:r w:rsidRPr="00C17BD2">
              <w:rPr>
                <w:rFonts w:cs="Arial"/>
                <w:color w:val="FF0000"/>
                <w:kern w:val="0"/>
                <w:sz w:val="20"/>
                <w:szCs w:val="26"/>
              </w:rPr>
              <w:t>http://jdh.oxford</w:t>
            </w:r>
            <w:r w:rsidRPr="00C17BD2">
              <w:rPr>
                <w:rFonts w:cs="Arial"/>
                <w:bCs/>
                <w:color w:val="FF0000"/>
                <w:kern w:val="0"/>
                <w:sz w:val="20"/>
                <w:szCs w:val="26"/>
              </w:rPr>
              <w:t>journals</w:t>
            </w:r>
            <w:r w:rsidRPr="00C17BD2">
              <w:rPr>
                <w:rFonts w:cs="Arial"/>
                <w:color w:val="FF0000"/>
                <w:kern w:val="0"/>
                <w:sz w:val="20"/>
                <w:szCs w:val="26"/>
              </w:rPr>
              <w:t>.org/</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r w:rsidR="00636533" w:rsidRPr="00C17BD2">
        <w:trPr>
          <w:cantSplit/>
          <w:trHeight w:val="539"/>
        </w:trPr>
        <w:tc>
          <w:tcPr>
            <w:tcW w:w="2700" w:type="dxa"/>
            <w:tcBorders>
              <w:top w:val="single" w:sz="4" w:space="0" w:color="auto"/>
              <w:left w:val="single" w:sz="4" w:space="0" w:color="auto"/>
              <w:bottom w:val="single" w:sz="4" w:space="0" w:color="auto"/>
              <w:right w:val="single" w:sz="4" w:space="0" w:color="auto"/>
            </w:tcBorders>
          </w:tcPr>
          <w:p w:rsidR="00636533" w:rsidRPr="00C17BD2" w:rsidRDefault="00636533" w:rsidP="00636533">
            <w:pPr>
              <w:tabs>
                <w:tab w:val="left" w:pos="2170"/>
              </w:tabs>
              <w:ind w:firstLine="240"/>
              <w:rPr>
                <w:rFonts w:cs="Verdana"/>
                <w:color w:val="FF0000"/>
                <w:sz w:val="20"/>
                <w:szCs w:val="22"/>
              </w:rPr>
            </w:pPr>
            <w:r w:rsidRPr="00C17BD2">
              <w:rPr>
                <w:rFonts w:cs="Verdana"/>
                <w:bCs/>
                <w:iCs/>
                <w:color w:val="FF0000"/>
                <w:sz w:val="20"/>
                <w:szCs w:val="32"/>
              </w:rPr>
              <w:t>Journal of Learning Design</w:t>
            </w:r>
          </w:p>
        </w:tc>
        <w:tc>
          <w:tcPr>
            <w:tcW w:w="10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rFonts w:eastAsia="Apple LiGothic Medium" w:cs="Apple LiGothic Medium"/>
                <w:color w:val="FF0000"/>
                <w:sz w:val="20"/>
                <w:szCs w:val="20"/>
              </w:rPr>
            </w:pPr>
          </w:p>
        </w:tc>
        <w:tc>
          <w:tcPr>
            <w:tcW w:w="378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spacing w:line="0" w:lineRule="atLeast"/>
              <w:jc w:val="both"/>
              <w:rPr>
                <w:rFonts w:cs="Arial"/>
                <w:color w:val="FF0000"/>
                <w:kern w:val="0"/>
                <w:sz w:val="20"/>
                <w:szCs w:val="26"/>
              </w:rPr>
            </w:pPr>
            <w:r w:rsidRPr="00C17BD2">
              <w:rPr>
                <w:rFonts w:cs="Arial"/>
                <w:color w:val="FF0000"/>
                <w:kern w:val="0"/>
                <w:sz w:val="20"/>
                <w:szCs w:val="26"/>
              </w:rPr>
              <w:t>http://www.jld.qut.edu.au/</w:t>
            </w:r>
          </w:p>
        </w:tc>
        <w:tc>
          <w:tcPr>
            <w:tcW w:w="1800" w:type="dxa"/>
            <w:tcBorders>
              <w:top w:val="single" w:sz="4" w:space="0" w:color="auto"/>
              <w:left w:val="single" w:sz="4" w:space="0" w:color="auto"/>
              <w:bottom w:val="single" w:sz="4" w:space="0" w:color="auto"/>
              <w:right w:val="single" w:sz="4" w:space="0" w:color="auto"/>
            </w:tcBorders>
          </w:tcPr>
          <w:p w:rsidR="00636533" w:rsidRPr="00C17BD2" w:rsidRDefault="00636533" w:rsidP="002279EB">
            <w:pPr>
              <w:adjustRightInd w:val="0"/>
              <w:snapToGrid w:val="0"/>
              <w:rPr>
                <w:color w:val="FF0000"/>
                <w:sz w:val="20"/>
                <w:szCs w:val="20"/>
              </w:rPr>
            </w:pPr>
          </w:p>
        </w:tc>
      </w:tr>
    </w:tbl>
    <w:p w:rsidR="002E06F3" w:rsidRPr="00C17BD2" w:rsidRDefault="00DB2ABE" w:rsidP="00E906A7">
      <w:pPr>
        <w:jc w:val="center"/>
        <w:rPr>
          <w:color w:val="FF0000"/>
          <w:sz w:val="20"/>
        </w:rPr>
      </w:pPr>
    </w:p>
    <w:sectPr w:rsidR="002E06F3" w:rsidRPr="00C17BD2" w:rsidSect="00632642">
      <w:footerReference w:type="even" r:id="rId14"/>
      <w:foot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BE" w:rsidRDefault="00DB2ABE">
      <w:r>
        <w:separator/>
      </w:r>
    </w:p>
  </w:endnote>
  <w:endnote w:type="continuationSeparator" w:id="0">
    <w:p w:rsidR="00DB2ABE" w:rsidRDefault="00DB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ple LiGothic Medium">
    <w:charset w:val="51"/>
    <w:family w:val="auto"/>
    <w:pitch w:val="variable"/>
    <w:sig w:usb0="00000001" w:usb1="00000000" w:usb2="01000408" w:usb3="00000000" w:csb0="001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A7" w:rsidRDefault="00686981" w:rsidP="00264BE0">
    <w:pPr>
      <w:pStyle w:val="a3"/>
      <w:framePr w:wrap="around" w:vAnchor="text" w:hAnchor="margin" w:xAlign="right" w:y="1"/>
      <w:rPr>
        <w:rStyle w:val="a4"/>
      </w:rPr>
    </w:pPr>
    <w:r>
      <w:rPr>
        <w:rStyle w:val="a4"/>
      </w:rPr>
      <w:fldChar w:fldCharType="begin"/>
    </w:r>
    <w:r w:rsidR="00636533">
      <w:rPr>
        <w:rStyle w:val="a4"/>
      </w:rPr>
      <w:instrText xml:space="preserve">PAGE  </w:instrText>
    </w:r>
    <w:r>
      <w:rPr>
        <w:rStyle w:val="a4"/>
      </w:rPr>
      <w:fldChar w:fldCharType="end"/>
    </w:r>
  </w:p>
  <w:p w:rsidR="00E906A7" w:rsidRDefault="00DB2ABE" w:rsidP="00A570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A7" w:rsidRDefault="00686981" w:rsidP="00264BE0">
    <w:pPr>
      <w:pStyle w:val="a3"/>
      <w:framePr w:wrap="around" w:vAnchor="text" w:hAnchor="margin" w:xAlign="right" w:y="1"/>
      <w:rPr>
        <w:rStyle w:val="a4"/>
      </w:rPr>
    </w:pPr>
    <w:r>
      <w:rPr>
        <w:rStyle w:val="a4"/>
      </w:rPr>
      <w:fldChar w:fldCharType="begin"/>
    </w:r>
    <w:r w:rsidR="00636533">
      <w:rPr>
        <w:rStyle w:val="a4"/>
      </w:rPr>
      <w:instrText xml:space="preserve">PAGE  </w:instrText>
    </w:r>
    <w:r>
      <w:rPr>
        <w:rStyle w:val="a4"/>
      </w:rPr>
      <w:fldChar w:fldCharType="separate"/>
    </w:r>
    <w:r w:rsidR="009F4628">
      <w:rPr>
        <w:rStyle w:val="a4"/>
        <w:noProof/>
      </w:rPr>
      <w:t>1</w:t>
    </w:r>
    <w:r>
      <w:rPr>
        <w:rStyle w:val="a4"/>
      </w:rPr>
      <w:fldChar w:fldCharType="end"/>
    </w:r>
  </w:p>
  <w:p w:rsidR="00E906A7" w:rsidRDefault="00DB2ABE" w:rsidP="00A5700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BE" w:rsidRDefault="00DB2ABE">
      <w:r>
        <w:separator/>
      </w:r>
    </w:p>
  </w:footnote>
  <w:footnote w:type="continuationSeparator" w:id="0">
    <w:p w:rsidR="00DB2ABE" w:rsidRDefault="00DB2A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B5B"/>
    <w:multiLevelType w:val="hybridMultilevel"/>
    <w:tmpl w:val="DD640204"/>
    <w:lvl w:ilvl="0" w:tplc="A5FA01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A2B42E3"/>
    <w:multiLevelType w:val="hybridMultilevel"/>
    <w:tmpl w:val="76CAC388"/>
    <w:lvl w:ilvl="0" w:tplc="E8CC896A">
      <w:start w:val="1"/>
      <w:numFmt w:val="taiwaneseCountingThousand"/>
      <w:lvlText w:val="%1、"/>
      <w:lvlJc w:val="left"/>
      <w:pPr>
        <w:ind w:left="1380" w:hanging="480"/>
      </w:pPr>
      <w:rPr>
        <w:rFonts w:hint="eastAsia"/>
        <w:b w:val="0"/>
        <w:i w:val="0"/>
        <w:sz w:val="24"/>
        <w:szCs w:val="24"/>
      </w:rPr>
    </w:lvl>
    <w:lvl w:ilvl="1" w:tplc="E8CC896A">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F05A750C">
      <w:start w:val="7"/>
      <w:numFmt w:val="taiwaneseCountingThousand"/>
      <w:lvlText w:val="第%4條"/>
      <w:lvlJc w:val="left"/>
      <w:pPr>
        <w:tabs>
          <w:tab w:val="num" w:pos="3300"/>
        </w:tabs>
        <w:ind w:left="3300" w:hanging="960"/>
      </w:pPr>
      <w:rPr>
        <w:rFonts w:hint="default"/>
      </w:r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nsid w:val="0BAB3EB6"/>
    <w:multiLevelType w:val="hybridMultilevel"/>
    <w:tmpl w:val="6F662744"/>
    <w:lvl w:ilvl="0" w:tplc="0414F032">
      <w:start w:val="1"/>
      <w:numFmt w:val="taiwaneseCountingThousand"/>
      <w:lvlText w:val="%1、"/>
      <w:lvlJc w:val="left"/>
      <w:pPr>
        <w:tabs>
          <w:tab w:val="num" w:pos="1397"/>
        </w:tabs>
        <w:ind w:left="1397" w:hanging="420"/>
      </w:pPr>
      <w:rPr>
        <w:rFonts w:hint="default"/>
      </w:rPr>
    </w:lvl>
    <w:lvl w:ilvl="1" w:tplc="04090019" w:tentative="1">
      <w:start w:val="1"/>
      <w:numFmt w:val="ideographTraditional"/>
      <w:lvlText w:val="%2、"/>
      <w:lvlJc w:val="left"/>
      <w:pPr>
        <w:tabs>
          <w:tab w:val="num" w:pos="1937"/>
        </w:tabs>
        <w:ind w:left="1937" w:hanging="480"/>
      </w:pPr>
    </w:lvl>
    <w:lvl w:ilvl="2" w:tplc="0409001B" w:tentative="1">
      <w:start w:val="1"/>
      <w:numFmt w:val="lowerRoman"/>
      <w:lvlText w:val="%3."/>
      <w:lvlJc w:val="right"/>
      <w:pPr>
        <w:tabs>
          <w:tab w:val="num" w:pos="2417"/>
        </w:tabs>
        <w:ind w:left="2417" w:hanging="480"/>
      </w:pPr>
    </w:lvl>
    <w:lvl w:ilvl="3" w:tplc="0409000F" w:tentative="1">
      <w:start w:val="1"/>
      <w:numFmt w:val="decimal"/>
      <w:lvlText w:val="%4."/>
      <w:lvlJc w:val="left"/>
      <w:pPr>
        <w:tabs>
          <w:tab w:val="num" w:pos="2897"/>
        </w:tabs>
        <w:ind w:left="2897" w:hanging="480"/>
      </w:pPr>
    </w:lvl>
    <w:lvl w:ilvl="4" w:tplc="04090019" w:tentative="1">
      <w:start w:val="1"/>
      <w:numFmt w:val="ideographTraditional"/>
      <w:lvlText w:val="%5、"/>
      <w:lvlJc w:val="left"/>
      <w:pPr>
        <w:tabs>
          <w:tab w:val="num" w:pos="3377"/>
        </w:tabs>
        <w:ind w:left="3377" w:hanging="480"/>
      </w:pPr>
    </w:lvl>
    <w:lvl w:ilvl="5" w:tplc="0409001B" w:tentative="1">
      <w:start w:val="1"/>
      <w:numFmt w:val="lowerRoman"/>
      <w:lvlText w:val="%6."/>
      <w:lvlJc w:val="right"/>
      <w:pPr>
        <w:tabs>
          <w:tab w:val="num" w:pos="3857"/>
        </w:tabs>
        <w:ind w:left="3857" w:hanging="480"/>
      </w:pPr>
    </w:lvl>
    <w:lvl w:ilvl="6" w:tplc="0409000F" w:tentative="1">
      <w:start w:val="1"/>
      <w:numFmt w:val="decimal"/>
      <w:lvlText w:val="%7."/>
      <w:lvlJc w:val="left"/>
      <w:pPr>
        <w:tabs>
          <w:tab w:val="num" w:pos="4337"/>
        </w:tabs>
        <w:ind w:left="4337" w:hanging="480"/>
      </w:pPr>
    </w:lvl>
    <w:lvl w:ilvl="7" w:tplc="04090019" w:tentative="1">
      <w:start w:val="1"/>
      <w:numFmt w:val="ideographTraditional"/>
      <w:lvlText w:val="%8、"/>
      <w:lvlJc w:val="left"/>
      <w:pPr>
        <w:tabs>
          <w:tab w:val="num" w:pos="4817"/>
        </w:tabs>
        <w:ind w:left="4817" w:hanging="480"/>
      </w:pPr>
    </w:lvl>
    <w:lvl w:ilvl="8" w:tplc="0409001B" w:tentative="1">
      <w:start w:val="1"/>
      <w:numFmt w:val="lowerRoman"/>
      <w:lvlText w:val="%9."/>
      <w:lvlJc w:val="right"/>
      <w:pPr>
        <w:tabs>
          <w:tab w:val="num" w:pos="5297"/>
        </w:tabs>
        <w:ind w:left="5297" w:hanging="480"/>
      </w:pPr>
    </w:lvl>
  </w:abstractNum>
  <w:abstractNum w:abstractNumId="3">
    <w:nsid w:val="2ECA4651"/>
    <w:multiLevelType w:val="hybridMultilevel"/>
    <w:tmpl w:val="41001848"/>
    <w:lvl w:ilvl="0" w:tplc="40625CF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DF21E44"/>
    <w:multiLevelType w:val="hybridMultilevel"/>
    <w:tmpl w:val="DFB603F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0412EC7"/>
    <w:multiLevelType w:val="hybridMultilevel"/>
    <w:tmpl w:val="4ECEB354"/>
    <w:lvl w:ilvl="0" w:tplc="AA2014DA">
      <w:start w:val="1"/>
      <w:numFmt w:val="taiwaneseCountingThousand"/>
      <w:lvlText w:val="(%1)"/>
      <w:lvlJc w:val="left"/>
      <w:pPr>
        <w:tabs>
          <w:tab w:val="num" w:pos="1367"/>
        </w:tabs>
        <w:ind w:left="1367" w:hanging="390"/>
      </w:pPr>
      <w:rPr>
        <w:rFonts w:ascii="Times New Roman" w:hAnsi="Times New Roman" w:hint="default"/>
        <w:u w:val="none"/>
      </w:rPr>
    </w:lvl>
    <w:lvl w:ilvl="1" w:tplc="04090019" w:tentative="1">
      <w:start w:val="1"/>
      <w:numFmt w:val="ideographTraditional"/>
      <w:lvlText w:val="%2、"/>
      <w:lvlJc w:val="left"/>
      <w:pPr>
        <w:tabs>
          <w:tab w:val="num" w:pos="1937"/>
        </w:tabs>
        <w:ind w:left="1937" w:hanging="480"/>
      </w:pPr>
    </w:lvl>
    <w:lvl w:ilvl="2" w:tplc="0409001B" w:tentative="1">
      <w:start w:val="1"/>
      <w:numFmt w:val="lowerRoman"/>
      <w:lvlText w:val="%3."/>
      <w:lvlJc w:val="right"/>
      <w:pPr>
        <w:tabs>
          <w:tab w:val="num" w:pos="2417"/>
        </w:tabs>
        <w:ind w:left="2417" w:hanging="480"/>
      </w:pPr>
    </w:lvl>
    <w:lvl w:ilvl="3" w:tplc="0409000F" w:tentative="1">
      <w:start w:val="1"/>
      <w:numFmt w:val="decimal"/>
      <w:lvlText w:val="%4."/>
      <w:lvlJc w:val="left"/>
      <w:pPr>
        <w:tabs>
          <w:tab w:val="num" w:pos="2897"/>
        </w:tabs>
        <w:ind w:left="2897" w:hanging="480"/>
      </w:pPr>
    </w:lvl>
    <w:lvl w:ilvl="4" w:tplc="04090019" w:tentative="1">
      <w:start w:val="1"/>
      <w:numFmt w:val="ideographTraditional"/>
      <w:lvlText w:val="%5、"/>
      <w:lvlJc w:val="left"/>
      <w:pPr>
        <w:tabs>
          <w:tab w:val="num" w:pos="3377"/>
        </w:tabs>
        <w:ind w:left="3377" w:hanging="480"/>
      </w:pPr>
    </w:lvl>
    <w:lvl w:ilvl="5" w:tplc="0409001B" w:tentative="1">
      <w:start w:val="1"/>
      <w:numFmt w:val="lowerRoman"/>
      <w:lvlText w:val="%6."/>
      <w:lvlJc w:val="right"/>
      <w:pPr>
        <w:tabs>
          <w:tab w:val="num" w:pos="3857"/>
        </w:tabs>
        <w:ind w:left="3857" w:hanging="480"/>
      </w:pPr>
    </w:lvl>
    <w:lvl w:ilvl="6" w:tplc="0409000F" w:tentative="1">
      <w:start w:val="1"/>
      <w:numFmt w:val="decimal"/>
      <w:lvlText w:val="%7."/>
      <w:lvlJc w:val="left"/>
      <w:pPr>
        <w:tabs>
          <w:tab w:val="num" w:pos="4337"/>
        </w:tabs>
        <w:ind w:left="4337" w:hanging="480"/>
      </w:pPr>
    </w:lvl>
    <w:lvl w:ilvl="7" w:tplc="04090019" w:tentative="1">
      <w:start w:val="1"/>
      <w:numFmt w:val="ideographTraditional"/>
      <w:lvlText w:val="%8、"/>
      <w:lvlJc w:val="left"/>
      <w:pPr>
        <w:tabs>
          <w:tab w:val="num" w:pos="4817"/>
        </w:tabs>
        <w:ind w:left="4817" w:hanging="480"/>
      </w:pPr>
    </w:lvl>
    <w:lvl w:ilvl="8" w:tplc="0409001B" w:tentative="1">
      <w:start w:val="1"/>
      <w:numFmt w:val="lowerRoman"/>
      <w:lvlText w:val="%9."/>
      <w:lvlJc w:val="right"/>
      <w:pPr>
        <w:tabs>
          <w:tab w:val="num" w:pos="5297"/>
        </w:tabs>
        <w:ind w:left="5297" w:hanging="480"/>
      </w:pPr>
    </w:lvl>
  </w:abstractNum>
  <w:abstractNum w:abstractNumId="6">
    <w:nsid w:val="65B936D2"/>
    <w:multiLevelType w:val="hybridMultilevel"/>
    <w:tmpl w:val="849251DC"/>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7">
    <w:nsid w:val="695F3A76"/>
    <w:multiLevelType w:val="hybridMultilevel"/>
    <w:tmpl w:val="51B02F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AB14A65"/>
    <w:multiLevelType w:val="hybridMultilevel"/>
    <w:tmpl w:val="F496ADCE"/>
    <w:lvl w:ilvl="0" w:tplc="69C4F89E">
      <w:start w:val="1"/>
      <w:numFmt w:val="taiwaneseCountingThousand"/>
      <w:lvlText w:val="%1、"/>
      <w:lvlJc w:val="left"/>
      <w:pPr>
        <w:tabs>
          <w:tab w:val="num" w:pos="2163"/>
        </w:tabs>
        <w:ind w:left="2163" w:hanging="960"/>
      </w:pPr>
      <w:rPr>
        <w:rFonts w:ascii="Times New Roman" w:eastAsia="標楷體" w:hAnsi="Times New Roman" w:cs="Times New Roman"/>
      </w:rPr>
    </w:lvl>
    <w:lvl w:ilvl="1" w:tplc="04090019" w:tentative="1">
      <w:start w:val="1"/>
      <w:numFmt w:val="ideographTraditional"/>
      <w:lvlText w:val="%2、"/>
      <w:lvlJc w:val="left"/>
      <w:pPr>
        <w:tabs>
          <w:tab w:val="num" w:pos="2163"/>
        </w:tabs>
        <w:ind w:left="2163" w:hanging="480"/>
      </w:pPr>
    </w:lvl>
    <w:lvl w:ilvl="2" w:tplc="0409001B" w:tentative="1">
      <w:start w:val="1"/>
      <w:numFmt w:val="lowerRoman"/>
      <w:lvlText w:val="%3."/>
      <w:lvlJc w:val="right"/>
      <w:pPr>
        <w:tabs>
          <w:tab w:val="num" w:pos="2643"/>
        </w:tabs>
        <w:ind w:left="2643" w:hanging="480"/>
      </w:pPr>
    </w:lvl>
    <w:lvl w:ilvl="3" w:tplc="0409000F" w:tentative="1">
      <w:start w:val="1"/>
      <w:numFmt w:val="decimal"/>
      <w:lvlText w:val="%4."/>
      <w:lvlJc w:val="left"/>
      <w:pPr>
        <w:tabs>
          <w:tab w:val="num" w:pos="3123"/>
        </w:tabs>
        <w:ind w:left="3123" w:hanging="480"/>
      </w:pPr>
    </w:lvl>
    <w:lvl w:ilvl="4" w:tplc="04090019" w:tentative="1">
      <w:start w:val="1"/>
      <w:numFmt w:val="ideographTraditional"/>
      <w:lvlText w:val="%5、"/>
      <w:lvlJc w:val="left"/>
      <w:pPr>
        <w:tabs>
          <w:tab w:val="num" w:pos="3603"/>
        </w:tabs>
        <w:ind w:left="3603" w:hanging="480"/>
      </w:pPr>
    </w:lvl>
    <w:lvl w:ilvl="5" w:tplc="0409001B" w:tentative="1">
      <w:start w:val="1"/>
      <w:numFmt w:val="lowerRoman"/>
      <w:lvlText w:val="%6."/>
      <w:lvlJc w:val="right"/>
      <w:pPr>
        <w:tabs>
          <w:tab w:val="num" w:pos="4083"/>
        </w:tabs>
        <w:ind w:left="4083" w:hanging="480"/>
      </w:pPr>
    </w:lvl>
    <w:lvl w:ilvl="6" w:tplc="0409000F" w:tentative="1">
      <w:start w:val="1"/>
      <w:numFmt w:val="decimal"/>
      <w:lvlText w:val="%7."/>
      <w:lvlJc w:val="left"/>
      <w:pPr>
        <w:tabs>
          <w:tab w:val="num" w:pos="4563"/>
        </w:tabs>
        <w:ind w:left="4563" w:hanging="480"/>
      </w:pPr>
    </w:lvl>
    <w:lvl w:ilvl="7" w:tplc="04090019" w:tentative="1">
      <w:start w:val="1"/>
      <w:numFmt w:val="ideographTraditional"/>
      <w:lvlText w:val="%8、"/>
      <w:lvlJc w:val="left"/>
      <w:pPr>
        <w:tabs>
          <w:tab w:val="num" w:pos="5043"/>
        </w:tabs>
        <w:ind w:left="5043" w:hanging="480"/>
      </w:pPr>
    </w:lvl>
    <w:lvl w:ilvl="8" w:tplc="0409001B" w:tentative="1">
      <w:start w:val="1"/>
      <w:numFmt w:val="lowerRoman"/>
      <w:lvlText w:val="%9."/>
      <w:lvlJc w:val="right"/>
      <w:pPr>
        <w:tabs>
          <w:tab w:val="num" w:pos="5523"/>
        </w:tabs>
        <w:ind w:left="5523" w:hanging="480"/>
      </w:pPr>
    </w:lvl>
  </w:abstractNum>
  <w:num w:numId="1">
    <w:abstractNumId w:val="6"/>
  </w:num>
  <w:num w:numId="2">
    <w:abstractNumId w:val="8"/>
  </w:num>
  <w:num w:numId="3">
    <w:abstractNumId w:val="5"/>
  </w:num>
  <w:num w:numId="4">
    <w:abstractNumId w:val="2"/>
  </w:num>
  <w:num w:numId="5">
    <w:abstractNumId w:val="0"/>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5756"/>
    <w:rsid w:val="00040D7F"/>
    <w:rsid w:val="000A7BB4"/>
    <w:rsid w:val="001B7093"/>
    <w:rsid w:val="002D4073"/>
    <w:rsid w:val="0037123A"/>
    <w:rsid w:val="00632642"/>
    <w:rsid w:val="00636533"/>
    <w:rsid w:val="0064646D"/>
    <w:rsid w:val="00686981"/>
    <w:rsid w:val="009F4628"/>
    <w:rsid w:val="00BD5756"/>
    <w:rsid w:val="00C17BD2"/>
    <w:rsid w:val="00DB2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49B4"/>
    <w:pPr>
      <w:widowControl w:val="0"/>
    </w:pPr>
    <w:rPr>
      <w:kern w:val="2"/>
      <w:sz w:val="24"/>
      <w:szCs w:val="24"/>
    </w:rPr>
  </w:style>
  <w:style w:type="paragraph" w:styleId="1">
    <w:name w:val="heading 1"/>
    <w:basedOn w:val="a"/>
    <w:qFormat/>
    <w:rsid w:val="00BD5756"/>
    <w:pPr>
      <w:widowControl/>
      <w:spacing w:before="100" w:beforeAutospacing="1" w:after="100" w:afterAutospacing="1"/>
      <w:outlineLvl w:val="0"/>
    </w:pPr>
    <w:rPr>
      <w:rFonts w:ascii="新細明體" w:hAnsi="新細明體" w:cs="新細明體"/>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BD5756"/>
  </w:style>
  <w:style w:type="paragraph" w:styleId="a3">
    <w:name w:val="footer"/>
    <w:basedOn w:val="a"/>
    <w:rsid w:val="00A57005"/>
    <w:pPr>
      <w:tabs>
        <w:tab w:val="center" w:pos="4153"/>
        <w:tab w:val="right" w:pos="8306"/>
      </w:tabs>
      <w:snapToGrid w:val="0"/>
    </w:pPr>
    <w:rPr>
      <w:sz w:val="20"/>
      <w:szCs w:val="20"/>
    </w:rPr>
  </w:style>
  <w:style w:type="character" w:styleId="a4">
    <w:name w:val="page number"/>
    <w:basedOn w:val="a0"/>
    <w:rsid w:val="00A57005"/>
  </w:style>
  <w:style w:type="character" w:styleId="a5">
    <w:name w:val="Strong"/>
    <w:basedOn w:val="a0"/>
    <w:qFormat/>
    <w:rsid w:val="002279EB"/>
    <w:rPr>
      <w:b/>
      <w:bCs/>
    </w:rPr>
  </w:style>
  <w:style w:type="character" w:styleId="a6">
    <w:name w:val="Hyperlink"/>
    <w:basedOn w:val="a0"/>
    <w:rsid w:val="002279EB"/>
    <w:rPr>
      <w:color w:val="0000FF"/>
      <w:u w:val="single"/>
    </w:rPr>
  </w:style>
  <w:style w:type="paragraph" w:styleId="a7">
    <w:name w:val="header"/>
    <w:basedOn w:val="a"/>
    <w:link w:val="a8"/>
    <w:rsid w:val="004E5053"/>
    <w:pPr>
      <w:tabs>
        <w:tab w:val="center" w:pos="4153"/>
        <w:tab w:val="right" w:pos="8306"/>
      </w:tabs>
      <w:snapToGrid w:val="0"/>
    </w:pPr>
    <w:rPr>
      <w:sz w:val="20"/>
      <w:szCs w:val="20"/>
    </w:rPr>
  </w:style>
  <w:style w:type="character" w:customStyle="1" w:styleId="a8">
    <w:name w:val="頁首 字元"/>
    <w:basedOn w:val="a0"/>
    <w:link w:val="a7"/>
    <w:rsid w:val="004E5053"/>
    <w:rPr>
      <w:kern w:val="2"/>
    </w:rPr>
  </w:style>
  <w:style w:type="paragraph" w:styleId="a9">
    <w:name w:val="Balloon Text"/>
    <w:basedOn w:val="a"/>
    <w:link w:val="aa"/>
    <w:rsid w:val="005461F5"/>
    <w:rPr>
      <w:rFonts w:ascii="Cambria" w:hAnsi="Cambria"/>
      <w:sz w:val="18"/>
      <w:szCs w:val="18"/>
    </w:rPr>
  </w:style>
  <w:style w:type="character" w:customStyle="1" w:styleId="aa">
    <w:name w:val="註解方塊文字 字元"/>
    <w:basedOn w:val="a0"/>
    <w:link w:val="a9"/>
    <w:rsid w:val="005461F5"/>
    <w:rPr>
      <w:rFonts w:ascii="Cambria" w:eastAsia="新細明體" w:hAnsi="Cambria" w:cs="Times New Roman"/>
      <w:kern w:val="2"/>
      <w:sz w:val="18"/>
      <w:szCs w:val="18"/>
    </w:rPr>
  </w:style>
  <w:style w:type="character" w:styleId="ab">
    <w:name w:val="Emphasis"/>
    <w:basedOn w:val="a0"/>
    <w:qFormat/>
    <w:rsid w:val="00B41C4B"/>
    <w:rPr>
      <w:b w:val="0"/>
      <w:bCs w:val="0"/>
      <w:i w:val="0"/>
      <w:iCs w:val="0"/>
      <w:color w:val="DD4B39"/>
    </w:rPr>
  </w:style>
  <w:style w:type="character" w:customStyle="1" w:styleId="st1">
    <w:name w:val="st1"/>
    <w:basedOn w:val="a0"/>
    <w:rsid w:val="00B41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71127">
      <w:bodyDiv w:val="1"/>
      <w:marLeft w:val="0"/>
      <w:marRight w:val="0"/>
      <w:marTop w:val="0"/>
      <w:marBottom w:val="0"/>
      <w:divBdr>
        <w:top w:val="none" w:sz="0" w:space="0" w:color="auto"/>
        <w:left w:val="none" w:sz="0" w:space="0" w:color="auto"/>
        <w:bottom w:val="none" w:sz="0" w:space="0" w:color="auto"/>
        <w:right w:val="none" w:sz="0" w:space="0" w:color="auto"/>
      </w:divBdr>
      <w:divsChild>
        <w:div w:id="1617635323">
          <w:marLeft w:val="0"/>
          <w:marRight w:val="0"/>
          <w:marTop w:val="0"/>
          <w:marBottom w:val="0"/>
          <w:divBdr>
            <w:top w:val="none" w:sz="0" w:space="0" w:color="auto"/>
            <w:left w:val="none" w:sz="0" w:space="0" w:color="auto"/>
            <w:bottom w:val="none" w:sz="0" w:space="0" w:color="auto"/>
            <w:right w:val="none" w:sz="0" w:space="0" w:color="auto"/>
          </w:divBdr>
          <w:divsChild>
            <w:div w:id="15710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2467">
      <w:bodyDiv w:val="1"/>
      <w:marLeft w:val="0"/>
      <w:marRight w:val="0"/>
      <w:marTop w:val="0"/>
      <w:marBottom w:val="0"/>
      <w:divBdr>
        <w:top w:val="none" w:sz="0" w:space="0" w:color="auto"/>
        <w:left w:val="none" w:sz="0" w:space="0" w:color="auto"/>
        <w:bottom w:val="none" w:sz="0" w:space="0" w:color="auto"/>
        <w:right w:val="none" w:sz="0" w:space="0" w:color="auto"/>
      </w:divBdr>
      <w:divsChild>
        <w:div w:id="784539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mple.edu/jaac/" TargetMode="External"/><Relationship Id="rId13" Type="http://schemas.openxmlformats.org/officeDocument/2006/relationships/hyperlink" Target="http://old.library.georgetown.edu/newjour/i/msg0366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ewworldpub.com/journals/jcvip.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igss.net/scientific-inqui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oc.nii.ac.jp/color/" TargetMode="External"/><Relationship Id="rId4" Type="http://schemas.openxmlformats.org/officeDocument/2006/relationships/settings" Target="settings.xml"/><Relationship Id="rId9" Type="http://schemas.openxmlformats.org/officeDocument/2006/relationships/hyperlink" Target="mailto:Feagin@templ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1146</Words>
  <Characters>6534</Characters>
  <Application>Microsoft Office Word</Application>
  <DocSecurity>0</DocSecurity>
  <Lines>54</Lines>
  <Paragraphs>15</Paragraphs>
  <ScaleCrop>false</ScaleCrop>
  <Company>STUT</Company>
  <LinksUpToDate>false</LinksUpToDate>
  <CharactersWithSpaces>7665</CharactersWithSpaces>
  <SharedDoc>false</SharedDoc>
  <HLinks>
    <vt:vector size="36" baseType="variant">
      <vt:variant>
        <vt:i4>87</vt:i4>
      </vt:variant>
      <vt:variant>
        <vt:i4>15</vt:i4>
      </vt:variant>
      <vt:variant>
        <vt:i4>0</vt:i4>
      </vt:variant>
      <vt:variant>
        <vt:i4>5</vt:i4>
      </vt:variant>
      <vt:variant>
        <vt:lpwstr>http://old.library.georgetown.edu/newjour/i/msg03665.html</vt:lpwstr>
      </vt:variant>
      <vt:variant>
        <vt:lpwstr/>
      </vt:variant>
      <vt:variant>
        <vt:i4>2293801</vt:i4>
      </vt:variant>
      <vt:variant>
        <vt:i4>12</vt:i4>
      </vt:variant>
      <vt:variant>
        <vt:i4>0</vt:i4>
      </vt:variant>
      <vt:variant>
        <vt:i4>5</vt:i4>
      </vt:variant>
      <vt:variant>
        <vt:lpwstr>http://www.newworldpub.com/journals/jcvip.html</vt:lpwstr>
      </vt:variant>
      <vt:variant>
        <vt:lpwstr/>
      </vt:variant>
      <vt:variant>
        <vt:i4>5439569</vt:i4>
      </vt:variant>
      <vt:variant>
        <vt:i4>9</vt:i4>
      </vt:variant>
      <vt:variant>
        <vt:i4>0</vt:i4>
      </vt:variant>
      <vt:variant>
        <vt:i4>5</vt:i4>
      </vt:variant>
      <vt:variant>
        <vt:lpwstr>http://www.iigss.net/scientific-inquiry/</vt:lpwstr>
      </vt:variant>
      <vt:variant>
        <vt:lpwstr/>
      </vt:variant>
      <vt:variant>
        <vt:i4>2359339</vt:i4>
      </vt:variant>
      <vt:variant>
        <vt:i4>6</vt:i4>
      </vt:variant>
      <vt:variant>
        <vt:i4>0</vt:i4>
      </vt:variant>
      <vt:variant>
        <vt:i4>5</vt:i4>
      </vt:variant>
      <vt:variant>
        <vt:lpwstr>http://wwwsoc.nii.ac.jp/color/</vt:lpwstr>
      </vt:variant>
      <vt:variant>
        <vt:lpwstr/>
      </vt:variant>
      <vt:variant>
        <vt:i4>2883609</vt:i4>
      </vt:variant>
      <vt:variant>
        <vt:i4>3</vt:i4>
      </vt:variant>
      <vt:variant>
        <vt:i4>0</vt:i4>
      </vt:variant>
      <vt:variant>
        <vt:i4>5</vt:i4>
      </vt:variant>
      <vt:variant>
        <vt:lpwstr>mailto:Feagin@temple.edu</vt:lpwstr>
      </vt:variant>
      <vt:variant>
        <vt:lpwstr/>
      </vt:variant>
      <vt:variant>
        <vt:i4>3735611</vt:i4>
      </vt:variant>
      <vt:variant>
        <vt:i4>0</vt:i4>
      </vt:variant>
      <vt:variant>
        <vt:i4>0</vt:i4>
      </vt:variant>
      <vt:variant>
        <vt:i4>5</vt:i4>
      </vt:variant>
      <vt:variant>
        <vt:lpwstr>http://www.temple.edu/jaac/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南台科技大學數位設計學院教師升等辦法</dc:title>
  <dc:creator>MacBook</dc:creator>
  <cp:lastModifiedBy>STUST</cp:lastModifiedBy>
  <cp:revision>5</cp:revision>
  <cp:lastPrinted>2012-03-13T07:41:00Z</cp:lastPrinted>
  <dcterms:created xsi:type="dcterms:W3CDTF">2012-03-08T06:38:00Z</dcterms:created>
  <dcterms:modified xsi:type="dcterms:W3CDTF">2013-09-13T02:45:00Z</dcterms:modified>
</cp:coreProperties>
</file>