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4CD6" w14:textId="3189640F" w:rsidR="0064393D" w:rsidRPr="007416B9" w:rsidRDefault="0064393D" w:rsidP="0064393D">
      <w:pPr>
        <w:snapToGrid w:val="0"/>
        <w:jc w:val="center"/>
        <w:rPr>
          <w:rFonts w:eastAsia="標楷體"/>
          <w:b/>
          <w:bCs/>
          <w:color w:val="000000"/>
          <w:kern w:val="52"/>
          <w:sz w:val="32"/>
          <w:szCs w:val="32"/>
        </w:rPr>
      </w:pPr>
      <w:r w:rsidRPr="007416B9">
        <w:rPr>
          <w:rFonts w:eastAsia="標楷體"/>
          <w:b/>
          <w:bCs/>
          <w:color w:val="000000"/>
          <w:kern w:val="52"/>
          <w:sz w:val="32"/>
          <w:szCs w:val="32"/>
        </w:rPr>
        <w:t>南</w:t>
      </w:r>
      <w:proofErr w:type="gramStart"/>
      <w:r w:rsidRPr="007416B9">
        <w:rPr>
          <w:rFonts w:eastAsia="標楷體"/>
          <w:b/>
          <w:bCs/>
          <w:color w:val="000000"/>
          <w:kern w:val="52"/>
          <w:sz w:val="32"/>
          <w:szCs w:val="32"/>
        </w:rPr>
        <w:t>臺</w:t>
      </w:r>
      <w:proofErr w:type="gramEnd"/>
      <w:r w:rsidRPr="007416B9">
        <w:rPr>
          <w:rFonts w:eastAsia="標楷體"/>
          <w:b/>
          <w:bCs/>
          <w:color w:val="000000"/>
          <w:kern w:val="52"/>
          <w:sz w:val="32"/>
          <w:szCs w:val="32"/>
        </w:rPr>
        <w:t>科技大學學生社團評鑑實施辦法</w:t>
      </w:r>
    </w:p>
    <w:p w14:paraId="00C78D48" w14:textId="77777777" w:rsidR="0064393D" w:rsidRPr="007416B9" w:rsidRDefault="0064393D" w:rsidP="0064393D">
      <w:pPr>
        <w:spacing w:line="400" w:lineRule="exact"/>
        <w:jc w:val="right"/>
        <w:rPr>
          <w:rFonts w:eastAsia="標楷體"/>
          <w:color w:val="000000"/>
          <w:sz w:val="20"/>
        </w:rPr>
      </w:pPr>
      <w:r w:rsidRPr="007416B9">
        <w:rPr>
          <w:rFonts w:eastAsia="標楷體"/>
          <w:color w:val="000000"/>
          <w:sz w:val="20"/>
        </w:rPr>
        <w:t>民國</w:t>
      </w:r>
      <w:r w:rsidRPr="007416B9">
        <w:rPr>
          <w:rFonts w:eastAsia="標楷體"/>
          <w:color w:val="000000"/>
          <w:sz w:val="20"/>
        </w:rPr>
        <w:t>95</w:t>
      </w:r>
      <w:r w:rsidRPr="007416B9">
        <w:rPr>
          <w:rFonts w:eastAsia="標楷體"/>
          <w:color w:val="000000"/>
          <w:sz w:val="20"/>
        </w:rPr>
        <w:t>年</w:t>
      </w:r>
      <w:r w:rsidRPr="007416B9">
        <w:rPr>
          <w:rFonts w:eastAsia="標楷體"/>
          <w:color w:val="000000"/>
          <w:sz w:val="20"/>
        </w:rPr>
        <w:t>2</w:t>
      </w:r>
      <w:r w:rsidRPr="007416B9">
        <w:rPr>
          <w:rFonts w:eastAsia="標楷體"/>
          <w:color w:val="000000"/>
          <w:sz w:val="20"/>
        </w:rPr>
        <w:t>月</w:t>
      </w:r>
      <w:r w:rsidRPr="007416B9">
        <w:rPr>
          <w:rFonts w:eastAsia="標楷體"/>
          <w:color w:val="000000"/>
          <w:sz w:val="20"/>
        </w:rPr>
        <w:t>13</w:t>
      </w:r>
      <w:r w:rsidRPr="007416B9">
        <w:rPr>
          <w:rFonts w:eastAsia="標楷體"/>
          <w:color w:val="000000"/>
          <w:sz w:val="20"/>
        </w:rPr>
        <w:t>日學生事務會議通過</w:t>
      </w:r>
    </w:p>
    <w:p w14:paraId="0283A6FA" w14:textId="77777777" w:rsidR="0064393D" w:rsidRPr="007416B9" w:rsidRDefault="0064393D" w:rsidP="0064393D">
      <w:pPr>
        <w:spacing w:line="240" w:lineRule="exact"/>
        <w:jc w:val="right"/>
        <w:rPr>
          <w:rFonts w:eastAsia="標楷體"/>
          <w:color w:val="000000"/>
          <w:sz w:val="20"/>
        </w:rPr>
      </w:pPr>
      <w:r w:rsidRPr="007416B9">
        <w:rPr>
          <w:rFonts w:eastAsia="標楷體"/>
          <w:color w:val="000000"/>
          <w:sz w:val="20"/>
        </w:rPr>
        <w:t>民國</w:t>
      </w:r>
      <w:r w:rsidRPr="007416B9">
        <w:rPr>
          <w:rFonts w:eastAsia="標楷體"/>
          <w:color w:val="000000"/>
          <w:sz w:val="20"/>
        </w:rPr>
        <w:t>98</w:t>
      </w:r>
      <w:r w:rsidRPr="007416B9">
        <w:rPr>
          <w:rFonts w:eastAsia="標楷體"/>
          <w:color w:val="000000"/>
          <w:sz w:val="20"/>
        </w:rPr>
        <w:t>年</w:t>
      </w:r>
      <w:r w:rsidRPr="007416B9">
        <w:rPr>
          <w:rFonts w:eastAsia="標楷體"/>
          <w:color w:val="000000"/>
          <w:sz w:val="20"/>
        </w:rPr>
        <w:t>6</w:t>
      </w:r>
      <w:r w:rsidRPr="007416B9">
        <w:rPr>
          <w:rFonts w:eastAsia="標楷體"/>
          <w:color w:val="000000"/>
          <w:sz w:val="20"/>
        </w:rPr>
        <w:t>月</w:t>
      </w:r>
      <w:r w:rsidRPr="007416B9">
        <w:rPr>
          <w:rFonts w:eastAsia="標楷體"/>
          <w:color w:val="000000"/>
          <w:sz w:val="20"/>
        </w:rPr>
        <w:t>19</w:t>
      </w:r>
      <w:r w:rsidRPr="007416B9">
        <w:rPr>
          <w:rFonts w:eastAsia="標楷體"/>
          <w:color w:val="000000"/>
          <w:sz w:val="20"/>
        </w:rPr>
        <w:t>日學生事務會議修正通過</w:t>
      </w:r>
    </w:p>
    <w:p w14:paraId="0FA9718F" w14:textId="77777777" w:rsidR="0064393D" w:rsidRPr="007416B9" w:rsidRDefault="0064393D" w:rsidP="0064393D">
      <w:pPr>
        <w:spacing w:line="240" w:lineRule="exact"/>
        <w:jc w:val="right"/>
        <w:rPr>
          <w:rFonts w:eastAsia="標楷體"/>
          <w:color w:val="000000"/>
          <w:sz w:val="20"/>
        </w:rPr>
      </w:pPr>
      <w:r w:rsidRPr="007416B9">
        <w:rPr>
          <w:rFonts w:eastAsia="標楷體"/>
          <w:color w:val="000000"/>
          <w:sz w:val="20"/>
        </w:rPr>
        <w:t>民國</w:t>
      </w:r>
      <w:r w:rsidRPr="007416B9">
        <w:rPr>
          <w:rFonts w:eastAsia="標楷體"/>
          <w:color w:val="000000"/>
          <w:sz w:val="20"/>
        </w:rPr>
        <w:t>102</w:t>
      </w:r>
      <w:r w:rsidRPr="007416B9">
        <w:rPr>
          <w:rFonts w:eastAsia="標楷體"/>
          <w:color w:val="000000"/>
          <w:sz w:val="20"/>
        </w:rPr>
        <w:t>年</w:t>
      </w:r>
      <w:r w:rsidRPr="007416B9">
        <w:rPr>
          <w:rFonts w:eastAsia="標楷體"/>
          <w:color w:val="000000"/>
          <w:sz w:val="20"/>
        </w:rPr>
        <w:t>6</w:t>
      </w:r>
      <w:r w:rsidRPr="007416B9">
        <w:rPr>
          <w:rFonts w:eastAsia="標楷體"/>
          <w:color w:val="000000"/>
          <w:sz w:val="20"/>
        </w:rPr>
        <w:t>月</w:t>
      </w:r>
      <w:r w:rsidRPr="007416B9">
        <w:rPr>
          <w:rFonts w:eastAsia="標楷體"/>
          <w:color w:val="000000"/>
          <w:sz w:val="20"/>
        </w:rPr>
        <w:t>19</w:t>
      </w:r>
      <w:r w:rsidRPr="007416B9">
        <w:rPr>
          <w:rFonts w:eastAsia="標楷體"/>
          <w:color w:val="000000"/>
          <w:sz w:val="20"/>
        </w:rPr>
        <w:t>日學生事務會議修正通過</w:t>
      </w:r>
    </w:p>
    <w:p w14:paraId="7276246B" w14:textId="77777777" w:rsidR="0064393D" w:rsidRPr="007416B9" w:rsidRDefault="0064393D" w:rsidP="0064393D">
      <w:pPr>
        <w:spacing w:line="240" w:lineRule="exact"/>
        <w:jc w:val="right"/>
        <w:rPr>
          <w:rFonts w:eastAsia="標楷體"/>
          <w:color w:val="000000"/>
          <w:sz w:val="20"/>
          <w:szCs w:val="20"/>
        </w:rPr>
      </w:pPr>
      <w:r w:rsidRPr="007416B9">
        <w:rPr>
          <w:rFonts w:eastAsia="標楷體"/>
          <w:color w:val="000000"/>
          <w:sz w:val="20"/>
          <w:szCs w:val="20"/>
        </w:rPr>
        <w:t>民國</w:t>
      </w:r>
      <w:r w:rsidRPr="007416B9">
        <w:rPr>
          <w:rFonts w:eastAsia="標楷體"/>
          <w:color w:val="000000"/>
          <w:sz w:val="20"/>
          <w:szCs w:val="20"/>
        </w:rPr>
        <w:t>106</w:t>
      </w:r>
      <w:r w:rsidRPr="007416B9">
        <w:rPr>
          <w:rFonts w:eastAsia="標楷體"/>
          <w:color w:val="000000"/>
          <w:sz w:val="20"/>
          <w:szCs w:val="20"/>
        </w:rPr>
        <w:t>年</w:t>
      </w:r>
      <w:r w:rsidRPr="007416B9">
        <w:rPr>
          <w:rFonts w:eastAsia="標楷體"/>
          <w:color w:val="000000"/>
          <w:sz w:val="20"/>
          <w:szCs w:val="20"/>
        </w:rPr>
        <w:t>7</w:t>
      </w:r>
      <w:r w:rsidRPr="007416B9">
        <w:rPr>
          <w:rFonts w:eastAsia="標楷體"/>
          <w:color w:val="000000"/>
          <w:sz w:val="20"/>
          <w:szCs w:val="20"/>
        </w:rPr>
        <w:t>月</w:t>
      </w:r>
      <w:r w:rsidRPr="007416B9">
        <w:rPr>
          <w:rFonts w:eastAsia="標楷體"/>
          <w:color w:val="000000"/>
          <w:sz w:val="20"/>
          <w:szCs w:val="20"/>
        </w:rPr>
        <w:t>11</w:t>
      </w:r>
      <w:r w:rsidRPr="007416B9">
        <w:rPr>
          <w:rFonts w:eastAsia="標楷體"/>
          <w:color w:val="000000"/>
          <w:sz w:val="20"/>
          <w:szCs w:val="20"/>
        </w:rPr>
        <w:t>日學生事務會議修正通過</w:t>
      </w:r>
    </w:p>
    <w:p w14:paraId="39600788" w14:textId="1A8C4C47" w:rsidR="0064393D" w:rsidRPr="007416B9" w:rsidRDefault="00181324" w:rsidP="0064393D">
      <w:pPr>
        <w:spacing w:line="240" w:lineRule="exact"/>
        <w:jc w:val="right"/>
        <w:rPr>
          <w:rFonts w:eastAsia="標楷體"/>
          <w:color w:val="000000"/>
          <w:sz w:val="20"/>
          <w:szCs w:val="20"/>
        </w:rPr>
      </w:pPr>
      <w:r w:rsidRPr="00181324">
        <w:rPr>
          <w:rFonts w:eastAsia="標楷體" w:hint="eastAsia"/>
          <w:color w:val="000000"/>
          <w:sz w:val="20"/>
          <w:szCs w:val="20"/>
        </w:rPr>
        <w:t>民國</w:t>
      </w:r>
      <w:r w:rsidRPr="00181324">
        <w:rPr>
          <w:rFonts w:eastAsia="標楷體"/>
          <w:color w:val="000000"/>
          <w:sz w:val="20"/>
          <w:szCs w:val="20"/>
        </w:rPr>
        <w:t>114</w:t>
      </w:r>
      <w:r w:rsidRPr="00181324">
        <w:rPr>
          <w:rFonts w:eastAsia="標楷體" w:hint="eastAsia"/>
          <w:color w:val="000000"/>
          <w:sz w:val="20"/>
          <w:szCs w:val="20"/>
        </w:rPr>
        <w:t>年</w:t>
      </w:r>
      <w:r w:rsidRPr="00181324">
        <w:rPr>
          <w:rFonts w:eastAsia="標楷體"/>
          <w:color w:val="000000"/>
          <w:sz w:val="20"/>
          <w:szCs w:val="20"/>
        </w:rPr>
        <w:t>6</w:t>
      </w:r>
      <w:r w:rsidRPr="00181324">
        <w:rPr>
          <w:rFonts w:eastAsia="標楷體" w:hint="eastAsia"/>
          <w:color w:val="000000"/>
          <w:sz w:val="20"/>
          <w:szCs w:val="20"/>
        </w:rPr>
        <w:t>月</w:t>
      </w:r>
      <w:r w:rsidRPr="00181324">
        <w:rPr>
          <w:rFonts w:eastAsia="標楷體"/>
          <w:color w:val="000000"/>
          <w:sz w:val="20"/>
          <w:szCs w:val="20"/>
        </w:rPr>
        <w:t>19</w:t>
      </w:r>
      <w:r w:rsidRPr="00181324">
        <w:rPr>
          <w:rFonts w:eastAsia="標楷體" w:hint="eastAsia"/>
          <w:color w:val="000000"/>
          <w:sz w:val="20"/>
          <w:szCs w:val="20"/>
        </w:rPr>
        <w:t>日學生事務會議廢止通過</w:t>
      </w:r>
    </w:p>
    <w:p w14:paraId="340DC8CB" w14:textId="77777777" w:rsidR="0064393D" w:rsidRPr="007416B9" w:rsidRDefault="0064393D" w:rsidP="0064393D">
      <w:pPr>
        <w:jc w:val="right"/>
        <w:rPr>
          <w:rFonts w:eastAsia="標楷體"/>
          <w:color w:val="000000"/>
          <w:sz w:val="20"/>
        </w:rPr>
      </w:pPr>
    </w:p>
    <w:p w14:paraId="0FDCEC2A" w14:textId="77777777" w:rsidR="0064393D" w:rsidRPr="007416B9" w:rsidRDefault="0064393D" w:rsidP="0064393D">
      <w:pPr>
        <w:spacing w:line="400" w:lineRule="exact"/>
        <w:ind w:leftChars="8" w:left="1010" w:hangingChars="413" w:hanging="991"/>
        <w:jc w:val="both"/>
        <w:rPr>
          <w:rFonts w:eastAsia="標楷體"/>
          <w:color w:val="000000"/>
        </w:rPr>
      </w:pPr>
      <w:r w:rsidRPr="007416B9">
        <w:rPr>
          <w:rFonts w:eastAsia="標楷體"/>
          <w:color w:val="000000"/>
        </w:rPr>
        <w:t>第一條</w:t>
      </w:r>
      <w:r w:rsidRPr="007416B9">
        <w:rPr>
          <w:rFonts w:eastAsia="標楷體"/>
          <w:color w:val="000000"/>
        </w:rPr>
        <w:t xml:space="preserve">  </w:t>
      </w:r>
      <w:r w:rsidRPr="007416B9">
        <w:rPr>
          <w:rFonts w:eastAsia="標楷體"/>
          <w:color w:val="000000"/>
        </w:rPr>
        <w:t>南</w:t>
      </w:r>
      <w:proofErr w:type="gramStart"/>
      <w:r w:rsidRPr="007416B9">
        <w:rPr>
          <w:rFonts w:eastAsia="標楷體"/>
          <w:color w:val="000000"/>
        </w:rPr>
        <w:t>臺</w:t>
      </w:r>
      <w:proofErr w:type="gramEnd"/>
      <w:r w:rsidRPr="007416B9">
        <w:rPr>
          <w:rFonts w:eastAsia="標楷體"/>
          <w:color w:val="000000"/>
        </w:rPr>
        <w:t>科技大學（以下簡稱本校）為激勵社團活動，健全社團組織功能，考核社團工作績效，選拔績優社團，發揮社團活動之教育功能，特訂定「南</w:t>
      </w:r>
      <w:proofErr w:type="gramStart"/>
      <w:r w:rsidRPr="007416B9">
        <w:rPr>
          <w:rFonts w:eastAsia="標楷體"/>
          <w:color w:val="000000"/>
        </w:rPr>
        <w:t>臺</w:t>
      </w:r>
      <w:proofErr w:type="gramEnd"/>
      <w:r w:rsidRPr="007416B9">
        <w:rPr>
          <w:rFonts w:eastAsia="標楷體"/>
          <w:color w:val="000000"/>
        </w:rPr>
        <w:t>科技大學學生社團評鑑實施辦法」</w:t>
      </w:r>
      <w:r w:rsidRPr="007416B9">
        <w:rPr>
          <w:rFonts w:eastAsia="標楷體"/>
          <w:color w:val="000000"/>
        </w:rPr>
        <w:t>(</w:t>
      </w:r>
      <w:r w:rsidRPr="007416B9">
        <w:rPr>
          <w:rFonts w:eastAsia="標楷體"/>
          <w:color w:val="000000"/>
        </w:rPr>
        <w:t>以下簡稱本辦法</w:t>
      </w:r>
      <w:r w:rsidRPr="007416B9">
        <w:rPr>
          <w:rFonts w:eastAsia="標楷體"/>
          <w:color w:val="000000"/>
        </w:rPr>
        <w:t>)</w:t>
      </w:r>
      <w:r w:rsidRPr="007416B9">
        <w:rPr>
          <w:rFonts w:eastAsia="標楷體"/>
          <w:color w:val="000000"/>
        </w:rPr>
        <w:t>。</w:t>
      </w:r>
    </w:p>
    <w:p w14:paraId="295CC79F" w14:textId="77777777" w:rsidR="0064393D" w:rsidRPr="007416B9" w:rsidRDefault="0064393D" w:rsidP="0064393D">
      <w:pPr>
        <w:spacing w:line="400" w:lineRule="exact"/>
        <w:ind w:leftChars="8" w:left="1010" w:hangingChars="413" w:hanging="991"/>
        <w:jc w:val="both"/>
        <w:rPr>
          <w:rFonts w:eastAsia="標楷體"/>
          <w:color w:val="000000"/>
        </w:rPr>
      </w:pPr>
      <w:r w:rsidRPr="007416B9">
        <w:rPr>
          <w:rFonts w:eastAsia="標楷體"/>
          <w:color w:val="000000"/>
        </w:rPr>
        <w:t>第二條</w:t>
      </w:r>
      <w:r w:rsidRPr="007416B9">
        <w:rPr>
          <w:rFonts w:eastAsia="標楷體"/>
          <w:color w:val="000000"/>
        </w:rPr>
        <w:t xml:space="preserve">  </w:t>
      </w:r>
      <w:r w:rsidRPr="007416B9">
        <w:rPr>
          <w:rFonts w:eastAsia="標楷體"/>
          <w:color w:val="000000"/>
        </w:rPr>
        <w:t>凡本校核准成立，且運作一年</w:t>
      </w:r>
      <w:r w:rsidRPr="007416B9">
        <w:rPr>
          <w:rFonts w:eastAsia="標楷體"/>
          <w:color w:val="000000"/>
        </w:rPr>
        <w:t>(</w:t>
      </w:r>
      <w:r w:rsidRPr="007416B9">
        <w:rPr>
          <w:rFonts w:eastAsia="標楷體"/>
          <w:color w:val="000000"/>
        </w:rPr>
        <w:t>含</w:t>
      </w:r>
      <w:r w:rsidRPr="007416B9">
        <w:rPr>
          <w:rFonts w:eastAsia="標楷體"/>
          <w:color w:val="000000"/>
        </w:rPr>
        <w:t>)</w:t>
      </w:r>
      <w:r w:rsidRPr="007416B9">
        <w:rPr>
          <w:rFonts w:eastAsia="標楷體"/>
          <w:color w:val="000000"/>
        </w:rPr>
        <w:t>以上之社團應參加評鑑。除畢業生聯合會、聯誼性社團得</w:t>
      </w:r>
      <w:proofErr w:type="gramStart"/>
      <w:r w:rsidRPr="007416B9">
        <w:rPr>
          <w:rFonts w:eastAsia="標楷體"/>
          <w:color w:val="000000"/>
        </w:rPr>
        <w:t>申請免評</w:t>
      </w:r>
      <w:proofErr w:type="gramEnd"/>
      <w:r w:rsidRPr="007416B9">
        <w:rPr>
          <w:rFonts w:eastAsia="標楷體"/>
          <w:color w:val="000000"/>
        </w:rPr>
        <w:t>，經課外組核准，應繳交成果報告。學生會</w:t>
      </w:r>
      <w:r w:rsidRPr="007416B9">
        <w:rPr>
          <w:rFonts w:eastAsia="標楷體"/>
          <w:color w:val="000000"/>
        </w:rPr>
        <w:t>(</w:t>
      </w:r>
      <w:r w:rsidRPr="007416B9">
        <w:rPr>
          <w:rFonts w:eastAsia="標楷體"/>
          <w:color w:val="000000"/>
        </w:rPr>
        <w:t>含學生議會</w:t>
      </w:r>
      <w:r w:rsidRPr="007416B9">
        <w:rPr>
          <w:rFonts w:eastAsia="標楷體"/>
          <w:color w:val="000000"/>
        </w:rPr>
        <w:t>)</w:t>
      </w:r>
      <w:r w:rsidRPr="007416B9">
        <w:rPr>
          <w:rFonts w:eastAsia="標楷體"/>
          <w:color w:val="000000"/>
        </w:rPr>
        <w:t>之評鑑，依據教育部公告之大專校院學生會成果競賽暨觀摩活動評分項目及重點內容評分，成績依比例轉換成百分制之成績並列入排名。</w:t>
      </w:r>
    </w:p>
    <w:p w14:paraId="6762F9B9" w14:textId="77777777" w:rsidR="0064393D" w:rsidRPr="007416B9" w:rsidRDefault="0064393D" w:rsidP="0064393D">
      <w:pPr>
        <w:spacing w:line="400" w:lineRule="exact"/>
        <w:ind w:leftChars="8" w:left="1010" w:hangingChars="413" w:hanging="991"/>
        <w:jc w:val="both"/>
        <w:rPr>
          <w:rFonts w:eastAsia="標楷體"/>
          <w:color w:val="000000"/>
        </w:rPr>
      </w:pPr>
      <w:r w:rsidRPr="007416B9">
        <w:rPr>
          <w:rFonts w:eastAsia="標楷體"/>
          <w:color w:val="000000"/>
        </w:rPr>
        <w:t>第三條</w:t>
      </w:r>
      <w:r w:rsidRPr="007416B9">
        <w:rPr>
          <w:rFonts w:eastAsia="標楷體"/>
          <w:color w:val="000000"/>
        </w:rPr>
        <w:t xml:space="preserve">  </w:t>
      </w:r>
      <w:r w:rsidRPr="007416B9">
        <w:rPr>
          <w:rFonts w:eastAsia="標楷體"/>
          <w:color w:val="000000"/>
        </w:rPr>
        <w:t>本校社團評鑑，由本校學生會規劃，學生事務處輔導。</w:t>
      </w:r>
      <w:r w:rsidRPr="007416B9">
        <w:rPr>
          <w:rFonts w:eastAsia="標楷體"/>
          <w:color w:val="000000"/>
        </w:rPr>
        <w:t xml:space="preserve"> </w:t>
      </w:r>
    </w:p>
    <w:p w14:paraId="5B131BAD" w14:textId="77777777" w:rsidR="0064393D" w:rsidRPr="007416B9" w:rsidRDefault="0064393D" w:rsidP="0064393D">
      <w:pPr>
        <w:spacing w:line="400" w:lineRule="exact"/>
        <w:ind w:leftChars="8" w:left="1010" w:hangingChars="413" w:hanging="991"/>
        <w:jc w:val="both"/>
        <w:rPr>
          <w:rFonts w:eastAsia="標楷體"/>
          <w:color w:val="000000"/>
        </w:rPr>
      </w:pPr>
      <w:r w:rsidRPr="007416B9">
        <w:rPr>
          <w:rFonts w:eastAsia="標楷體"/>
          <w:color w:val="000000"/>
        </w:rPr>
        <w:t>第四條</w:t>
      </w:r>
      <w:r w:rsidRPr="007416B9">
        <w:rPr>
          <w:rFonts w:eastAsia="標楷體"/>
          <w:color w:val="000000"/>
        </w:rPr>
        <w:t xml:space="preserve">  </w:t>
      </w:r>
      <w:r w:rsidRPr="007416B9">
        <w:rPr>
          <w:rFonts w:eastAsia="標楷體"/>
          <w:color w:val="000000"/>
        </w:rPr>
        <w:t>學生社團評鑑分為初評與</w:t>
      </w:r>
      <w:proofErr w:type="gramStart"/>
      <w:r w:rsidRPr="007416B9">
        <w:rPr>
          <w:rFonts w:eastAsia="標楷體"/>
          <w:color w:val="000000"/>
        </w:rPr>
        <w:t>複</w:t>
      </w:r>
      <w:proofErr w:type="gramEnd"/>
      <w:r w:rsidRPr="007416B9">
        <w:rPr>
          <w:rFonts w:eastAsia="標楷體"/>
          <w:color w:val="000000"/>
        </w:rPr>
        <w:t>評，於每年</w:t>
      </w:r>
      <w:r w:rsidRPr="007416B9">
        <w:rPr>
          <w:rFonts w:eastAsia="標楷體"/>
          <w:color w:val="000000"/>
        </w:rPr>
        <w:t>10</w:t>
      </w:r>
      <w:r w:rsidRPr="007416B9">
        <w:rPr>
          <w:rFonts w:eastAsia="標楷體"/>
          <w:color w:val="000000"/>
        </w:rPr>
        <w:t>至</w:t>
      </w:r>
      <w:r w:rsidRPr="007416B9">
        <w:rPr>
          <w:rFonts w:eastAsia="標楷體"/>
          <w:color w:val="000000"/>
        </w:rPr>
        <w:t>12</w:t>
      </w:r>
      <w:r w:rsidRPr="007416B9">
        <w:rPr>
          <w:rFonts w:eastAsia="標楷體"/>
          <w:color w:val="000000"/>
        </w:rPr>
        <w:t>月間舉行。</w:t>
      </w:r>
    </w:p>
    <w:p w14:paraId="0719A427" w14:textId="77777777" w:rsidR="0064393D" w:rsidRPr="007416B9" w:rsidRDefault="0064393D" w:rsidP="0064393D">
      <w:pPr>
        <w:spacing w:line="400" w:lineRule="exact"/>
        <w:ind w:leftChars="8" w:left="1010" w:hangingChars="413" w:hanging="991"/>
        <w:jc w:val="both"/>
        <w:rPr>
          <w:rFonts w:eastAsia="標楷體"/>
          <w:color w:val="000000"/>
        </w:rPr>
      </w:pPr>
      <w:r w:rsidRPr="007416B9">
        <w:rPr>
          <w:rFonts w:eastAsia="標楷體"/>
          <w:color w:val="000000"/>
        </w:rPr>
        <w:t>第五條</w:t>
      </w:r>
      <w:r w:rsidRPr="007416B9">
        <w:rPr>
          <w:rFonts w:eastAsia="標楷體"/>
          <w:color w:val="000000"/>
        </w:rPr>
        <w:t xml:space="preserve">  </w:t>
      </w:r>
      <w:r w:rsidRPr="007416B9">
        <w:rPr>
          <w:rFonts w:eastAsia="標楷體"/>
          <w:color w:val="000000"/>
        </w:rPr>
        <w:t>評鑑計畫應於前一個月發佈之，並於評鑑當日進行社團觀摩。</w:t>
      </w:r>
    </w:p>
    <w:p w14:paraId="7DBB19A5" w14:textId="77777777" w:rsidR="0064393D" w:rsidRPr="007416B9" w:rsidRDefault="0064393D" w:rsidP="0064393D">
      <w:pPr>
        <w:spacing w:line="400" w:lineRule="exact"/>
        <w:ind w:leftChars="8" w:left="1010" w:hangingChars="413" w:hanging="991"/>
        <w:jc w:val="both"/>
        <w:rPr>
          <w:rFonts w:eastAsia="標楷體"/>
          <w:color w:val="000000"/>
        </w:rPr>
      </w:pPr>
      <w:r w:rsidRPr="007416B9">
        <w:rPr>
          <w:rFonts w:eastAsia="標楷體"/>
          <w:color w:val="000000"/>
        </w:rPr>
        <w:t>第六條</w:t>
      </w:r>
      <w:r w:rsidRPr="007416B9">
        <w:rPr>
          <w:rFonts w:eastAsia="標楷體"/>
          <w:color w:val="000000"/>
        </w:rPr>
        <w:t xml:space="preserve">  </w:t>
      </w:r>
      <w:r w:rsidRPr="007416B9">
        <w:rPr>
          <w:rFonts w:eastAsia="標楷體"/>
          <w:color w:val="000000"/>
        </w:rPr>
        <w:t>評鑑委員聘請師長及學生自治組織幹部若干人進行評鑑。</w:t>
      </w:r>
    </w:p>
    <w:p w14:paraId="0DD3D8F6" w14:textId="77777777" w:rsidR="0064393D" w:rsidRPr="007416B9" w:rsidRDefault="0064393D" w:rsidP="0064393D">
      <w:pPr>
        <w:spacing w:line="400" w:lineRule="exact"/>
        <w:ind w:leftChars="421" w:left="1011" w:hanging="1"/>
        <w:jc w:val="both"/>
        <w:rPr>
          <w:rFonts w:eastAsia="標楷體"/>
          <w:color w:val="000000"/>
        </w:rPr>
      </w:pPr>
      <w:r w:rsidRPr="007416B9">
        <w:rPr>
          <w:rFonts w:eastAsia="標楷體"/>
          <w:color w:val="000000"/>
        </w:rPr>
        <w:t>初評：由績優社團</w:t>
      </w:r>
      <w:r w:rsidRPr="007416B9">
        <w:rPr>
          <w:rFonts w:eastAsia="標楷體"/>
          <w:color w:val="000000"/>
        </w:rPr>
        <w:t>(</w:t>
      </w:r>
      <w:r w:rsidRPr="007416B9">
        <w:rPr>
          <w:rFonts w:eastAsia="標楷體"/>
          <w:color w:val="000000"/>
        </w:rPr>
        <w:t>系會</w:t>
      </w:r>
      <w:r w:rsidRPr="007416B9">
        <w:rPr>
          <w:rFonts w:eastAsia="標楷體"/>
          <w:color w:val="000000"/>
        </w:rPr>
        <w:t>)</w:t>
      </w:r>
      <w:r w:rsidRPr="007416B9">
        <w:rPr>
          <w:rFonts w:eastAsia="標楷體"/>
          <w:color w:val="000000"/>
        </w:rPr>
        <w:t>負責人、學生會會長或幹部及課外組人員</w:t>
      </w:r>
      <w:r w:rsidRPr="007416B9">
        <w:rPr>
          <w:rFonts w:eastAsia="標楷體"/>
          <w:color w:val="000000"/>
        </w:rPr>
        <w:t>5</w:t>
      </w:r>
      <w:r w:rsidRPr="007416B9">
        <w:rPr>
          <w:rFonts w:eastAsia="標楷體"/>
          <w:color w:val="000000"/>
        </w:rPr>
        <w:t>人至</w:t>
      </w:r>
      <w:r w:rsidRPr="007416B9">
        <w:rPr>
          <w:rFonts w:eastAsia="標楷體"/>
          <w:color w:val="000000"/>
        </w:rPr>
        <w:t>10</w:t>
      </w:r>
      <w:r w:rsidRPr="007416B9">
        <w:rPr>
          <w:rFonts w:eastAsia="標楷體"/>
          <w:color w:val="000000"/>
        </w:rPr>
        <w:t>人組成進行初評遴選，擇優參加</w:t>
      </w:r>
      <w:proofErr w:type="gramStart"/>
      <w:r w:rsidRPr="007416B9">
        <w:rPr>
          <w:rFonts w:eastAsia="標楷體"/>
          <w:color w:val="000000"/>
        </w:rPr>
        <w:t>複</w:t>
      </w:r>
      <w:proofErr w:type="gramEnd"/>
      <w:r w:rsidRPr="007416B9">
        <w:rPr>
          <w:rFonts w:eastAsia="標楷體"/>
          <w:color w:val="000000"/>
        </w:rPr>
        <w:t>評。</w:t>
      </w:r>
    </w:p>
    <w:p w14:paraId="13371F53" w14:textId="77777777" w:rsidR="0064393D" w:rsidRPr="007416B9" w:rsidRDefault="0064393D" w:rsidP="0064393D">
      <w:pPr>
        <w:spacing w:line="400" w:lineRule="exact"/>
        <w:ind w:leftChars="421" w:left="1011" w:hanging="1"/>
        <w:jc w:val="both"/>
        <w:rPr>
          <w:rFonts w:eastAsia="標楷體"/>
          <w:color w:val="000000"/>
        </w:rPr>
      </w:pPr>
      <w:proofErr w:type="gramStart"/>
      <w:r w:rsidRPr="007416B9">
        <w:rPr>
          <w:rFonts w:eastAsia="標楷體"/>
          <w:color w:val="000000"/>
        </w:rPr>
        <w:t>複</w:t>
      </w:r>
      <w:proofErr w:type="gramEnd"/>
      <w:r w:rsidRPr="007416B9">
        <w:rPr>
          <w:rFonts w:eastAsia="標楷體"/>
          <w:color w:val="000000"/>
        </w:rPr>
        <w:t>評：聘請校外人員以及曾指導參加社團評鑑之師長</w:t>
      </w:r>
      <w:r w:rsidRPr="007416B9">
        <w:rPr>
          <w:rFonts w:eastAsia="標楷體"/>
          <w:color w:val="000000"/>
        </w:rPr>
        <w:t>5</w:t>
      </w:r>
      <w:r w:rsidRPr="007416B9">
        <w:rPr>
          <w:rFonts w:eastAsia="標楷體"/>
          <w:color w:val="000000"/>
        </w:rPr>
        <w:t>人至</w:t>
      </w:r>
      <w:r w:rsidRPr="007416B9">
        <w:rPr>
          <w:rFonts w:eastAsia="標楷體"/>
          <w:color w:val="000000"/>
        </w:rPr>
        <w:t>10</w:t>
      </w:r>
      <w:r w:rsidRPr="007416B9">
        <w:rPr>
          <w:rFonts w:eastAsia="標楷體"/>
          <w:color w:val="000000"/>
        </w:rPr>
        <w:t>人組成進行</w:t>
      </w:r>
      <w:proofErr w:type="gramStart"/>
      <w:r w:rsidRPr="007416B9">
        <w:rPr>
          <w:rFonts w:eastAsia="標楷體"/>
          <w:color w:val="000000"/>
        </w:rPr>
        <w:t>複</w:t>
      </w:r>
      <w:proofErr w:type="gramEnd"/>
      <w:r w:rsidRPr="007416B9">
        <w:rPr>
          <w:rFonts w:eastAsia="標楷體"/>
          <w:color w:val="000000"/>
        </w:rPr>
        <w:t>評。</w:t>
      </w:r>
    </w:p>
    <w:p w14:paraId="44B97158" w14:textId="77777777" w:rsidR="0064393D" w:rsidRPr="007416B9" w:rsidRDefault="0064393D" w:rsidP="0064393D">
      <w:pPr>
        <w:spacing w:line="400" w:lineRule="exact"/>
        <w:ind w:leftChars="8" w:left="1010" w:hangingChars="413" w:hanging="991"/>
        <w:jc w:val="both"/>
        <w:rPr>
          <w:rFonts w:eastAsia="標楷體"/>
          <w:color w:val="000000"/>
        </w:rPr>
      </w:pPr>
      <w:r w:rsidRPr="007416B9">
        <w:rPr>
          <w:rFonts w:eastAsia="標楷體"/>
          <w:color w:val="000000"/>
        </w:rPr>
        <w:t>第七條</w:t>
      </w:r>
      <w:r w:rsidRPr="007416B9">
        <w:rPr>
          <w:rFonts w:eastAsia="標楷體"/>
          <w:color w:val="000000"/>
        </w:rPr>
        <w:t xml:space="preserve">  </w:t>
      </w:r>
      <w:r w:rsidRPr="007416B9">
        <w:rPr>
          <w:rFonts w:eastAsia="標楷體"/>
          <w:color w:val="000000"/>
        </w:rPr>
        <w:t>由評鑑委員組成評鑑小組，依社團性質分為康樂性、學藝性、服務性、體能性、自治及綜合性等五組進行評鑑。</w:t>
      </w:r>
    </w:p>
    <w:p w14:paraId="193E0DAB" w14:textId="77777777" w:rsidR="0064393D" w:rsidRPr="007416B9" w:rsidRDefault="0064393D" w:rsidP="0064393D">
      <w:pPr>
        <w:spacing w:line="400" w:lineRule="exact"/>
        <w:ind w:left="960" w:hangingChars="400" w:hanging="960"/>
        <w:jc w:val="both"/>
        <w:rPr>
          <w:rFonts w:eastAsia="標楷體"/>
          <w:color w:val="000000"/>
        </w:rPr>
      </w:pPr>
      <w:r w:rsidRPr="007416B9">
        <w:rPr>
          <w:rFonts w:eastAsia="標楷體"/>
          <w:color w:val="000000"/>
        </w:rPr>
        <w:t>第八條</w:t>
      </w:r>
      <w:r w:rsidRPr="007416B9">
        <w:rPr>
          <w:rFonts w:eastAsia="標楷體"/>
          <w:color w:val="000000"/>
        </w:rPr>
        <w:t xml:space="preserve">  </w:t>
      </w:r>
      <w:r w:rsidRPr="007416B9">
        <w:rPr>
          <w:rFonts w:eastAsia="標楷體"/>
          <w:color w:val="000000"/>
        </w:rPr>
        <w:t>學生社團評鑑內容與資料：依據教育部青年發展署公告之全國大專</w:t>
      </w:r>
      <w:proofErr w:type="gramStart"/>
      <w:r w:rsidRPr="007416B9">
        <w:rPr>
          <w:rFonts w:eastAsia="標楷體"/>
          <w:color w:val="000000"/>
        </w:rPr>
        <w:t>校院績優</w:t>
      </w:r>
      <w:proofErr w:type="gramEnd"/>
      <w:r w:rsidRPr="007416B9">
        <w:rPr>
          <w:rFonts w:eastAsia="標楷體"/>
          <w:color w:val="000000"/>
        </w:rPr>
        <w:t>學生社團評選評分標準表內容評分。評鑑內容之評分最高為一百分，評分若低於五十九分者，須由評鑑委員於備註欄內述明理由。</w:t>
      </w:r>
    </w:p>
    <w:p w14:paraId="7C9F24A5" w14:textId="77777777" w:rsidR="0064393D" w:rsidRPr="007416B9" w:rsidRDefault="0064393D" w:rsidP="0064393D">
      <w:pPr>
        <w:spacing w:line="400" w:lineRule="exact"/>
        <w:ind w:leftChars="7" w:left="1011" w:hangingChars="414" w:hanging="994"/>
        <w:jc w:val="both"/>
        <w:rPr>
          <w:rFonts w:eastAsia="標楷體"/>
          <w:color w:val="000000"/>
        </w:rPr>
      </w:pPr>
      <w:r w:rsidRPr="007416B9">
        <w:rPr>
          <w:rFonts w:eastAsia="標楷體"/>
          <w:color w:val="000000"/>
        </w:rPr>
        <w:t>第九條</w:t>
      </w:r>
      <w:r w:rsidRPr="007416B9">
        <w:rPr>
          <w:rFonts w:eastAsia="標楷體"/>
          <w:color w:val="000000"/>
        </w:rPr>
        <w:t xml:space="preserve">  </w:t>
      </w:r>
      <w:r w:rsidRPr="007416B9">
        <w:rPr>
          <w:rFonts w:eastAsia="標楷體"/>
          <w:color w:val="000000"/>
        </w:rPr>
        <w:t>學生社團評鑑成績等級如下：</w:t>
      </w:r>
    </w:p>
    <w:p w14:paraId="004DD1BF" w14:textId="77777777" w:rsidR="0064393D" w:rsidRPr="007416B9" w:rsidRDefault="0064393D" w:rsidP="0064393D">
      <w:pPr>
        <w:tabs>
          <w:tab w:val="left" w:pos="736"/>
        </w:tabs>
        <w:spacing w:line="400" w:lineRule="exact"/>
        <w:ind w:leftChars="413" w:left="1272" w:hangingChars="117" w:hanging="281"/>
        <w:jc w:val="both"/>
        <w:rPr>
          <w:rFonts w:eastAsia="標楷體"/>
          <w:color w:val="000000"/>
        </w:rPr>
      </w:pPr>
      <w:r w:rsidRPr="007416B9">
        <w:rPr>
          <w:rFonts w:eastAsia="標楷體"/>
          <w:color w:val="000000"/>
        </w:rPr>
        <w:t>特優：</w:t>
      </w:r>
      <w:r w:rsidRPr="007416B9">
        <w:rPr>
          <w:rFonts w:eastAsia="標楷體"/>
          <w:color w:val="000000"/>
        </w:rPr>
        <w:t>95</w:t>
      </w:r>
      <w:r w:rsidRPr="007416B9">
        <w:rPr>
          <w:rFonts w:eastAsia="標楷體"/>
          <w:color w:val="000000"/>
        </w:rPr>
        <w:t>分</w:t>
      </w:r>
      <w:r w:rsidRPr="007416B9">
        <w:rPr>
          <w:rFonts w:eastAsia="標楷體"/>
          <w:color w:val="000000"/>
        </w:rPr>
        <w:t>(</w:t>
      </w:r>
      <w:r w:rsidRPr="007416B9">
        <w:rPr>
          <w:rFonts w:eastAsia="標楷體"/>
          <w:color w:val="000000"/>
        </w:rPr>
        <w:t>含</w:t>
      </w:r>
      <w:r w:rsidRPr="007416B9">
        <w:rPr>
          <w:rFonts w:eastAsia="標楷體"/>
          <w:color w:val="000000"/>
        </w:rPr>
        <w:t>)</w:t>
      </w:r>
      <w:r w:rsidRPr="007416B9">
        <w:rPr>
          <w:rFonts w:eastAsia="標楷體"/>
          <w:color w:val="000000"/>
        </w:rPr>
        <w:t>以上。</w:t>
      </w:r>
    </w:p>
    <w:p w14:paraId="44742CFB" w14:textId="77777777" w:rsidR="0064393D" w:rsidRPr="007416B9" w:rsidRDefault="0064393D" w:rsidP="0064393D">
      <w:pPr>
        <w:tabs>
          <w:tab w:val="left" w:pos="736"/>
        </w:tabs>
        <w:spacing w:line="400" w:lineRule="exact"/>
        <w:ind w:leftChars="413" w:left="1272" w:hangingChars="117" w:hanging="281"/>
        <w:jc w:val="both"/>
        <w:rPr>
          <w:rFonts w:eastAsia="標楷體"/>
          <w:color w:val="000000"/>
        </w:rPr>
      </w:pPr>
      <w:r w:rsidRPr="007416B9">
        <w:rPr>
          <w:rFonts w:eastAsia="標楷體"/>
          <w:color w:val="000000"/>
        </w:rPr>
        <w:t>優等：</w:t>
      </w:r>
      <w:r w:rsidRPr="007416B9">
        <w:rPr>
          <w:rFonts w:eastAsia="標楷體"/>
          <w:color w:val="000000"/>
        </w:rPr>
        <w:t>90</w:t>
      </w:r>
      <w:r w:rsidRPr="007416B9">
        <w:rPr>
          <w:rFonts w:eastAsia="標楷體"/>
          <w:color w:val="000000"/>
        </w:rPr>
        <w:t>分</w:t>
      </w:r>
      <w:r w:rsidRPr="007416B9">
        <w:rPr>
          <w:rFonts w:eastAsia="標楷體"/>
          <w:color w:val="000000"/>
        </w:rPr>
        <w:t>(</w:t>
      </w:r>
      <w:r w:rsidRPr="007416B9">
        <w:rPr>
          <w:rFonts w:eastAsia="標楷體"/>
          <w:color w:val="000000"/>
        </w:rPr>
        <w:t>含</w:t>
      </w:r>
      <w:r w:rsidRPr="007416B9">
        <w:rPr>
          <w:rFonts w:eastAsia="標楷體"/>
          <w:color w:val="000000"/>
        </w:rPr>
        <w:t>)</w:t>
      </w:r>
      <w:r w:rsidRPr="007416B9">
        <w:rPr>
          <w:rFonts w:eastAsia="標楷體"/>
          <w:color w:val="000000"/>
        </w:rPr>
        <w:t>至</w:t>
      </w:r>
      <w:r w:rsidRPr="007416B9">
        <w:rPr>
          <w:rFonts w:eastAsia="標楷體"/>
          <w:color w:val="000000"/>
        </w:rPr>
        <w:t>95</w:t>
      </w:r>
      <w:r w:rsidRPr="007416B9">
        <w:rPr>
          <w:rFonts w:eastAsia="標楷體"/>
          <w:color w:val="000000"/>
        </w:rPr>
        <w:t>分</w:t>
      </w:r>
      <w:r w:rsidRPr="007416B9">
        <w:rPr>
          <w:rFonts w:eastAsia="標楷體"/>
          <w:color w:val="000000"/>
        </w:rPr>
        <w:t>(</w:t>
      </w:r>
      <w:r w:rsidRPr="007416B9">
        <w:rPr>
          <w:rFonts w:eastAsia="標楷體"/>
          <w:color w:val="000000"/>
        </w:rPr>
        <w:t>不含</w:t>
      </w:r>
      <w:r w:rsidRPr="007416B9">
        <w:rPr>
          <w:rFonts w:eastAsia="標楷體"/>
          <w:color w:val="000000"/>
        </w:rPr>
        <w:t>)</w:t>
      </w:r>
      <w:r w:rsidRPr="007416B9">
        <w:rPr>
          <w:rFonts w:eastAsia="標楷體"/>
          <w:color w:val="000000"/>
        </w:rPr>
        <w:t>以下。</w:t>
      </w:r>
    </w:p>
    <w:p w14:paraId="37EE738D" w14:textId="77777777" w:rsidR="0064393D" w:rsidRPr="007416B9" w:rsidRDefault="0064393D" w:rsidP="0064393D">
      <w:pPr>
        <w:tabs>
          <w:tab w:val="left" w:pos="736"/>
        </w:tabs>
        <w:spacing w:line="400" w:lineRule="exact"/>
        <w:ind w:leftChars="413" w:left="1272" w:hangingChars="117" w:hanging="281"/>
        <w:jc w:val="both"/>
        <w:rPr>
          <w:rFonts w:eastAsia="標楷體"/>
          <w:color w:val="000000"/>
        </w:rPr>
      </w:pPr>
      <w:r w:rsidRPr="007416B9">
        <w:rPr>
          <w:rFonts w:eastAsia="標楷體"/>
          <w:color w:val="000000"/>
        </w:rPr>
        <w:t>甲等：</w:t>
      </w:r>
      <w:r w:rsidRPr="007416B9">
        <w:rPr>
          <w:rFonts w:eastAsia="標楷體"/>
          <w:color w:val="000000"/>
        </w:rPr>
        <w:t>80</w:t>
      </w:r>
      <w:r w:rsidRPr="007416B9">
        <w:rPr>
          <w:rFonts w:eastAsia="標楷體"/>
          <w:color w:val="000000"/>
        </w:rPr>
        <w:t>分至</w:t>
      </w:r>
      <w:r w:rsidRPr="007416B9">
        <w:rPr>
          <w:rFonts w:eastAsia="標楷體"/>
          <w:color w:val="000000"/>
        </w:rPr>
        <w:t>89</w:t>
      </w:r>
      <w:r w:rsidRPr="007416B9">
        <w:rPr>
          <w:rFonts w:eastAsia="標楷體"/>
          <w:color w:val="000000"/>
        </w:rPr>
        <w:t>分。</w:t>
      </w:r>
    </w:p>
    <w:p w14:paraId="51D3AC55" w14:textId="77777777" w:rsidR="0064393D" w:rsidRPr="007416B9" w:rsidRDefault="0064393D" w:rsidP="0064393D">
      <w:pPr>
        <w:tabs>
          <w:tab w:val="left" w:pos="736"/>
        </w:tabs>
        <w:spacing w:line="400" w:lineRule="exact"/>
        <w:ind w:leftChars="413" w:left="1272" w:hangingChars="117" w:hanging="281"/>
        <w:jc w:val="both"/>
        <w:rPr>
          <w:rFonts w:eastAsia="標楷體"/>
          <w:color w:val="000000"/>
        </w:rPr>
      </w:pPr>
      <w:r w:rsidRPr="007416B9">
        <w:rPr>
          <w:rFonts w:eastAsia="標楷體"/>
          <w:color w:val="000000"/>
        </w:rPr>
        <w:t>乙等：</w:t>
      </w:r>
      <w:r w:rsidRPr="007416B9">
        <w:rPr>
          <w:rFonts w:eastAsia="標楷體"/>
          <w:color w:val="000000"/>
        </w:rPr>
        <w:t>60</w:t>
      </w:r>
      <w:r w:rsidRPr="007416B9">
        <w:rPr>
          <w:rFonts w:eastAsia="標楷體"/>
          <w:color w:val="000000"/>
        </w:rPr>
        <w:t>分至</w:t>
      </w:r>
      <w:r w:rsidRPr="007416B9">
        <w:rPr>
          <w:rFonts w:eastAsia="標楷體"/>
          <w:color w:val="000000"/>
        </w:rPr>
        <w:t>79</w:t>
      </w:r>
      <w:r w:rsidRPr="007416B9">
        <w:rPr>
          <w:rFonts w:eastAsia="標楷體"/>
          <w:color w:val="000000"/>
        </w:rPr>
        <w:t>分。</w:t>
      </w:r>
    </w:p>
    <w:p w14:paraId="408716FD" w14:textId="77777777" w:rsidR="0064393D" w:rsidRPr="007416B9" w:rsidRDefault="0064393D" w:rsidP="0064393D">
      <w:pPr>
        <w:tabs>
          <w:tab w:val="left" w:pos="736"/>
        </w:tabs>
        <w:spacing w:line="400" w:lineRule="exact"/>
        <w:ind w:leftChars="413" w:left="1272" w:hangingChars="117" w:hanging="281"/>
        <w:jc w:val="both"/>
        <w:rPr>
          <w:rFonts w:eastAsia="標楷體"/>
          <w:color w:val="000000"/>
        </w:rPr>
      </w:pPr>
      <w:r w:rsidRPr="007416B9">
        <w:rPr>
          <w:rFonts w:eastAsia="標楷體"/>
          <w:color w:val="000000"/>
        </w:rPr>
        <w:t>丙等：</w:t>
      </w:r>
      <w:r w:rsidRPr="007416B9">
        <w:rPr>
          <w:rFonts w:eastAsia="標楷體"/>
          <w:color w:val="000000"/>
        </w:rPr>
        <w:t>59</w:t>
      </w:r>
      <w:r w:rsidRPr="007416B9">
        <w:rPr>
          <w:rFonts w:eastAsia="標楷體"/>
          <w:color w:val="000000"/>
        </w:rPr>
        <w:t>分以下。</w:t>
      </w:r>
    </w:p>
    <w:p w14:paraId="1989C726" w14:textId="77777777" w:rsidR="0064393D" w:rsidRPr="007416B9" w:rsidRDefault="0064393D" w:rsidP="0064393D">
      <w:pPr>
        <w:spacing w:line="400" w:lineRule="exact"/>
        <w:ind w:left="1294" w:hangingChars="539" w:hanging="1294"/>
        <w:jc w:val="both"/>
        <w:rPr>
          <w:rFonts w:eastAsia="標楷體"/>
          <w:color w:val="000000"/>
        </w:rPr>
      </w:pPr>
      <w:r w:rsidRPr="007416B9">
        <w:rPr>
          <w:rFonts w:eastAsia="標楷體"/>
          <w:color w:val="000000"/>
        </w:rPr>
        <w:t>第十條</w:t>
      </w:r>
      <w:r w:rsidRPr="007416B9">
        <w:rPr>
          <w:rFonts w:eastAsia="標楷體"/>
          <w:color w:val="000000"/>
        </w:rPr>
        <w:t xml:space="preserve">  </w:t>
      </w:r>
      <w:r w:rsidRPr="007416B9">
        <w:rPr>
          <w:rFonts w:eastAsia="標楷體"/>
          <w:color w:val="000000"/>
        </w:rPr>
        <w:t>獎勵辦法：</w:t>
      </w:r>
    </w:p>
    <w:p w14:paraId="55A9AB1C" w14:textId="77777777" w:rsidR="0064393D" w:rsidRPr="007416B9" w:rsidRDefault="0064393D" w:rsidP="0064393D">
      <w:pPr>
        <w:tabs>
          <w:tab w:val="left" w:pos="736"/>
        </w:tabs>
        <w:spacing w:line="400" w:lineRule="exact"/>
        <w:ind w:leftChars="412" w:left="991" w:hangingChars="1" w:hanging="2"/>
        <w:jc w:val="both"/>
        <w:rPr>
          <w:rFonts w:eastAsia="標楷體"/>
          <w:color w:val="000000"/>
        </w:rPr>
      </w:pPr>
      <w:r w:rsidRPr="007416B9">
        <w:rPr>
          <w:rFonts w:eastAsia="標楷體"/>
          <w:color w:val="000000"/>
        </w:rPr>
        <w:t>特優社團：獎金伍仟元及獎狀乙紙。社團負責人記</w:t>
      </w:r>
      <w:proofErr w:type="gramStart"/>
      <w:r w:rsidRPr="007416B9">
        <w:rPr>
          <w:rFonts w:eastAsia="標楷體"/>
          <w:color w:val="000000"/>
        </w:rPr>
        <w:t>小功乙次</w:t>
      </w:r>
      <w:proofErr w:type="gramEnd"/>
      <w:r w:rsidRPr="007416B9">
        <w:rPr>
          <w:rFonts w:eastAsia="標楷體"/>
          <w:color w:val="000000"/>
        </w:rPr>
        <w:t>嘉獎兩次，績優幹部</w:t>
      </w:r>
      <w:r w:rsidRPr="007416B9">
        <w:rPr>
          <w:rFonts w:eastAsia="標楷體"/>
          <w:color w:val="000000"/>
        </w:rPr>
        <w:t>5</w:t>
      </w:r>
      <w:r w:rsidRPr="007416B9">
        <w:rPr>
          <w:rFonts w:eastAsia="標楷體"/>
          <w:color w:val="000000"/>
        </w:rPr>
        <w:t>名每名</w:t>
      </w:r>
      <w:proofErr w:type="gramStart"/>
      <w:r w:rsidRPr="007416B9">
        <w:rPr>
          <w:rFonts w:eastAsia="標楷體"/>
          <w:color w:val="000000"/>
        </w:rPr>
        <w:t>小功乙次</w:t>
      </w:r>
      <w:proofErr w:type="gramEnd"/>
      <w:r w:rsidRPr="007416B9">
        <w:rPr>
          <w:rFonts w:eastAsia="標楷體"/>
          <w:color w:val="000000"/>
        </w:rPr>
        <w:t>。</w:t>
      </w:r>
    </w:p>
    <w:p w14:paraId="691634C0" w14:textId="77777777" w:rsidR="0064393D" w:rsidRPr="007416B9" w:rsidRDefault="0064393D" w:rsidP="0064393D">
      <w:pPr>
        <w:tabs>
          <w:tab w:val="left" w:pos="736"/>
        </w:tabs>
        <w:spacing w:line="400" w:lineRule="exact"/>
        <w:ind w:leftChars="412" w:left="991" w:hangingChars="1" w:hanging="2"/>
        <w:jc w:val="both"/>
        <w:rPr>
          <w:rFonts w:eastAsia="標楷體"/>
          <w:color w:val="000000"/>
        </w:rPr>
      </w:pPr>
      <w:r w:rsidRPr="007416B9">
        <w:rPr>
          <w:rFonts w:eastAsia="標楷體"/>
          <w:color w:val="000000"/>
        </w:rPr>
        <w:t>優等社團：獎金貳仟元及獎狀乙紙。社團負責人記</w:t>
      </w:r>
      <w:proofErr w:type="gramStart"/>
      <w:r w:rsidRPr="007416B9">
        <w:rPr>
          <w:rFonts w:eastAsia="標楷體"/>
          <w:color w:val="000000"/>
        </w:rPr>
        <w:t>小功乙次</w:t>
      </w:r>
      <w:proofErr w:type="gramEnd"/>
      <w:r w:rsidRPr="007416B9">
        <w:rPr>
          <w:rFonts w:eastAsia="標楷體"/>
          <w:color w:val="000000"/>
        </w:rPr>
        <w:t>，績優幹部</w:t>
      </w:r>
      <w:r w:rsidRPr="007416B9">
        <w:rPr>
          <w:rFonts w:eastAsia="標楷體"/>
          <w:color w:val="000000"/>
        </w:rPr>
        <w:t>5</w:t>
      </w:r>
      <w:r w:rsidRPr="007416B9">
        <w:rPr>
          <w:rFonts w:eastAsia="標楷體"/>
          <w:color w:val="000000"/>
        </w:rPr>
        <w:t>名每名嘉獎二次。</w:t>
      </w:r>
    </w:p>
    <w:p w14:paraId="13F292F4" w14:textId="77777777" w:rsidR="0064393D" w:rsidRPr="007416B9" w:rsidRDefault="0064393D" w:rsidP="0064393D">
      <w:pPr>
        <w:tabs>
          <w:tab w:val="left" w:pos="736"/>
        </w:tabs>
        <w:spacing w:line="400" w:lineRule="exact"/>
        <w:ind w:leftChars="413" w:left="1130" w:hangingChars="58" w:hanging="139"/>
        <w:jc w:val="both"/>
        <w:rPr>
          <w:rFonts w:eastAsia="標楷體"/>
          <w:color w:val="000000"/>
        </w:rPr>
      </w:pPr>
      <w:r w:rsidRPr="007416B9">
        <w:rPr>
          <w:rFonts w:eastAsia="標楷體"/>
          <w:color w:val="000000"/>
        </w:rPr>
        <w:t>甲等社團：獎狀乙紙。社團負責人記嘉獎二次，績優幹部</w:t>
      </w:r>
      <w:r w:rsidRPr="007416B9">
        <w:rPr>
          <w:rFonts w:eastAsia="標楷體"/>
          <w:color w:val="000000"/>
        </w:rPr>
        <w:t>5</w:t>
      </w:r>
      <w:r w:rsidRPr="007416B9">
        <w:rPr>
          <w:rFonts w:eastAsia="標楷體"/>
          <w:color w:val="000000"/>
        </w:rPr>
        <w:t>名每名嘉獎一次。</w:t>
      </w:r>
    </w:p>
    <w:p w14:paraId="5BFC4F04" w14:textId="77777777" w:rsidR="0064393D" w:rsidRPr="007416B9" w:rsidRDefault="0064393D" w:rsidP="0064393D">
      <w:pPr>
        <w:tabs>
          <w:tab w:val="left" w:pos="736"/>
        </w:tabs>
        <w:spacing w:line="400" w:lineRule="exact"/>
        <w:ind w:leftChars="413" w:left="1130" w:hangingChars="58" w:hanging="139"/>
        <w:jc w:val="both"/>
        <w:rPr>
          <w:rFonts w:eastAsia="標楷體"/>
          <w:color w:val="000000"/>
        </w:rPr>
      </w:pPr>
      <w:r w:rsidRPr="007416B9">
        <w:rPr>
          <w:rFonts w:eastAsia="標楷體"/>
          <w:color w:val="000000"/>
        </w:rPr>
        <w:t>乙等社團：不做任何獎賞、處分。</w:t>
      </w:r>
    </w:p>
    <w:p w14:paraId="79702504" w14:textId="77777777" w:rsidR="0064393D" w:rsidRPr="007416B9" w:rsidRDefault="0064393D" w:rsidP="0064393D">
      <w:pPr>
        <w:tabs>
          <w:tab w:val="left" w:pos="736"/>
        </w:tabs>
        <w:spacing w:line="400" w:lineRule="exact"/>
        <w:ind w:leftChars="413" w:left="1130" w:hangingChars="58" w:hanging="139"/>
        <w:jc w:val="both"/>
        <w:rPr>
          <w:rFonts w:eastAsia="標楷體"/>
          <w:color w:val="000000"/>
        </w:rPr>
      </w:pPr>
      <w:r w:rsidRPr="007416B9">
        <w:rPr>
          <w:rFonts w:eastAsia="標楷體"/>
          <w:color w:val="000000"/>
        </w:rPr>
        <w:lastRenderedPageBreak/>
        <w:t>丙等社團：列入加強輔導。連續兩年丙等者，於評鑑日後一個月內辦理追蹤輔導評鑑，成績如未達乙等</w:t>
      </w:r>
      <w:r w:rsidRPr="007416B9">
        <w:rPr>
          <w:rFonts w:eastAsia="標楷體"/>
          <w:color w:val="000000"/>
        </w:rPr>
        <w:t>(</w:t>
      </w:r>
      <w:r w:rsidRPr="007416B9">
        <w:rPr>
          <w:rFonts w:eastAsia="標楷體"/>
          <w:color w:val="000000"/>
        </w:rPr>
        <w:t>含</w:t>
      </w:r>
      <w:r w:rsidRPr="007416B9">
        <w:rPr>
          <w:rFonts w:eastAsia="標楷體"/>
          <w:color w:val="000000"/>
        </w:rPr>
        <w:t>)</w:t>
      </w:r>
      <w:r w:rsidRPr="007416B9">
        <w:rPr>
          <w:rFonts w:eastAsia="標楷體"/>
          <w:color w:val="000000"/>
        </w:rPr>
        <w:t>以上，則予以裁</w:t>
      </w:r>
      <w:proofErr w:type="gramStart"/>
      <w:r w:rsidRPr="007416B9">
        <w:rPr>
          <w:rFonts w:eastAsia="標楷體"/>
          <w:color w:val="000000"/>
        </w:rPr>
        <w:t>併</w:t>
      </w:r>
      <w:proofErr w:type="gramEnd"/>
      <w:r w:rsidRPr="007416B9">
        <w:rPr>
          <w:rFonts w:eastAsia="標楷體"/>
          <w:color w:val="000000"/>
        </w:rPr>
        <w:t>或解散，一年之內不得</w:t>
      </w:r>
      <w:proofErr w:type="gramStart"/>
      <w:r w:rsidRPr="007416B9">
        <w:rPr>
          <w:rFonts w:eastAsia="標楷體"/>
          <w:color w:val="000000"/>
        </w:rPr>
        <w:t>申請復社</w:t>
      </w:r>
      <w:proofErr w:type="gramEnd"/>
      <w:r w:rsidRPr="007416B9">
        <w:rPr>
          <w:rFonts w:eastAsia="標楷體"/>
          <w:color w:val="000000"/>
        </w:rPr>
        <w:t>。</w:t>
      </w:r>
    </w:p>
    <w:p w14:paraId="5E48FF1D" w14:textId="77777777" w:rsidR="0064393D" w:rsidRPr="007416B9" w:rsidRDefault="0064393D" w:rsidP="0064393D">
      <w:pPr>
        <w:spacing w:line="400" w:lineRule="exact"/>
        <w:ind w:left="1202" w:hangingChars="501" w:hanging="1202"/>
        <w:jc w:val="both"/>
        <w:rPr>
          <w:rFonts w:eastAsia="標楷體"/>
          <w:color w:val="000000"/>
        </w:rPr>
      </w:pPr>
      <w:r w:rsidRPr="007416B9">
        <w:rPr>
          <w:rFonts w:eastAsia="標楷體"/>
          <w:color w:val="000000"/>
        </w:rPr>
        <w:t>第十一條</w:t>
      </w:r>
      <w:r w:rsidRPr="007416B9">
        <w:rPr>
          <w:rFonts w:eastAsia="標楷體"/>
          <w:color w:val="000000"/>
        </w:rPr>
        <w:t xml:space="preserve">  </w:t>
      </w:r>
      <w:r w:rsidRPr="007416B9">
        <w:rPr>
          <w:rFonts w:eastAsia="標楷體"/>
          <w:color w:val="000000"/>
        </w:rPr>
        <w:t>獲得評鑑優等以上且成績最高之第</w:t>
      </w:r>
      <w:r w:rsidRPr="007416B9">
        <w:rPr>
          <w:rFonts w:eastAsia="標楷體"/>
          <w:color w:val="000000"/>
        </w:rPr>
        <w:t>1</w:t>
      </w:r>
      <w:r w:rsidRPr="007416B9">
        <w:rPr>
          <w:rFonts w:eastAsia="標楷體"/>
          <w:color w:val="000000"/>
        </w:rPr>
        <w:t>、</w:t>
      </w:r>
      <w:r w:rsidRPr="007416B9">
        <w:rPr>
          <w:rFonts w:eastAsia="標楷體"/>
          <w:color w:val="000000"/>
        </w:rPr>
        <w:t>2</w:t>
      </w:r>
      <w:r w:rsidRPr="007416B9">
        <w:rPr>
          <w:rFonts w:eastAsia="標楷體"/>
          <w:color w:val="000000"/>
        </w:rPr>
        <w:t>名社團得代表本校參加全國績優社團評鑑。</w:t>
      </w:r>
    </w:p>
    <w:p w14:paraId="316FF4B2" w14:textId="77777777" w:rsidR="0064393D" w:rsidRPr="007416B9" w:rsidRDefault="0064393D" w:rsidP="0064393D">
      <w:pPr>
        <w:spacing w:line="400" w:lineRule="exact"/>
        <w:ind w:left="1202" w:hangingChars="501" w:hanging="1202"/>
        <w:jc w:val="both"/>
        <w:rPr>
          <w:rFonts w:eastAsia="標楷體"/>
          <w:color w:val="000000"/>
        </w:rPr>
      </w:pPr>
      <w:r w:rsidRPr="007416B9">
        <w:rPr>
          <w:rFonts w:eastAsia="標楷體"/>
          <w:color w:val="000000"/>
        </w:rPr>
        <w:t>第十二條</w:t>
      </w:r>
      <w:r w:rsidRPr="007416B9">
        <w:rPr>
          <w:rFonts w:eastAsia="標楷體"/>
          <w:color w:val="000000"/>
        </w:rPr>
        <w:t xml:space="preserve">  </w:t>
      </w:r>
      <w:r w:rsidRPr="007416B9">
        <w:rPr>
          <w:rFonts w:eastAsia="標楷體"/>
          <w:color w:val="000000"/>
        </w:rPr>
        <w:t>學生社團評鑑成績特優、優等社團之指導老師，給予與評鑑成績特優、優等社團同等獎金以茲獎勵。</w:t>
      </w:r>
      <w:r w:rsidRPr="007416B9">
        <w:rPr>
          <w:rFonts w:eastAsia="標楷體"/>
          <w:color w:val="000000"/>
        </w:rPr>
        <w:t xml:space="preserve"> </w:t>
      </w:r>
    </w:p>
    <w:p w14:paraId="2F0B1F7D" w14:textId="77777777" w:rsidR="00071570" w:rsidRDefault="0064393D" w:rsidP="0064393D">
      <w:pPr>
        <w:widowControl/>
        <w:spacing w:line="360" w:lineRule="auto"/>
      </w:pPr>
      <w:r w:rsidRPr="007416B9">
        <w:rPr>
          <w:rFonts w:eastAsia="標楷體"/>
          <w:color w:val="000000"/>
        </w:rPr>
        <w:t>第十三條</w:t>
      </w:r>
      <w:r w:rsidRPr="007416B9">
        <w:rPr>
          <w:rFonts w:eastAsia="標楷體"/>
          <w:color w:val="000000"/>
        </w:rPr>
        <w:t xml:space="preserve">  </w:t>
      </w:r>
      <w:r w:rsidRPr="007416B9">
        <w:rPr>
          <w:rFonts w:eastAsia="標楷體"/>
          <w:color w:val="000000"/>
        </w:rPr>
        <w:t>本辦法經學生事務會議通過，陳請校長核定後公布施行，修正時亦同。</w:t>
      </w:r>
    </w:p>
    <w:sectPr w:rsidR="00071570" w:rsidSect="00A82F7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1207" w14:textId="77777777" w:rsidR="003A2E22" w:rsidRDefault="003A2E22" w:rsidP="000D73B9">
      <w:r>
        <w:separator/>
      </w:r>
    </w:p>
  </w:endnote>
  <w:endnote w:type="continuationSeparator" w:id="0">
    <w:p w14:paraId="5F0F3ACA" w14:textId="77777777" w:rsidR="003A2E22" w:rsidRDefault="003A2E22" w:rsidP="000D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5B3B" w14:textId="77777777" w:rsidR="003A2E22" w:rsidRDefault="003A2E22" w:rsidP="000D73B9">
      <w:r>
        <w:separator/>
      </w:r>
    </w:p>
  </w:footnote>
  <w:footnote w:type="continuationSeparator" w:id="0">
    <w:p w14:paraId="60D03DD8" w14:textId="77777777" w:rsidR="003A2E22" w:rsidRDefault="003A2E22" w:rsidP="000D7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A34"/>
    <w:multiLevelType w:val="multilevel"/>
    <w:tmpl w:val="9DC8B10E"/>
    <w:lvl w:ilvl="0">
      <w:start w:val="1"/>
      <w:numFmt w:val="taiwaneseCountingThousand"/>
      <w:lvlText w:val="%1、"/>
      <w:lvlJc w:val="left"/>
      <w:pPr>
        <w:tabs>
          <w:tab w:val="num" w:pos="1320"/>
        </w:tabs>
        <w:ind w:left="1320" w:hanging="480"/>
      </w:pPr>
      <w:rPr>
        <w:rFonts w:hint="eastAsia"/>
      </w:rPr>
    </w:lvl>
    <w:lvl w:ilvl="1">
      <w:start w:val="1"/>
      <w:numFmt w:val="decimal"/>
      <w:lvlText w:val="%2."/>
      <w:lvlJc w:val="left"/>
      <w:pPr>
        <w:tabs>
          <w:tab w:val="num" w:pos="1400"/>
        </w:tabs>
        <w:ind w:left="1400" w:hanging="360"/>
      </w:pPr>
      <w:rPr>
        <w:rFonts w:hint="eastAsia"/>
      </w:rPr>
    </w:lvl>
    <w:lvl w:ilvl="2">
      <w:start w:val="1"/>
      <w:numFmt w:val="taiwaneseCountingThousand"/>
      <w:lvlText w:val="(%3)"/>
      <w:lvlJc w:val="left"/>
      <w:pPr>
        <w:tabs>
          <w:tab w:val="num" w:pos="1880"/>
        </w:tabs>
        <w:ind w:left="1880" w:hanging="360"/>
      </w:pPr>
      <w:rPr>
        <w:rFonts w:hint="default"/>
      </w:rPr>
    </w:lvl>
    <w:lvl w:ilvl="3">
      <w:start w:val="1"/>
      <w:numFmt w:val="decimal"/>
      <w:lvlText w:val="(%4)"/>
      <w:lvlJc w:val="left"/>
      <w:pPr>
        <w:tabs>
          <w:tab w:val="num" w:pos="2360"/>
        </w:tabs>
        <w:ind w:left="2360" w:hanging="360"/>
      </w:pPr>
      <w:rPr>
        <w:rFonts w:hint="default"/>
      </w:r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1" w15:restartNumberingAfterBreak="0">
    <w:nsid w:val="0B043817"/>
    <w:multiLevelType w:val="multilevel"/>
    <w:tmpl w:val="47E20FBC"/>
    <w:lvl w:ilvl="0">
      <w:start w:val="1"/>
      <w:numFmt w:val="taiwaneseCountingThousand"/>
      <w:lvlText w:val="(%1)"/>
      <w:lvlJc w:val="left"/>
      <w:pPr>
        <w:tabs>
          <w:tab w:val="num" w:pos="1470"/>
        </w:tabs>
        <w:ind w:left="1470" w:hanging="630"/>
      </w:pPr>
      <w:rPr>
        <w:rFonts w:hint="eastAsia"/>
      </w:rPr>
    </w:lvl>
    <w:lvl w:ilvl="1">
      <w:start w:val="1"/>
      <w:numFmt w:val="decimal"/>
      <w:lvlText w:val="%2."/>
      <w:lvlJc w:val="left"/>
      <w:pPr>
        <w:tabs>
          <w:tab w:val="num" w:pos="1400"/>
        </w:tabs>
        <w:ind w:left="1400" w:hanging="360"/>
      </w:pPr>
      <w:rPr>
        <w:rFonts w:hint="eastAsia"/>
      </w:rPr>
    </w:lvl>
    <w:lvl w:ilvl="2" w:tentative="1">
      <w:start w:val="1"/>
      <w:numFmt w:val="lowerRoman"/>
      <w:lvlText w:val="%3."/>
      <w:lvlJc w:val="right"/>
      <w:pPr>
        <w:tabs>
          <w:tab w:val="num" w:pos="2000"/>
        </w:tabs>
        <w:ind w:left="2000" w:hanging="480"/>
      </w:p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2" w15:restartNumberingAfterBreak="0">
    <w:nsid w:val="0BD64B3C"/>
    <w:multiLevelType w:val="hybridMultilevel"/>
    <w:tmpl w:val="88A0F448"/>
    <w:lvl w:ilvl="0" w:tplc="0DE8F350">
      <w:start w:val="1"/>
      <w:numFmt w:val="taiwaneseCountingThousand"/>
      <w:suff w:val="nothing"/>
      <w:lvlText w:val="%1、"/>
      <w:lvlJc w:val="left"/>
      <w:pPr>
        <w:ind w:left="764"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1D3419"/>
    <w:multiLevelType w:val="multilevel"/>
    <w:tmpl w:val="138C5CA2"/>
    <w:lvl w:ilvl="0">
      <w:start w:val="1"/>
      <w:numFmt w:val="taiwaneseCountingThousand"/>
      <w:lvlText w:val="(%1)"/>
      <w:lvlJc w:val="left"/>
      <w:pPr>
        <w:tabs>
          <w:tab w:val="num" w:pos="1470"/>
        </w:tabs>
        <w:ind w:left="1470" w:hanging="630"/>
      </w:pPr>
      <w:rPr>
        <w:rFonts w:hint="eastAsia"/>
      </w:rPr>
    </w:lvl>
    <w:lvl w:ilvl="1">
      <w:start w:val="1"/>
      <w:numFmt w:val="decimal"/>
      <w:lvlText w:val="%2."/>
      <w:lvlJc w:val="left"/>
      <w:pPr>
        <w:tabs>
          <w:tab w:val="num" w:pos="1400"/>
        </w:tabs>
        <w:ind w:left="1400" w:hanging="360"/>
      </w:pPr>
      <w:rPr>
        <w:rFonts w:hint="eastAsia"/>
      </w:rPr>
    </w:lvl>
    <w:lvl w:ilvl="2">
      <w:start w:val="1"/>
      <w:numFmt w:val="decimal"/>
      <w:lvlText w:val="(%3)"/>
      <w:lvlJc w:val="left"/>
      <w:pPr>
        <w:tabs>
          <w:tab w:val="num" w:pos="1880"/>
        </w:tabs>
        <w:ind w:left="1880" w:hanging="360"/>
      </w:pPr>
      <w:rPr>
        <w:rFonts w:hint="default"/>
      </w:r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4" w15:restartNumberingAfterBreak="0">
    <w:nsid w:val="4740159C"/>
    <w:multiLevelType w:val="multilevel"/>
    <w:tmpl w:val="B2A27220"/>
    <w:lvl w:ilvl="0">
      <w:start w:val="1"/>
      <w:numFmt w:val="taiwaneseCountingThousand"/>
      <w:lvlText w:val="(%1)"/>
      <w:lvlJc w:val="left"/>
      <w:pPr>
        <w:tabs>
          <w:tab w:val="num" w:pos="1350"/>
        </w:tabs>
        <w:ind w:left="1350" w:hanging="390"/>
      </w:pPr>
      <w:rPr>
        <w:rFonts w:hint="default"/>
      </w:rPr>
    </w:lvl>
    <w:lvl w:ilvl="1">
      <w:start w:val="1"/>
      <w:numFmt w:val="taiwaneseCountingThousand"/>
      <w:lvlText w:val="%2、"/>
      <w:lvlJc w:val="left"/>
      <w:pPr>
        <w:tabs>
          <w:tab w:val="num" w:pos="840"/>
        </w:tabs>
        <w:ind w:left="840" w:hanging="360"/>
      </w:pPr>
      <w:rPr>
        <w:rFonts w:hint="default"/>
        <w:sz w:val="24"/>
        <w:szCs w:val="24"/>
      </w:rPr>
    </w:lvl>
    <w:lvl w:ilvl="2">
      <w:start w:val="1"/>
      <w:numFmt w:val="taiwaneseCountingThousand"/>
      <w:lvlText w:val="(%3)"/>
      <w:lvlJc w:val="left"/>
      <w:pPr>
        <w:tabs>
          <w:tab w:val="num" w:pos="1350"/>
        </w:tabs>
        <w:ind w:left="1350" w:hanging="390"/>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15:restartNumberingAfterBreak="0">
    <w:nsid w:val="4DCE1E24"/>
    <w:multiLevelType w:val="multilevel"/>
    <w:tmpl w:val="169A6EC2"/>
    <w:lvl w:ilvl="0">
      <w:start w:val="1"/>
      <w:numFmt w:val="taiwaneseCountingThousand"/>
      <w:lvlText w:val="(%1)"/>
      <w:lvlJc w:val="left"/>
      <w:pPr>
        <w:tabs>
          <w:tab w:val="num" w:pos="1470"/>
        </w:tabs>
        <w:ind w:left="1470" w:hanging="630"/>
      </w:pPr>
      <w:rPr>
        <w:rFonts w:hint="eastAsia"/>
      </w:rPr>
    </w:lvl>
    <w:lvl w:ilvl="1">
      <w:start w:val="1"/>
      <w:numFmt w:val="decimal"/>
      <w:lvlText w:val="%2."/>
      <w:lvlJc w:val="left"/>
      <w:pPr>
        <w:tabs>
          <w:tab w:val="num" w:pos="1400"/>
        </w:tabs>
        <w:ind w:left="1400" w:hanging="360"/>
      </w:pPr>
      <w:rPr>
        <w:rFonts w:hint="eastAsia"/>
      </w:rPr>
    </w:lvl>
    <w:lvl w:ilvl="2">
      <w:start w:val="1"/>
      <w:numFmt w:val="decimal"/>
      <w:lvlText w:val="(%3)"/>
      <w:lvlJc w:val="left"/>
      <w:pPr>
        <w:tabs>
          <w:tab w:val="num" w:pos="1880"/>
        </w:tabs>
        <w:ind w:left="1880" w:hanging="360"/>
      </w:pPr>
      <w:rPr>
        <w:rFonts w:hint="default"/>
      </w:r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6" w15:restartNumberingAfterBreak="0">
    <w:nsid w:val="64BF3A3D"/>
    <w:multiLevelType w:val="hybridMultilevel"/>
    <w:tmpl w:val="EB141BFE"/>
    <w:lvl w:ilvl="0" w:tplc="19449BB0">
      <w:start w:val="1"/>
      <w:numFmt w:val="taiwaneseCountingThousand"/>
      <w:lvlText w:val="%1、"/>
      <w:lvlJc w:val="left"/>
      <w:pPr>
        <w:tabs>
          <w:tab w:val="num" w:pos="907"/>
        </w:tabs>
        <w:ind w:left="907" w:hanging="907"/>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2876A3F"/>
    <w:multiLevelType w:val="hybridMultilevel"/>
    <w:tmpl w:val="6C22F16A"/>
    <w:lvl w:ilvl="0" w:tplc="66AC7330">
      <w:start w:val="1"/>
      <w:numFmt w:val="taiwaneseCountingThousand"/>
      <w:lvlText w:val="%1、"/>
      <w:lvlJc w:val="left"/>
      <w:pPr>
        <w:tabs>
          <w:tab w:val="num" w:pos="6374"/>
        </w:tabs>
        <w:ind w:left="6374"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75868452">
    <w:abstractNumId w:val="1"/>
  </w:num>
  <w:num w:numId="2" w16cid:durableId="1110275778">
    <w:abstractNumId w:val="5"/>
  </w:num>
  <w:num w:numId="3" w16cid:durableId="1718890962">
    <w:abstractNumId w:val="3"/>
  </w:num>
  <w:num w:numId="4" w16cid:durableId="436871269">
    <w:abstractNumId w:val="0"/>
  </w:num>
  <w:num w:numId="5" w16cid:durableId="547299193">
    <w:abstractNumId w:val="4"/>
  </w:num>
  <w:num w:numId="6" w16cid:durableId="2078892233">
    <w:abstractNumId w:val="7"/>
  </w:num>
  <w:num w:numId="7" w16cid:durableId="53284487">
    <w:abstractNumId w:val="6"/>
  </w:num>
  <w:num w:numId="8" w16cid:durableId="2001347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79"/>
    <w:rsid w:val="00071570"/>
    <w:rsid w:val="000D73B9"/>
    <w:rsid w:val="00181324"/>
    <w:rsid w:val="003A2E22"/>
    <w:rsid w:val="00456ECB"/>
    <w:rsid w:val="0064393D"/>
    <w:rsid w:val="009068FF"/>
    <w:rsid w:val="00A82F79"/>
    <w:rsid w:val="00DB1866"/>
    <w:rsid w:val="00ED1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D1B34D"/>
  <w15:chartTrackingRefBased/>
  <w15:docId w15:val="{04C72470-F16B-4A6A-B441-EB075C2C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F79"/>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3B9"/>
    <w:pPr>
      <w:tabs>
        <w:tab w:val="center" w:pos="4153"/>
        <w:tab w:val="right" w:pos="8306"/>
      </w:tabs>
      <w:snapToGrid w:val="0"/>
    </w:pPr>
    <w:rPr>
      <w:sz w:val="20"/>
      <w:szCs w:val="20"/>
    </w:rPr>
  </w:style>
  <w:style w:type="character" w:customStyle="1" w:styleId="a4">
    <w:name w:val="頁首 字元"/>
    <w:basedOn w:val="a0"/>
    <w:link w:val="a3"/>
    <w:uiPriority w:val="99"/>
    <w:rsid w:val="000D73B9"/>
    <w:rPr>
      <w:rFonts w:ascii="Times New Roman" w:eastAsia="新細明體" w:hAnsi="Times New Roman" w:cs="Times New Roman"/>
      <w:sz w:val="20"/>
      <w:szCs w:val="20"/>
    </w:rPr>
  </w:style>
  <w:style w:type="paragraph" w:styleId="a5">
    <w:name w:val="footer"/>
    <w:basedOn w:val="a"/>
    <w:link w:val="a6"/>
    <w:uiPriority w:val="99"/>
    <w:unhideWhenUsed/>
    <w:rsid w:val="000D73B9"/>
    <w:pPr>
      <w:tabs>
        <w:tab w:val="center" w:pos="4153"/>
        <w:tab w:val="right" w:pos="8306"/>
      </w:tabs>
      <w:snapToGrid w:val="0"/>
    </w:pPr>
    <w:rPr>
      <w:sz w:val="20"/>
      <w:szCs w:val="20"/>
    </w:rPr>
  </w:style>
  <w:style w:type="character" w:customStyle="1" w:styleId="a6">
    <w:name w:val="頁尾 字元"/>
    <w:basedOn w:val="a0"/>
    <w:link w:val="a5"/>
    <w:uiPriority w:val="99"/>
    <w:rsid w:val="000D73B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陳榮添</dc:creator>
  <cp:keywords/>
  <dc:description/>
  <cp:lastModifiedBy>陳榮添</cp:lastModifiedBy>
  <cp:revision>2</cp:revision>
  <dcterms:created xsi:type="dcterms:W3CDTF">2025-07-18T01:29:00Z</dcterms:created>
  <dcterms:modified xsi:type="dcterms:W3CDTF">2025-07-18T01:29:00Z</dcterms:modified>
</cp:coreProperties>
</file>