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031" w:rsidRPr="008F2CB1" w:rsidRDefault="00173031" w:rsidP="00173031">
      <w:pPr>
        <w:spacing w:line="36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bookmarkStart w:id="0" w:name="_Toc31668245"/>
      <w:r w:rsidRPr="008F2CB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南</w:t>
      </w:r>
      <w:proofErr w:type="gramStart"/>
      <w:r w:rsidRPr="008F2CB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臺</w:t>
      </w:r>
      <w:proofErr w:type="gramEnd"/>
      <w:r w:rsidRPr="008F2CB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科技大學國際專修部設置辦法</w:t>
      </w:r>
    </w:p>
    <w:p w:rsidR="00173031" w:rsidRPr="008F2CB1" w:rsidRDefault="00173031" w:rsidP="00173031">
      <w:pPr>
        <w:spacing w:line="240" w:lineRule="exact"/>
        <w:ind w:firstLineChars="2481" w:firstLine="4962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民國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111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年</w:t>
      </w:r>
      <w:r>
        <w:rPr>
          <w:rFonts w:ascii="Times New Roman" w:eastAsia="標楷體" w:hAnsi="Times New Roman" w:cs="Times New Roman"/>
          <w:color w:val="000000"/>
          <w:sz w:val="20"/>
          <w:szCs w:val="20"/>
        </w:rPr>
        <w:t>10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1</w:t>
      </w:r>
      <w:r>
        <w:rPr>
          <w:rFonts w:ascii="Times New Roman" w:eastAsia="標楷體" w:hAnsi="Times New Roman" w:cs="Times New Roman"/>
          <w:color w:val="000000"/>
          <w:sz w:val="20"/>
          <w:szCs w:val="20"/>
        </w:rPr>
        <w:t>9</w:t>
      </w:r>
      <w:r w:rsidRPr="008F2CB1">
        <w:rPr>
          <w:rFonts w:ascii="Times New Roman" w:eastAsia="標楷體" w:hAnsi="Times New Roman" w:cs="Times New Roman"/>
          <w:color w:val="000000"/>
          <w:sz w:val="20"/>
          <w:szCs w:val="20"/>
        </w:rPr>
        <w:t>日校務會議通過</w:t>
      </w:r>
    </w:p>
    <w:p w:rsidR="00173031" w:rsidRPr="008F2CB1" w:rsidRDefault="00173031" w:rsidP="00173031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173031" w:rsidRPr="008F2CB1" w:rsidRDefault="00173031" w:rsidP="00173031">
      <w:pPr>
        <w:pStyle w:val="a4"/>
        <w:numPr>
          <w:ilvl w:val="0"/>
          <w:numId w:val="1"/>
        </w:numPr>
        <w:ind w:leftChars="0" w:left="1086" w:right="7" w:hanging="108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南</w:t>
      </w:r>
      <w:proofErr w:type="gramStart"/>
      <w:r w:rsidRPr="008F2CB1">
        <w:rPr>
          <w:rFonts w:ascii="Times New Roman" w:eastAsia="標楷體" w:hAnsi="Times New Roman" w:cs="Times New Roman"/>
          <w:color w:val="000000" w:themeColor="text1"/>
        </w:rPr>
        <w:t>臺</w:t>
      </w:r>
      <w:proofErr w:type="gramEnd"/>
      <w:r w:rsidRPr="008F2CB1">
        <w:rPr>
          <w:rFonts w:ascii="Times New Roman" w:eastAsia="標楷體" w:hAnsi="Times New Roman" w:cs="Times New Roman"/>
          <w:color w:val="000000" w:themeColor="text1"/>
        </w:rPr>
        <w:t>科技大學</w:t>
      </w:r>
      <w:r w:rsidRPr="008F2CB1">
        <w:rPr>
          <w:rFonts w:ascii="Times New Roman" w:eastAsia="標楷體" w:hAnsi="Times New Roman" w:cs="Times New Roman"/>
          <w:color w:val="000000" w:themeColor="text1"/>
        </w:rPr>
        <w:t>(</w:t>
      </w:r>
      <w:r w:rsidRPr="008F2CB1">
        <w:rPr>
          <w:rFonts w:ascii="Times New Roman" w:eastAsia="標楷體" w:hAnsi="Times New Roman" w:cs="Times New Roman"/>
          <w:color w:val="000000" w:themeColor="text1"/>
        </w:rPr>
        <w:t>以下簡稱本校</w:t>
      </w:r>
      <w:r w:rsidRPr="008F2CB1">
        <w:rPr>
          <w:rFonts w:ascii="Times New Roman" w:eastAsia="標楷體" w:hAnsi="Times New Roman" w:cs="Times New Roman"/>
          <w:color w:val="000000" w:themeColor="text1"/>
        </w:rPr>
        <w:t>)</w:t>
      </w:r>
      <w:r w:rsidRPr="008F2CB1">
        <w:rPr>
          <w:rFonts w:ascii="Times New Roman" w:eastAsia="標楷體" w:hAnsi="Times New Roman" w:cs="Times New Roman"/>
          <w:color w:val="000000" w:themeColor="text1"/>
        </w:rPr>
        <w:t>為積極推動重點產業領域招生以充實臺灣產業發展所需人力資源，特設國際專修部</w:t>
      </w:r>
      <w:r w:rsidRPr="008F2CB1">
        <w:rPr>
          <w:rFonts w:ascii="Times New Roman" w:eastAsia="標楷體" w:hAnsi="Times New Roman" w:cs="Times New Roman"/>
          <w:color w:val="000000" w:themeColor="text1"/>
        </w:rPr>
        <w:t>(</w:t>
      </w:r>
      <w:r w:rsidRPr="008F2CB1">
        <w:rPr>
          <w:rFonts w:ascii="Times New Roman" w:eastAsia="標楷體" w:hAnsi="Times New Roman" w:cs="Times New Roman"/>
          <w:color w:val="000000" w:themeColor="text1"/>
        </w:rPr>
        <w:t>以下簡稱本部</w:t>
      </w:r>
      <w:r w:rsidRPr="008F2CB1">
        <w:rPr>
          <w:rFonts w:ascii="Times New Roman" w:eastAsia="標楷體" w:hAnsi="Times New Roman" w:cs="Times New Roman"/>
          <w:color w:val="000000" w:themeColor="text1"/>
        </w:rPr>
        <w:t>)</w:t>
      </w:r>
      <w:r w:rsidRPr="008F2CB1">
        <w:rPr>
          <w:rFonts w:ascii="Times New Roman" w:eastAsia="標楷體" w:hAnsi="Times New Roman" w:cs="Times New Roman"/>
          <w:color w:val="000000" w:themeColor="text1"/>
        </w:rPr>
        <w:t>，並訂定本辦法</w:t>
      </w:r>
      <w:r w:rsidRPr="008F2CB1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173031" w:rsidRPr="008F2CB1" w:rsidRDefault="00173031" w:rsidP="00173031">
      <w:pPr>
        <w:pStyle w:val="a4"/>
        <w:numPr>
          <w:ilvl w:val="0"/>
          <w:numId w:val="1"/>
        </w:numPr>
        <w:ind w:leftChars="0" w:left="1086" w:right="7" w:hanging="108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本部置部主任</w:t>
      </w:r>
      <w:proofErr w:type="gramStart"/>
      <w:r w:rsidRPr="008F2CB1">
        <w:rPr>
          <w:rFonts w:ascii="Times New Roman" w:eastAsia="標楷體" w:hAnsi="Times New Roman" w:cs="Times New Roman"/>
          <w:color w:val="000000" w:themeColor="text1"/>
        </w:rPr>
        <w:t>ㄧ</w:t>
      </w:r>
      <w:proofErr w:type="gramEnd"/>
      <w:r w:rsidRPr="008F2CB1">
        <w:rPr>
          <w:rFonts w:ascii="Times New Roman" w:eastAsia="標楷體" w:hAnsi="Times New Roman" w:cs="Times New Roman"/>
          <w:color w:val="000000" w:themeColor="text1"/>
        </w:rPr>
        <w:t>人，</w:t>
      </w:r>
      <w:proofErr w:type="gramStart"/>
      <w:r w:rsidRPr="008F2CB1">
        <w:rPr>
          <w:rFonts w:ascii="Times New Roman" w:eastAsia="標楷體" w:hAnsi="Times New Roman" w:cs="Times New Roman"/>
          <w:color w:val="000000" w:themeColor="text1"/>
        </w:rPr>
        <w:t>秉</w:t>
      </w:r>
      <w:proofErr w:type="gramEnd"/>
      <w:r w:rsidRPr="008F2CB1">
        <w:rPr>
          <w:rFonts w:ascii="Times New Roman" w:eastAsia="標楷體" w:hAnsi="Times New Roman" w:cs="Times New Roman"/>
          <w:color w:val="000000" w:themeColor="text1"/>
        </w:rPr>
        <w:t>校長之命，綜理本部</w:t>
      </w:r>
      <w:proofErr w:type="gramStart"/>
      <w:r w:rsidRPr="008F2CB1">
        <w:rPr>
          <w:rFonts w:ascii="Times New Roman" w:eastAsia="標楷體" w:hAnsi="Times New Roman" w:cs="Times New Roman"/>
          <w:color w:val="000000" w:themeColor="text1"/>
        </w:rPr>
        <w:t>部務</w:t>
      </w:r>
      <w:proofErr w:type="gramEnd"/>
      <w:r w:rsidRPr="008F2CB1">
        <w:rPr>
          <w:rFonts w:ascii="Times New Roman" w:eastAsia="標楷體" w:hAnsi="Times New Roman" w:cs="Times New Roman"/>
          <w:color w:val="000000" w:themeColor="text1"/>
        </w:rPr>
        <w:t>工作。本部下設課程與學習事務組及生活與就業輔導組二組，</w:t>
      </w:r>
      <w:proofErr w:type="gramStart"/>
      <w:r w:rsidRPr="008F2CB1">
        <w:rPr>
          <w:rFonts w:ascii="Times New Roman" w:eastAsia="標楷體" w:hAnsi="Times New Roman" w:cs="Times New Roman"/>
          <w:color w:val="000000" w:themeColor="text1"/>
        </w:rPr>
        <w:t>各組置組長</w:t>
      </w:r>
      <w:proofErr w:type="gramEnd"/>
      <w:r w:rsidRPr="008F2CB1">
        <w:rPr>
          <w:rFonts w:ascii="Times New Roman" w:eastAsia="標楷體" w:hAnsi="Times New Roman" w:cs="Times New Roman"/>
          <w:color w:val="000000" w:themeColor="text1"/>
        </w:rPr>
        <w:t>一人及職員若干人。本部各級主管之任用，依本校組織規程之規定辦理</w:t>
      </w:r>
      <w:r w:rsidRPr="008F2CB1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173031" w:rsidRPr="008F2CB1" w:rsidRDefault="00173031" w:rsidP="00173031">
      <w:pPr>
        <w:pStyle w:val="a4"/>
        <w:numPr>
          <w:ilvl w:val="0"/>
          <w:numId w:val="1"/>
        </w:numPr>
        <w:ind w:leftChars="0" w:left="1086" w:right="7" w:hanging="108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本部各組主要職掌如下</w:t>
      </w:r>
      <w:r w:rsidRPr="008F2CB1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</w:p>
    <w:p w:rsidR="00173031" w:rsidRPr="008F2CB1" w:rsidRDefault="00173031" w:rsidP="00173031">
      <w:pPr>
        <w:pStyle w:val="a4"/>
        <w:numPr>
          <w:ilvl w:val="0"/>
          <w:numId w:val="2"/>
        </w:numPr>
        <w:ind w:leftChars="0" w:left="1560" w:right="7" w:hanging="48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課程與學習事務組：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32" w:right="7" w:hanging="484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辦理招生。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32" w:right="7" w:hanging="484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安排華語課程及追蹤學生華語能力。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32" w:right="7" w:hanging="484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安排專業課程並提供學習輔導。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32" w:right="7" w:hanging="484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安排文化交流與學習活動。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32" w:right="7" w:hanging="484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學籍管理維護與相關系統填報。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32" w:right="7" w:hanging="484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獎助學金核發。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32" w:right="7" w:hanging="484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  <w:szCs w:val="24"/>
        </w:rPr>
        <w:t>與學校相關單位協助辦理課程學習與活動。</w:t>
      </w:r>
    </w:p>
    <w:p w:rsidR="00173031" w:rsidRPr="008F2CB1" w:rsidRDefault="00173031" w:rsidP="00173031">
      <w:pPr>
        <w:pStyle w:val="a4"/>
        <w:numPr>
          <w:ilvl w:val="0"/>
          <w:numId w:val="2"/>
        </w:numPr>
        <w:ind w:leftChars="0" w:left="1560" w:right="7" w:hanging="48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生活與就業輔導組：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88" w:right="7" w:hanging="54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辦理學生住宿輔導。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88" w:right="7" w:hanging="54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社團活動輔導。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88" w:right="7" w:hanging="54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協助申請來</w:t>
      </w:r>
      <w:proofErr w:type="gramStart"/>
      <w:r w:rsidRPr="008F2CB1">
        <w:rPr>
          <w:rFonts w:ascii="Times New Roman" w:eastAsia="標楷體" w:hAnsi="Times New Roman" w:cs="Times New Roman"/>
          <w:color w:val="000000" w:themeColor="text1"/>
        </w:rPr>
        <w:t>臺</w:t>
      </w:r>
      <w:proofErr w:type="gramEnd"/>
      <w:r w:rsidRPr="008F2CB1">
        <w:rPr>
          <w:rFonts w:ascii="Times New Roman" w:eastAsia="標楷體" w:hAnsi="Times New Roman" w:cs="Times New Roman"/>
          <w:color w:val="000000" w:themeColor="text1"/>
        </w:rPr>
        <w:t>簽證、居留證。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88" w:right="7" w:hanging="54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協助申請醫療保險、工作證及開設銀行帳戶。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88" w:right="7" w:hanging="54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媒介工讀與實習機會。</w:t>
      </w:r>
    </w:p>
    <w:p w:rsidR="00173031" w:rsidRPr="008F2CB1" w:rsidRDefault="00173031" w:rsidP="00173031">
      <w:pPr>
        <w:pStyle w:val="a4"/>
        <w:numPr>
          <w:ilvl w:val="1"/>
          <w:numId w:val="2"/>
        </w:numPr>
        <w:ind w:leftChars="0" w:left="1988" w:right="7" w:hanging="54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媒介畢業生留</w:t>
      </w:r>
      <w:proofErr w:type="gramStart"/>
      <w:r w:rsidRPr="008F2CB1">
        <w:rPr>
          <w:rFonts w:ascii="Times New Roman" w:eastAsia="標楷體" w:hAnsi="Times New Roman" w:cs="Times New Roman"/>
          <w:color w:val="000000" w:themeColor="text1"/>
        </w:rPr>
        <w:t>臺</w:t>
      </w:r>
      <w:proofErr w:type="gramEnd"/>
      <w:r w:rsidRPr="008F2CB1">
        <w:rPr>
          <w:rFonts w:ascii="Times New Roman" w:eastAsia="標楷體" w:hAnsi="Times New Roman" w:cs="Times New Roman"/>
          <w:color w:val="000000" w:themeColor="text1"/>
        </w:rPr>
        <w:t>就業機會。</w:t>
      </w:r>
    </w:p>
    <w:p w:rsidR="00173031" w:rsidRPr="008F2CB1" w:rsidRDefault="00173031" w:rsidP="00173031">
      <w:pPr>
        <w:ind w:leftChars="413" w:left="991" w:right="7" w:firstLineChars="36" w:firstLine="8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除上述職掌，各組應辦理上級交辦事項。</w:t>
      </w:r>
    </w:p>
    <w:p w:rsidR="00173031" w:rsidRPr="008F2CB1" w:rsidRDefault="00173031" w:rsidP="00173031">
      <w:pPr>
        <w:pStyle w:val="a4"/>
        <w:numPr>
          <w:ilvl w:val="0"/>
          <w:numId w:val="1"/>
        </w:numPr>
        <w:ind w:leftChars="0" w:left="1086" w:hanging="108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本部得視業務需要，經部主任同意後成立工作小組。</w:t>
      </w:r>
    </w:p>
    <w:p w:rsidR="00173031" w:rsidRPr="008F2CB1" w:rsidRDefault="00173031" w:rsidP="00173031">
      <w:pPr>
        <w:pStyle w:val="a4"/>
        <w:widowControl/>
        <w:numPr>
          <w:ilvl w:val="0"/>
          <w:numId w:val="1"/>
        </w:numPr>
        <w:ind w:leftChars="0" w:left="1086" w:right="7" w:hanging="108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8F2CB1">
        <w:rPr>
          <w:rFonts w:ascii="Times New Roman" w:eastAsia="標楷體" w:hAnsi="Times New Roman" w:cs="Times New Roman"/>
          <w:color w:val="000000" w:themeColor="text1"/>
        </w:rPr>
        <w:t>本辦法經校務會議通過，陳請校長核定後公布施行，修正時亦同。</w:t>
      </w:r>
      <w:bookmarkEnd w:id="0"/>
    </w:p>
    <w:p w:rsidR="00173031" w:rsidRPr="008F2CB1" w:rsidRDefault="00173031" w:rsidP="00173031">
      <w:pPr>
        <w:widowControl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406632" w:rsidRPr="00173031" w:rsidRDefault="00173031">
      <w:bookmarkStart w:id="1" w:name="_GoBack"/>
      <w:bookmarkEnd w:id="1"/>
    </w:p>
    <w:sectPr w:rsidR="00406632" w:rsidRPr="001730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221CD"/>
    <w:multiLevelType w:val="hybridMultilevel"/>
    <w:tmpl w:val="F8D0FF26"/>
    <w:lvl w:ilvl="0" w:tplc="D4509046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20F5F0D"/>
    <w:multiLevelType w:val="hybridMultilevel"/>
    <w:tmpl w:val="ED38252E"/>
    <w:lvl w:ilvl="0" w:tplc="3CAE6778">
      <w:start w:val="1"/>
      <w:numFmt w:val="taiwaneseCountingThousand"/>
      <w:lvlText w:val="%1、"/>
      <w:lvlJc w:val="left"/>
      <w:pPr>
        <w:ind w:left="2182" w:hanging="480"/>
      </w:pPr>
      <w:rPr>
        <w:rFonts w:hint="default"/>
      </w:rPr>
    </w:lvl>
    <w:lvl w:ilvl="1" w:tplc="D7F68C3C">
      <w:start w:val="1"/>
      <w:numFmt w:val="taiwaneseCountingThousand"/>
      <w:lvlText w:val="(%2)"/>
      <w:lvlJc w:val="left"/>
      <w:pPr>
        <w:ind w:left="2749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31"/>
    <w:rsid w:val="00131FDE"/>
    <w:rsid w:val="00173031"/>
    <w:rsid w:val="00F9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9E74E4-BBE4-4785-A59B-A71A14B4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30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4"/>
    <w:uiPriority w:val="34"/>
    <w:locked/>
    <w:rsid w:val="00173031"/>
  </w:style>
  <w:style w:type="paragraph" w:styleId="a4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3"/>
    <w:uiPriority w:val="34"/>
    <w:qFormat/>
    <w:rsid w:val="0017303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oia</dc:creator>
  <cp:keywords/>
  <dc:description/>
  <cp:lastModifiedBy>oia</cp:lastModifiedBy>
  <cp:revision>1</cp:revision>
  <dcterms:created xsi:type="dcterms:W3CDTF">2022-12-13T03:29:00Z</dcterms:created>
  <dcterms:modified xsi:type="dcterms:W3CDTF">2022-12-13T03:30:00Z</dcterms:modified>
</cp:coreProperties>
</file>