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3CA" w:rsidRPr="00867B5D" w:rsidRDefault="00230B6D" w:rsidP="00867B5D">
      <w:pPr>
        <w:spacing w:line="360" w:lineRule="auto"/>
        <w:rPr>
          <w:rFonts w:hint="eastAsia"/>
        </w:rPr>
      </w:pPr>
      <w:r w:rsidRPr="00867B5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0.75pt;height:39.75pt" fillcolor="black [3213]" strokecolor="black [3213]">
            <v:shadow color="#868686"/>
            <v:textpath style="font-family:&quot;標楷體&quot;;font-size:32pt;v-text-reverse:t;v-text-kern:t" trim="t" fitpath="t" string="以適當科技與風險評估的角度來看核能系統"/>
          </v:shape>
        </w:pict>
      </w:r>
    </w:p>
    <w:p w:rsidR="00230B6D" w:rsidRPr="00867B5D" w:rsidRDefault="00230B6D" w:rsidP="00867B5D">
      <w:pPr>
        <w:spacing w:line="360" w:lineRule="auto"/>
        <w:rPr>
          <w:rFonts w:hint="eastAsia"/>
        </w:rPr>
      </w:pPr>
    </w:p>
    <w:p w:rsidR="00230B6D" w:rsidRPr="00867B5D" w:rsidRDefault="00230B6D" w:rsidP="00867B5D">
      <w:pPr>
        <w:spacing w:line="360" w:lineRule="auto"/>
        <w:rPr>
          <w:rFonts w:hint="eastAsia"/>
        </w:rPr>
      </w:pPr>
    </w:p>
    <w:p w:rsidR="00230B6D" w:rsidRPr="00867B5D" w:rsidRDefault="00230B6D" w:rsidP="00867B5D">
      <w:pPr>
        <w:spacing w:line="360" w:lineRule="auto"/>
        <w:rPr>
          <w:rFonts w:hint="eastAsia"/>
        </w:rPr>
      </w:pPr>
    </w:p>
    <w:p w:rsidR="00230B6D" w:rsidRPr="00867B5D" w:rsidRDefault="00230B6D" w:rsidP="00867B5D">
      <w:pPr>
        <w:spacing w:line="360" w:lineRule="auto"/>
        <w:rPr>
          <w:rFonts w:hint="eastAsia"/>
        </w:rPr>
      </w:pPr>
    </w:p>
    <w:p w:rsidR="00230B6D" w:rsidRPr="00867B5D" w:rsidRDefault="00230B6D" w:rsidP="00867B5D">
      <w:pPr>
        <w:spacing w:line="360" w:lineRule="auto"/>
        <w:rPr>
          <w:rFonts w:hint="eastAsia"/>
        </w:rPr>
      </w:pPr>
    </w:p>
    <w:p w:rsidR="00230B6D" w:rsidRPr="00867B5D" w:rsidRDefault="00230B6D" w:rsidP="00867B5D">
      <w:pPr>
        <w:spacing w:line="360" w:lineRule="auto"/>
        <w:rPr>
          <w:rFonts w:hint="eastAsia"/>
        </w:rPr>
      </w:pPr>
    </w:p>
    <w:p w:rsidR="00230B6D" w:rsidRPr="00867B5D" w:rsidRDefault="00230B6D" w:rsidP="00867B5D">
      <w:pPr>
        <w:spacing w:line="360" w:lineRule="auto"/>
        <w:jc w:val="center"/>
        <w:rPr>
          <w:rFonts w:hint="eastAsia"/>
        </w:rPr>
      </w:pPr>
    </w:p>
    <w:p w:rsidR="00230B6D" w:rsidRPr="00867B5D" w:rsidRDefault="00230B6D" w:rsidP="00867B5D">
      <w:pPr>
        <w:spacing w:line="360" w:lineRule="auto"/>
        <w:jc w:val="center"/>
        <w:rPr>
          <w:rFonts w:hint="eastAsia"/>
        </w:rPr>
      </w:pPr>
    </w:p>
    <w:p w:rsidR="00230B6D" w:rsidRPr="00867B5D" w:rsidRDefault="00230B6D" w:rsidP="00867B5D">
      <w:pPr>
        <w:spacing w:line="360" w:lineRule="auto"/>
        <w:jc w:val="center"/>
        <w:rPr>
          <w:rFonts w:hint="eastAsia"/>
        </w:rPr>
      </w:pPr>
    </w:p>
    <w:p w:rsidR="00230B6D" w:rsidRPr="00867B5D" w:rsidRDefault="00230B6D" w:rsidP="00867B5D">
      <w:pPr>
        <w:spacing w:line="360" w:lineRule="auto"/>
        <w:jc w:val="center"/>
        <w:rPr>
          <w:rFonts w:hint="eastAsia"/>
        </w:rPr>
      </w:pPr>
    </w:p>
    <w:p w:rsidR="00230B6D" w:rsidRPr="00867B5D" w:rsidRDefault="00230B6D" w:rsidP="00867B5D">
      <w:pPr>
        <w:spacing w:line="360" w:lineRule="auto"/>
        <w:jc w:val="center"/>
        <w:rPr>
          <w:rFonts w:hint="eastAsia"/>
        </w:rPr>
      </w:pPr>
    </w:p>
    <w:p w:rsidR="00230B6D" w:rsidRPr="00867B5D" w:rsidRDefault="00230B6D" w:rsidP="00867B5D">
      <w:pPr>
        <w:spacing w:line="360" w:lineRule="auto"/>
        <w:jc w:val="center"/>
        <w:rPr>
          <w:rFonts w:hint="eastAsia"/>
        </w:rPr>
      </w:pPr>
    </w:p>
    <w:p w:rsidR="00230B6D" w:rsidRPr="00867B5D" w:rsidRDefault="00230B6D" w:rsidP="00867B5D">
      <w:pPr>
        <w:spacing w:line="360" w:lineRule="auto"/>
        <w:jc w:val="center"/>
        <w:rPr>
          <w:rFonts w:hint="eastAsia"/>
        </w:rPr>
      </w:pPr>
    </w:p>
    <w:p w:rsidR="00230B6D" w:rsidRPr="00867B5D" w:rsidRDefault="00230B6D" w:rsidP="00867B5D">
      <w:pPr>
        <w:spacing w:line="360" w:lineRule="auto"/>
        <w:jc w:val="center"/>
        <w:rPr>
          <w:rFonts w:hint="eastAsia"/>
        </w:rPr>
      </w:pPr>
    </w:p>
    <w:p w:rsidR="00230B6D" w:rsidRPr="00867B5D" w:rsidRDefault="00230B6D" w:rsidP="00867B5D">
      <w:pPr>
        <w:spacing w:line="360" w:lineRule="auto"/>
        <w:jc w:val="center"/>
        <w:rPr>
          <w:rFonts w:hint="eastAsia"/>
        </w:rPr>
      </w:pPr>
    </w:p>
    <w:p w:rsidR="00230B6D" w:rsidRPr="00867B5D" w:rsidRDefault="00230B6D" w:rsidP="00867B5D">
      <w:pPr>
        <w:spacing w:line="360" w:lineRule="auto"/>
        <w:jc w:val="center"/>
        <w:rPr>
          <w:rFonts w:hint="eastAsia"/>
        </w:rPr>
      </w:pPr>
    </w:p>
    <w:p w:rsidR="00230B6D" w:rsidRPr="00867B5D" w:rsidRDefault="00230B6D" w:rsidP="00867B5D">
      <w:pPr>
        <w:spacing w:line="360" w:lineRule="auto"/>
        <w:jc w:val="center"/>
        <w:rPr>
          <w:rFonts w:hint="eastAsia"/>
        </w:rPr>
      </w:pPr>
    </w:p>
    <w:p w:rsidR="00230B6D" w:rsidRPr="00867B5D" w:rsidRDefault="00230B6D" w:rsidP="00867B5D">
      <w:pPr>
        <w:spacing w:line="360" w:lineRule="auto"/>
        <w:jc w:val="center"/>
        <w:rPr>
          <w:rFonts w:hint="eastAsia"/>
        </w:rPr>
      </w:pPr>
    </w:p>
    <w:p w:rsidR="00230B6D" w:rsidRPr="00867B5D" w:rsidRDefault="00230B6D" w:rsidP="00867B5D">
      <w:pPr>
        <w:spacing w:line="360" w:lineRule="auto"/>
        <w:jc w:val="center"/>
        <w:rPr>
          <w:rFonts w:hint="eastAsia"/>
        </w:rPr>
      </w:pPr>
    </w:p>
    <w:p w:rsidR="00230B6D" w:rsidRPr="00867B5D" w:rsidRDefault="00230B6D" w:rsidP="00867B5D">
      <w:pPr>
        <w:spacing w:line="360" w:lineRule="auto"/>
        <w:jc w:val="center"/>
        <w:rPr>
          <w:rFonts w:hint="eastAsia"/>
        </w:rPr>
      </w:pPr>
    </w:p>
    <w:p w:rsidR="00230B6D" w:rsidRPr="00867B5D" w:rsidRDefault="00230B6D" w:rsidP="00867B5D">
      <w:pPr>
        <w:spacing w:line="360" w:lineRule="auto"/>
        <w:jc w:val="center"/>
        <w:rPr>
          <w:rFonts w:hint="eastAsia"/>
        </w:rPr>
      </w:pPr>
    </w:p>
    <w:p w:rsidR="00230B6D" w:rsidRPr="00867B5D" w:rsidRDefault="00230B6D" w:rsidP="00867B5D">
      <w:pPr>
        <w:spacing w:line="360" w:lineRule="auto"/>
        <w:jc w:val="center"/>
        <w:rPr>
          <w:rFonts w:ascii="標楷體" w:eastAsia="標楷體" w:hAnsi="標楷體" w:hint="eastAsia"/>
        </w:rPr>
      </w:pPr>
    </w:p>
    <w:p w:rsidR="00230B6D" w:rsidRPr="00867B5D" w:rsidRDefault="00230B6D" w:rsidP="00867B5D">
      <w:pPr>
        <w:spacing w:line="360" w:lineRule="auto"/>
        <w:rPr>
          <w:rFonts w:ascii="標楷體" w:eastAsia="標楷體" w:hAnsi="標楷體"/>
          <w:sz w:val="56"/>
          <w:szCs w:val="56"/>
        </w:rPr>
      </w:pPr>
      <w:r w:rsidRPr="00867B5D">
        <w:rPr>
          <w:rFonts w:ascii="標楷體" w:eastAsia="標楷體" w:hAnsi="標楷體" w:hint="eastAsia"/>
          <w:sz w:val="56"/>
          <w:szCs w:val="56"/>
        </w:rPr>
        <w:t xml:space="preserve">班級：自控三甲 </w:t>
      </w:r>
    </w:p>
    <w:p w:rsidR="00230B6D" w:rsidRPr="00867B5D" w:rsidRDefault="00230B6D" w:rsidP="00867B5D">
      <w:pPr>
        <w:spacing w:line="360" w:lineRule="auto"/>
        <w:rPr>
          <w:rFonts w:ascii="標楷體" w:eastAsia="標楷體" w:hAnsi="標楷體"/>
          <w:sz w:val="56"/>
          <w:szCs w:val="56"/>
        </w:rPr>
      </w:pPr>
      <w:r w:rsidRPr="00867B5D">
        <w:rPr>
          <w:rFonts w:ascii="標楷體" w:eastAsia="標楷體" w:hAnsi="標楷體" w:hint="eastAsia"/>
          <w:sz w:val="56"/>
          <w:szCs w:val="56"/>
        </w:rPr>
        <w:lastRenderedPageBreak/>
        <w:t xml:space="preserve">學號：４９８１２００６ </w:t>
      </w:r>
    </w:p>
    <w:p w:rsidR="00230B6D" w:rsidRPr="00867B5D" w:rsidRDefault="00230B6D" w:rsidP="00867B5D">
      <w:pPr>
        <w:spacing w:line="360" w:lineRule="auto"/>
        <w:rPr>
          <w:rFonts w:ascii="標楷體" w:eastAsia="標楷體" w:hAnsi="標楷體"/>
          <w:sz w:val="56"/>
          <w:szCs w:val="56"/>
        </w:rPr>
      </w:pPr>
      <w:r w:rsidRPr="00867B5D">
        <w:rPr>
          <w:rFonts w:ascii="標楷體" w:eastAsia="標楷體" w:hAnsi="標楷體" w:hint="eastAsia"/>
          <w:sz w:val="56"/>
          <w:szCs w:val="56"/>
        </w:rPr>
        <w:t xml:space="preserve">姓名：陳冠宇 </w:t>
      </w:r>
    </w:p>
    <w:p w:rsidR="00230B6D" w:rsidRPr="00867B5D" w:rsidRDefault="00230B6D" w:rsidP="00867B5D">
      <w:pPr>
        <w:spacing w:line="360" w:lineRule="auto"/>
        <w:rPr>
          <w:rFonts w:ascii="標楷體" w:eastAsia="標楷體" w:hAnsi="標楷體"/>
          <w:sz w:val="56"/>
          <w:szCs w:val="56"/>
        </w:rPr>
      </w:pPr>
      <w:r w:rsidRPr="00867B5D">
        <w:rPr>
          <w:rFonts w:ascii="標楷體" w:eastAsia="標楷體" w:hAnsi="標楷體" w:hint="eastAsia"/>
          <w:sz w:val="56"/>
          <w:szCs w:val="56"/>
        </w:rPr>
        <w:t xml:space="preserve">指導教授：林聰益教授 </w:t>
      </w:r>
    </w:p>
    <w:p w:rsidR="00230B6D" w:rsidRPr="00867B5D" w:rsidRDefault="00230B6D" w:rsidP="00867B5D">
      <w:pPr>
        <w:spacing w:line="360" w:lineRule="auto"/>
        <w:rPr>
          <w:rFonts w:ascii="標楷體" w:eastAsia="標楷體" w:hAnsi="標楷體" w:hint="eastAsia"/>
          <w:sz w:val="32"/>
          <w:szCs w:val="32"/>
        </w:rPr>
      </w:pPr>
    </w:p>
    <w:p w:rsidR="00230B6D" w:rsidRPr="00867B5D" w:rsidRDefault="00230B6D" w:rsidP="00867B5D">
      <w:pPr>
        <w:spacing w:line="360" w:lineRule="auto"/>
        <w:rPr>
          <w:rFonts w:ascii="標楷體" w:eastAsia="標楷體" w:hAnsi="標楷體" w:hint="eastAsia"/>
          <w:sz w:val="32"/>
          <w:szCs w:val="32"/>
        </w:rPr>
      </w:pPr>
      <w:r w:rsidRPr="00867B5D">
        <w:rPr>
          <w:rFonts w:ascii="標楷體" w:eastAsia="標楷體" w:hAnsi="標楷體" w:hint="eastAsia"/>
          <w:sz w:val="44"/>
          <w:szCs w:val="32"/>
        </w:rPr>
        <w:t>何謂「核能」</w:t>
      </w:r>
      <w:r w:rsidRPr="00867B5D">
        <w:rPr>
          <w:rFonts w:ascii="標楷體" w:eastAsia="標楷體" w:hAnsi="標楷體" w:hint="eastAsia"/>
          <w:sz w:val="44"/>
          <w:szCs w:val="32"/>
        </w:rPr>
        <w:br/>
      </w:r>
      <w:r w:rsidRPr="00867B5D">
        <w:rPr>
          <w:rFonts w:ascii="標楷體" w:eastAsia="標楷體" w:hAnsi="標楷體" w:hint="eastAsia"/>
          <w:sz w:val="32"/>
          <w:szCs w:val="32"/>
        </w:rPr>
        <w:t>核能又稱原子能，是來自原子核的能量。原子是由三種基本粒子所組成的，分別是質子、中子和電子。帶正電的質子和不帶電的中子緊緊的結合在原子的中央，形成原子核，</w:t>
      </w:r>
      <w:proofErr w:type="gramStart"/>
      <w:r w:rsidRPr="00867B5D">
        <w:rPr>
          <w:rFonts w:ascii="標楷體" w:eastAsia="標楷體" w:hAnsi="標楷體" w:hint="eastAsia"/>
          <w:sz w:val="32"/>
          <w:szCs w:val="32"/>
        </w:rPr>
        <w:t>核外圍繞</w:t>
      </w:r>
      <w:proofErr w:type="gramEnd"/>
      <w:r w:rsidRPr="00867B5D">
        <w:rPr>
          <w:rFonts w:ascii="標楷體" w:eastAsia="標楷體" w:hAnsi="標楷體" w:hint="eastAsia"/>
          <w:sz w:val="32"/>
          <w:szCs w:val="32"/>
        </w:rPr>
        <w:t>著帶負電的電子。中子是很</w:t>
      </w:r>
      <w:proofErr w:type="gramStart"/>
      <w:r w:rsidRPr="00867B5D">
        <w:rPr>
          <w:rFonts w:ascii="標楷體" w:eastAsia="標楷體" w:hAnsi="標楷體" w:hint="eastAsia"/>
          <w:sz w:val="32"/>
          <w:szCs w:val="32"/>
        </w:rPr>
        <w:t>活躍的</w:t>
      </w:r>
      <w:proofErr w:type="gramEnd"/>
      <w:r w:rsidRPr="00867B5D">
        <w:rPr>
          <w:rFonts w:ascii="標楷體" w:eastAsia="標楷體" w:hAnsi="標楷體" w:hint="eastAsia"/>
          <w:sz w:val="32"/>
          <w:szCs w:val="32"/>
        </w:rPr>
        <w:t>粒子，每一秒鐘可跑一萬英哩，等於時速57,924,000公里，喜歡在原子中間亂</w:t>
      </w:r>
      <w:proofErr w:type="gramStart"/>
      <w:r w:rsidRPr="00867B5D">
        <w:rPr>
          <w:rFonts w:ascii="標楷體" w:eastAsia="標楷體" w:hAnsi="標楷體" w:hint="eastAsia"/>
          <w:sz w:val="32"/>
          <w:szCs w:val="32"/>
        </w:rPr>
        <w:t>飛亂撞別</w:t>
      </w:r>
      <w:proofErr w:type="gramEnd"/>
      <w:r w:rsidRPr="00867B5D">
        <w:rPr>
          <w:rFonts w:ascii="標楷體" w:eastAsia="標楷體" w:hAnsi="標楷體" w:hint="eastAsia"/>
          <w:sz w:val="32"/>
          <w:szCs w:val="32"/>
        </w:rPr>
        <w:t>的原子。當原子核被中子撞擊而分裂成兩個不同的原子核，或是被撞擊而融合時，都會釋放出能量，這種由於物質的質能改變而得到的能源，即是「核能」。愛因斯坦發現質量和能量可以互相轉換，一點點質量就可以轉換成很大的能量。核分裂和核融合係依據此「質能互變」的原理，釋放出巨大的能量。</w:t>
      </w:r>
    </w:p>
    <w:p w:rsidR="00230B6D" w:rsidRPr="00867B5D" w:rsidRDefault="00230B6D" w:rsidP="00867B5D">
      <w:pPr>
        <w:spacing w:line="360" w:lineRule="auto"/>
        <w:jc w:val="center"/>
        <w:rPr>
          <w:rFonts w:ascii="標楷體" w:eastAsia="標楷體" w:hAnsi="標楷體" w:hint="eastAsia"/>
          <w:sz w:val="44"/>
          <w:szCs w:val="44"/>
        </w:rPr>
      </w:pPr>
    </w:p>
    <w:p w:rsidR="00230B6D" w:rsidRPr="00867B5D" w:rsidRDefault="00230B6D" w:rsidP="00867B5D">
      <w:pPr>
        <w:spacing w:line="360" w:lineRule="auto"/>
        <w:jc w:val="center"/>
        <w:rPr>
          <w:rFonts w:ascii="標楷體" w:eastAsia="標楷體" w:hAnsi="標楷體" w:hint="eastAsia"/>
          <w:sz w:val="44"/>
          <w:szCs w:val="44"/>
        </w:rPr>
      </w:pPr>
    </w:p>
    <w:p w:rsidR="00230B6D" w:rsidRPr="00867B5D" w:rsidRDefault="00230B6D" w:rsidP="00867B5D">
      <w:pPr>
        <w:spacing w:line="360" w:lineRule="auto"/>
        <w:jc w:val="center"/>
        <w:rPr>
          <w:rFonts w:ascii="標楷體" w:eastAsia="標楷體" w:hAnsi="標楷體" w:hint="eastAsia"/>
          <w:sz w:val="44"/>
          <w:szCs w:val="44"/>
        </w:rPr>
      </w:pPr>
    </w:p>
    <w:p w:rsidR="00230B6D" w:rsidRPr="00867B5D" w:rsidRDefault="00230B6D" w:rsidP="00867B5D">
      <w:pPr>
        <w:spacing w:line="360" w:lineRule="auto"/>
        <w:jc w:val="center"/>
        <w:rPr>
          <w:rFonts w:ascii="標楷體" w:eastAsia="標楷體" w:hAnsi="標楷體" w:hint="eastAsia"/>
          <w:sz w:val="44"/>
          <w:szCs w:val="44"/>
        </w:rPr>
      </w:pPr>
    </w:p>
    <w:p w:rsidR="00230B6D" w:rsidRPr="00867B5D" w:rsidRDefault="00230B6D" w:rsidP="00867B5D">
      <w:pPr>
        <w:spacing w:line="360" w:lineRule="auto"/>
        <w:jc w:val="center"/>
        <w:rPr>
          <w:rFonts w:ascii="標楷體" w:eastAsia="標楷體" w:hAnsi="標楷體" w:hint="eastAsia"/>
          <w:sz w:val="44"/>
          <w:szCs w:val="44"/>
        </w:rPr>
      </w:pPr>
    </w:p>
    <w:p w:rsidR="00230B6D" w:rsidRPr="00867B5D" w:rsidRDefault="00230B6D" w:rsidP="00867B5D">
      <w:pPr>
        <w:spacing w:line="360" w:lineRule="auto"/>
        <w:jc w:val="center"/>
        <w:rPr>
          <w:rFonts w:ascii="標楷體" w:eastAsia="標楷體" w:hAnsi="標楷體" w:hint="eastAsia"/>
          <w:sz w:val="44"/>
          <w:szCs w:val="44"/>
        </w:rPr>
      </w:pPr>
    </w:p>
    <w:p w:rsidR="00230B6D" w:rsidRPr="00867B5D" w:rsidRDefault="00230B6D" w:rsidP="00867B5D">
      <w:pPr>
        <w:spacing w:line="360" w:lineRule="auto"/>
        <w:jc w:val="center"/>
        <w:rPr>
          <w:rFonts w:ascii="標楷體" w:eastAsia="標楷體" w:hAnsi="標楷體" w:hint="eastAsia"/>
          <w:sz w:val="44"/>
          <w:szCs w:val="44"/>
        </w:rPr>
      </w:pPr>
    </w:p>
    <w:p w:rsidR="00230B6D" w:rsidRPr="00867B5D" w:rsidRDefault="00230B6D" w:rsidP="00867B5D">
      <w:pPr>
        <w:spacing w:line="360" w:lineRule="auto"/>
        <w:jc w:val="center"/>
        <w:rPr>
          <w:rFonts w:ascii="標楷體" w:eastAsia="標楷體" w:hAnsi="標楷體"/>
          <w:b/>
          <w:sz w:val="44"/>
          <w:szCs w:val="44"/>
        </w:rPr>
      </w:pPr>
      <w:r w:rsidRPr="00867B5D">
        <w:rPr>
          <w:rFonts w:ascii="標楷體" w:eastAsia="標楷體" w:hAnsi="標楷體" w:hint="eastAsia"/>
          <w:b/>
          <w:sz w:val="44"/>
          <w:szCs w:val="44"/>
        </w:rPr>
        <w:t>核能發電</w:t>
      </w:r>
    </w:p>
    <w:p w:rsidR="00230B6D" w:rsidRPr="00867B5D" w:rsidRDefault="00230B6D" w:rsidP="00867B5D">
      <w:pPr>
        <w:spacing w:line="360" w:lineRule="auto"/>
        <w:rPr>
          <w:rFonts w:ascii="標楷體" w:eastAsia="標楷體" w:hAnsi="標楷體"/>
          <w:sz w:val="32"/>
          <w:szCs w:val="32"/>
        </w:rPr>
      </w:pPr>
      <w:r w:rsidRPr="00867B5D">
        <w:rPr>
          <w:rFonts w:ascii="標楷體" w:eastAsia="標楷體" w:hAnsi="標楷體" w:hint="eastAsia"/>
          <w:sz w:val="32"/>
          <w:szCs w:val="32"/>
        </w:rPr>
        <w:t>核能電廠的種類有分壓</w:t>
      </w:r>
      <w:proofErr w:type="gramStart"/>
      <w:r w:rsidRPr="00867B5D">
        <w:rPr>
          <w:rFonts w:ascii="標楷體" w:eastAsia="標楷體" w:hAnsi="標楷體" w:hint="eastAsia"/>
          <w:sz w:val="32"/>
          <w:szCs w:val="32"/>
        </w:rPr>
        <w:t>水式和沸水</w:t>
      </w:r>
      <w:proofErr w:type="gramEnd"/>
      <w:r w:rsidRPr="00867B5D">
        <w:rPr>
          <w:rFonts w:ascii="標楷體" w:eastAsia="標楷體" w:hAnsi="標楷體" w:hint="eastAsia"/>
          <w:sz w:val="32"/>
          <w:szCs w:val="32"/>
        </w:rPr>
        <w:t>式兩種</w:t>
      </w:r>
      <w:r w:rsidRPr="00867B5D">
        <w:rPr>
          <w:rFonts w:ascii="標楷體" w:eastAsia="標楷體" w:hAnsi="標楷體"/>
          <w:sz w:val="32"/>
          <w:szCs w:val="32"/>
        </w:rPr>
        <w:t>,</w:t>
      </w:r>
      <w:r w:rsidRPr="00867B5D">
        <w:rPr>
          <w:rFonts w:ascii="標楷體" w:eastAsia="標楷體" w:hAnsi="標楷體" w:hint="eastAsia"/>
          <w:sz w:val="32"/>
          <w:szCs w:val="32"/>
        </w:rPr>
        <w:t>壓水式核能電廠數量較多，沸水式核能電廠較舊型。</w:t>
      </w:r>
    </w:p>
    <w:p w:rsidR="00230B6D" w:rsidRPr="00867B5D" w:rsidRDefault="00230B6D" w:rsidP="00867B5D">
      <w:pPr>
        <w:spacing w:line="360" w:lineRule="auto"/>
        <w:jc w:val="center"/>
        <w:rPr>
          <w:rFonts w:ascii="標楷體" w:eastAsia="標楷體" w:hAnsi="標楷體"/>
          <w:b/>
          <w:sz w:val="40"/>
          <w:szCs w:val="40"/>
        </w:rPr>
      </w:pPr>
      <w:r w:rsidRPr="00867B5D">
        <w:rPr>
          <w:rFonts w:ascii="標楷體" w:eastAsia="標楷體" w:hAnsi="標楷體" w:hint="eastAsia"/>
          <w:b/>
          <w:sz w:val="40"/>
          <w:szCs w:val="40"/>
        </w:rPr>
        <w:t>沸水式</w:t>
      </w:r>
    </w:p>
    <w:p w:rsidR="00230B6D" w:rsidRPr="00867B5D" w:rsidRDefault="00230B6D" w:rsidP="00867B5D">
      <w:pPr>
        <w:spacing w:line="360" w:lineRule="auto"/>
        <w:jc w:val="center"/>
        <w:rPr>
          <w:rFonts w:ascii="標楷體" w:eastAsia="標楷體" w:hAnsi="標楷體"/>
        </w:rPr>
      </w:pPr>
      <w:r w:rsidRPr="00867B5D">
        <w:rPr>
          <w:rFonts w:ascii="標楷體" w:eastAsia="標楷體" w:hAnsi="標楷體"/>
          <w:noProof/>
          <w:spacing w:val="15"/>
        </w:rPr>
        <w:drawing>
          <wp:inline distT="0" distB="0" distL="0" distR="0">
            <wp:extent cx="3638550" cy="1162050"/>
            <wp:effectExtent l="19050" t="0" r="0" b="0"/>
            <wp:docPr id="13" name="圖片 2" descr="chainreaction.gif (215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inreaction.gif (2159 bytes)"/>
                    <pic:cNvPicPr>
                      <a:picLocks noChangeAspect="1" noChangeArrowheads="1"/>
                    </pic:cNvPicPr>
                  </pic:nvPicPr>
                  <pic:blipFill>
                    <a:blip r:embed="rId5" cstate="print"/>
                    <a:srcRect/>
                    <a:stretch>
                      <a:fillRect/>
                    </a:stretch>
                  </pic:blipFill>
                  <pic:spPr bwMode="auto">
                    <a:xfrm>
                      <a:off x="0" y="0"/>
                      <a:ext cx="3638550" cy="1162050"/>
                    </a:xfrm>
                    <a:prstGeom prst="rect">
                      <a:avLst/>
                    </a:prstGeom>
                    <a:noFill/>
                    <a:ln w="9525">
                      <a:noFill/>
                      <a:miter lim="800000"/>
                      <a:headEnd/>
                      <a:tailEnd/>
                    </a:ln>
                  </pic:spPr>
                </pic:pic>
              </a:graphicData>
            </a:graphic>
          </wp:inline>
        </w:drawing>
      </w:r>
    </w:p>
    <w:p w:rsidR="00230B6D" w:rsidRPr="00867B5D" w:rsidRDefault="00230B6D" w:rsidP="00867B5D">
      <w:pPr>
        <w:spacing w:line="360" w:lineRule="auto"/>
        <w:rPr>
          <w:rFonts w:ascii="標楷體" w:eastAsia="標楷體" w:hAnsi="標楷體"/>
          <w:sz w:val="32"/>
          <w:szCs w:val="32"/>
        </w:rPr>
      </w:pPr>
      <w:r w:rsidRPr="00867B5D">
        <w:rPr>
          <w:rFonts w:ascii="標楷體" w:eastAsia="標楷體" w:hAnsi="標楷體"/>
          <w:spacing w:val="15"/>
          <w:sz w:val="32"/>
          <w:szCs w:val="32"/>
        </w:rPr>
        <w:t>控制棒相間較粗的紅棒為燃料棒，核分裂的主角</w:t>
      </w:r>
      <w:proofErr w:type="gramStart"/>
      <w:r w:rsidRPr="00867B5D">
        <w:rPr>
          <w:rFonts w:ascii="標楷體" w:eastAsia="標楷體" w:hAnsi="標楷體"/>
          <w:spacing w:val="15"/>
          <w:sz w:val="32"/>
          <w:szCs w:val="32"/>
        </w:rPr>
        <w:t>—</w:t>
      </w:r>
      <w:proofErr w:type="gramEnd"/>
      <w:r w:rsidRPr="00867B5D">
        <w:rPr>
          <w:rFonts w:ascii="標楷體" w:eastAsia="標楷體" w:hAnsi="標楷體"/>
          <w:spacing w:val="15"/>
          <w:sz w:val="32"/>
          <w:szCs w:val="32"/>
        </w:rPr>
        <w:t>鈾-235</w:t>
      </w:r>
      <w:proofErr w:type="gramStart"/>
      <w:r w:rsidRPr="00867B5D">
        <w:rPr>
          <w:rFonts w:ascii="標楷體" w:eastAsia="標楷體" w:hAnsi="標楷體"/>
          <w:spacing w:val="15"/>
          <w:sz w:val="32"/>
          <w:szCs w:val="32"/>
        </w:rPr>
        <w:t>—</w:t>
      </w:r>
      <w:proofErr w:type="gramEnd"/>
      <w:r w:rsidRPr="00867B5D">
        <w:rPr>
          <w:rFonts w:ascii="標楷體" w:eastAsia="標楷體" w:hAnsi="標楷體"/>
          <w:spacing w:val="15"/>
          <w:sz w:val="32"/>
          <w:szCs w:val="32"/>
        </w:rPr>
        <w:t>即裝在其中，燃料棒必須一直泡在水中，而水除了吸收核分裂反應產生的能量外，還兼做中子的「</w:t>
      </w:r>
      <w:r w:rsidRPr="00867B5D">
        <w:rPr>
          <w:rStyle w:val="a4"/>
          <w:rFonts w:ascii="標楷體" w:eastAsia="標楷體" w:hAnsi="標楷體"/>
          <w:spacing w:val="15"/>
          <w:sz w:val="32"/>
          <w:szCs w:val="32"/>
        </w:rPr>
        <w:t>緩和劑</w:t>
      </w:r>
      <w:r w:rsidRPr="00867B5D">
        <w:rPr>
          <w:rFonts w:ascii="標楷體" w:eastAsia="標楷體" w:hAnsi="標楷體"/>
          <w:spacing w:val="15"/>
          <w:sz w:val="32"/>
          <w:szCs w:val="32"/>
        </w:rPr>
        <w:t>」；要瞭解這個名詞須先回顧一下核分裂反應過程，該圖</w:t>
      </w:r>
      <w:proofErr w:type="gramStart"/>
      <w:r w:rsidRPr="00867B5D">
        <w:rPr>
          <w:rFonts w:ascii="標楷體" w:eastAsia="標楷體" w:hAnsi="標楷體"/>
          <w:spacing w:val="15"/>
          <w:sz w:val="32"/>
          <w:szCs w:val="32"/>
        </w:rPr>
        <w:t>左邊使鈾</w:t>
      </w:r>
      <w:proofErr w:type="gramEnd"/>
      <w:r w:rsidRPr="00867B5D">
        <w:rPr>
          <w:rFonts w:ascii="標楷體" w:eastAsia="標楷體" w:hAnsi="標楷體"/>
          <w:spacing w:val="15"/>
          <w:sz w:val="32"/>
          <w:szCs w:val="32"/>
        </w:rPr>
        <w:t>-235發生分裂的中子必須是低能量的中子（在核能界稱其為</w:t>
      </w:r>
      <w:r w:rsidRPr="00867B5D">
        <w:rPr>
          <w:rStyle w:val="a4"/>
          <w:rFonts w:ascii="標楷體" w:eastAsia="標楷體" w:hAnsi="標楷體"/>
          <w:spacing w:val="15"/>
          <w:sz w:val="32"/>
          <w:szCs w:val="32"/>
        </w:rPr>
        <w:t>慢中子或熱中子</w:t>
      </w:r>
      <w:r w:rsidRPr="00867B5D">
        <w:rPr>
          <w:rFonts w:ascii="標楷體" w:eastAsia="標楷體" w:hAnsi="標楷體"/>
          <w:spacing w:val="15"/>
          <w:sz w:val="32"/>
          <w:szCs w:val="32"/>
        </w:rPr>
        <w:t>），而新生中子的</w:t>
      </w:r>
      <w:r w:rsidRPr="00867B5D">
        <w:rPr>
          <w:rFonts w:ascii="標楷體" w:eastAsia="標楷體" w:hAnsi="標楷體"/>
          <w:spacing w:val="15"/>
          <w:sz w:val="32"/>
          <w:szCs w:val="32"/>
        </w:rPr>
        <w:lastRenderedPageBreak/>
        <w:t>能量</w:t>
      </w:r>
      <w:proofErr w:type="gramStart"/>
      <w:r w:rsidRPr="00867B5D">
        <w:rPr>
          <w:rFonts w:ascii="標楷體" w:eastAsia="標楷體" w:hAnsi="標楷體"/>
          <w:spacing w:val="15"/>
          <w:sz w:val="32"/>
          <w:szCs w:val="32"/>
        </w:rPr>
        <w:t>約為慢中子</w:t>
      </w:r>
      <w:proofErr w:type="gramEnd"/>
      <w:r w:rsidRPr="00867B5D">
        <w:rPr>
          <w:rFonts w:ascii="標楷體" w:eastAsia="標楷體" w:hAnsi="標楷體"/>
          <w:spacing w:val="15"/>
          <w:sz w:val="32"/>
          <w:szCs w:val="32"/>
        </w:rPr>
        <w:t>的四千萬</w:t>
      </w:r>
      <w:proofErr w:type="gramStart"/>
      <w:r w:rsidRPr="00867B5D">
        <w:rPr>
          <w:rFonts w:ascii="標楷體" w:eastAsia="標楷體" w:hAnsi="標楷體"/>
          <w:spacing w:val="15"/>
          <w:sz w:val="32"/>
          <w:szCs w:val="32"/>
        </w:rPr>
        <w:t>倍</w:t>
      </w:r>
      <w:proofErr w:type="gramEnd"/>
      <w:r w:rsidRPr="00867B5D">
        <w:rPr>
          <w:rFonts w:ascii="標楷體" w:eastAsia="標楷體" w:hAnsi="標楷體"/>
          <w:spacing w:val="15"/>
          <w:sz w:val="32"/>
          <w:szCs w:val="32"/>
        </w:rPr>
        <w:t>，因此被稱為「</w:t>
      </w:r>
      <w:r w:rsidRPr="00867B5D">
        <w:rPr>
          <w:rStyle w:val="a4"/>
          <w:rFonts w:ascii="標楷體" w:eastAsia="標楷體" w:hAnsi="標楷體"/>
          <w:spacing w:val="15"/>
          <w:sz w:val="32"/>
          <w:szCs w:val="32"/>
        </w:rPr>
        <w:t>快中子</w:t>
      </w:r>
      <w:r w:rsidRPr="00867B5D">
        <w:rPr>
          <w:rFonts w:ascii="標楷體" w:eastAsia="標楷體" w:hAnsi="標楷體"/>
          <w:spacing w:val="15"/>
          <w:sz w:val="32"/>
          <w:szCs w:val="32"/>
        </w:rPr>
        <w:t>」；若想使快中子引發下</w:t>
      </w:r>
      <w:proofErr w:type="gramStart"/>
      <w:r w:rsidRPr="00867B5D">
        <w:rPr>
          <w:rFonts w:ascii="標楷體" w:eastAsia="標楷體" w:hAnsi="標楷體"/>
          <w:spacing w:val="15"/>
          <w:sz w:val="32"/>
          <w:szCs w:val="32"/>
        </w:rPr>
        <w:t>一個鈾</w:t>
      </w:r>
      <w:proofErr w:type="gramEnd"/>
      <w:r w:rsidRPr="00867B5D">
        <w:rPr>
          <w:rFonts w:ascii="標楷體" w:eastAsia="標楷體" w:hAnsi="標楷體"/>
          <w:spacing w:val="15"/>
          <w:sz w:val="32"/>
          <w:szCs w:val="32"/>
        </w:rPr>
        <w:t>-235原子核之分裂</w:t>
      </w:r>
      <w:proofErr w:type="gramStart"/>
      <w:r w:rsidRPr="00867B5D">
        <w:rPr>
          <w:rFonts w:ascii="標楷體" w:eastAsia="標楷體" w:hAnsi="標楷體"/>
          <w:spacing w:val="15"/>
          <w:sz w:val="32"/>
          <w:szCs w:val="32"/>
        </w:rPr>
        <w:t>（</w:t>
      </w:r>
      <w:proofErr w:type="gramEnd"/>
      <w:r w:rsidRPr="00867B5D">
        <w:rPr>
          <w:rFonts w:ascii="標楷體" w:eastAsia="標楷體" w:hAnsi="標楷體"/>
          <w:spacing w:val="15"/>
          <w:sz w:val="32"/>
          <w:szCs w:val="32"/>
        </w:rPr>
        <w:t>核反應式：</w:t>
      </w:r>
      <w:r w:rsidRPr="00867B5D">
        <w:rPr>
          <w:rFonts w:ascii="標楷體" w:eastAsia="標楷體" w:hAnsi="標楷體" w:cs="Times New Roman"/>
          <w:noProof/>
          <w:spacing w:val="15"/>
          <w:sz w:val="32"/>
          <w:szCs w:val="32"/>
        </w:rPr>
        <w:drawing>
          <wp:inline distT="0" distB="0" distL="0" distR="0">
            <wp:extent cx="85725" cy="238125"/>
            <wp:effectExtent l="0" t="0" r="9525" b="0"/>
            <wp:docPr id="9" name="圖片 1" descr="http://www.jtis.org/project1/images/new_p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tis.org/project1/images/new_pa1.gif"/>
                    <pic:cNvPicPr>
                      <a:picLocks noChangeAspect="1" noChangeArrowheads="1"/>
                    </pic:cNvPicPr>
                  </pic:nvPicPr>
                  <pic:blipFill>
                    <a:blip r:embed="rId6" cstate="print"/>
                    <a:srcRect/>
                    <a:stretch>
                      <a:fillRect/>
                    </a:stretch>
                  </pic:blipFill>
                  <pic:spPr bwMode="auto">
                    <a:xfrm>
                      <a:off x="0" y="0"/>
                      <a:ext cx="85725" cy="238125"/>
                    </a:xfrm>
                    <a:prstGeom prst="rect">
                      <a:avLst/>
                    </a:prstGeom>
                    <a:noFill/>
                    <a:ln w="9525">
                      <a:noFill/>
                      <a:miter lim="800000"/>
                      <a:headEnd/>
                      <a:tailEnd/>
                    </a:ln>
                  </pic:spPr>
                </pic:pic>
              </a:graphicData>
            </a:graphic>
          </wp:inline>
        </w:drawing>
      </w:r>
      <w:r w:rsidRPr="00867B5D">
        <w:rPr>
          <w:rFonts w:ascii="標楷體" w:eastAsia="標楷體" w:hAnsi="標楷體" w:cs="Times New Roman"/>
          <w:spacing w:val="15"/>
          <w:sz w:val="32"/>
          <w:szCs w:val="32"/>
        </w:rPr>
        <w:t xml:space="preserve"> n+</w:t>
      </w:r>
      <w:r w:rsidRPr="00867B5D">
        <w:rPr>
          <w:rFonts w:ascii="標楷體" w:eastAsia="標楷體" w:hAnsi="標楷體" w:cs="Times New Roman"/>
          <w:noProof/>
          <w:spacing w:val="15"/>
          <w:sz w:val="32"/>
          <w:szCs w:val="32"/>
        </w:rPr>
        <w:drawing>
          <wp:inline distT="0" distB="0" distL="0" distR="0">
            <wp:extent cx="180975" cy="238125"/>
            <wp:effectExtent l="19050" t="0" r="9525" b="0"/>
            <wp:docPr id="8" name="圖片 2" descr="http://www.jtis.org/project1/images/new_p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tis.org/project1/images/new_pa2.gif"/>
                    <pic:cNvPicPr>
                      <a:picLocks noChangeAspect="1" noChangeArrowheads="1"/>
                    </pic:cNvPicPr>
                  </pic:nvPicPr>
                  <pic:blipFill>
                    <a:blip r:embed="rId7"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Pr="00867B5D">
        <w:rPr>
          <w:rFonts w:ascii="標楷體" w:eastAsia="標楷體" w:hAnsi="標楷體" w:cs="Times New Roman"/>
          <w:spacing w:val="15"/>
          <w:sz w:val="32"/>
          <w:szCs w:val="32"/>
        </w:rPr>
        <w:t xml:space="preserve"> U</w:t>
      </w:r>
      <w:r w:rsidRPr="00867B5D">
        <w:rPr>
          <w:rFonts w:ascii="標楷體" w:eastAsia="標楷體" w:hAnsi="標楷體" w:hint="eastAsia"/>
          <w:spacing w:val="15"/>
          <w:sz w:val="32"/>
          <w:szCs w:val="32"/>
        </w:rPr>
        <w:t>→</w:t>
      </w:r>
      <w:r w:rsidRPr="00867B5D">
        <w:rPr>
          <w:rFonts w:ascii="標楷體" w:eastAsia="標楷體" w:hAnsi="標楷體" w:cs="Times New Roman"/>
          <w:noProof/>
          <w:spacing w:val="15"/>
          <w:sz w:val="32"/>
          <w:szCs w:val="32"/>
        </w:rPr>
        <w:drawing>
          <wp:inline distT="0" distB="0" distL="0" distR="0">
            <wp:extent cx="466725" cy="238125"/>
            <wp:effectExtent l="19050" t="0" r="0" b="0"/>
            <wp:docPr id="7" name="圖片 3" descr="http://www.jtis.org/project1/images/new_p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tis.org/project1/images/new_pa3.gif"/>
                    <pic:cNvPicPr>
                      <a:picLocks noChangeAspect="1" noChangeArrowheads="1"/>
                    </pic:cNvPicPr>
                  </pic:nvPicPr>
                  <pic:blipFill>
                    <a:blip r:embed="rId8" cstate="print"/>
                    <a:srcRect/>
                    <a:stretch>
                      <a:fillRect/>
                    </a:stretch>
                  </pic:blipFill>
                  <pic:spPr bwMode="auto">
                    <a:xfrm>
                      <a:off x="0" y="0"/>
                      <a:ext cx="466725" cy="238125"/>
                    </a:xfrm>
                    <a:prstGeom prst="rect">
                      <a:avLst/>
                    </a:prstGeom>
                    <a:noFill/>
                    <a:ln w="9525">
                      <a:noFill/>
                      <a:miter lim="800000"/>
                      <a:headEnd/>
                      <a:tailEnd/>
                    </a:ln>
                  </pic:spPr>
                </pic:pic>
              </a:graphicData>
            </a:graphic>
          </wp:inline>
        </w:drawing>
      </w:r>
      <w:r w:rsidRPr="00867B5D">
        <w:rPr>
          <w:rFonts w:ascii="標楷體" w:eastAsia="標楷體" w:hAnsi="標楷體" w:cs="Times New Roman"/>
          <w:spacing w:val="15"/>
          <w:sz w:val="32"/>
          <w:szCs w:val="32"/>
        </w:rPr>
        <w:t xml:space="preserve"> </w:t>
      </w:r>
      <w:r w:rsidRPr="00867B5D">
        <w:rPr>
          <w:rFonts w:ascii="標楷體" w:eastAsia="標楷體" w:hAnsi="標楷體" w:cs="Times New Roman"/>
          <w:noProof/>
          <w:spacing w:val="15"/>
          <w:sz w:val="32"/>
          <w:szCs w:val="32"/>
        </w:rPr>
        <w:drawing>
          <wp:inline distT="0" distB="0" distL="0" distR="0">
            <wp:extent cx="142875" cy="238125"/>
            <wp:effectExtent l="19050" t="0" r="0" b="0"/>
            <wp:docPr id="6" name="圖片 4" descr="http://www.jtis.org/project1/images/new_p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tis.org/project1/images/new_pa4.gif"/>
                    <pic:cNvPicPr>
                      <a:picLocks noChangeAspect="1" noChangeArrowheads="1"/>
                    </pic:cNvPicPr>
                  </pic:nvPicPr>
                  <pic:blipFill>
                    <a:blip r:embed="rId9" cstate="print"/>
                    <a:srcRect/>
                    <a:stretch>
                      <a:fillRect/>
                    </a:stretch>
                  </pic:blipFill>
                  <pic:spPr bwMode="auto">
                    <a:xfrm>
                      <a:off x="0" y="0"/>
                      <a:ext cx="142875" cy="238125"/>
                    </a:xfrm>
                    <a:prstGeom prst="rect">
                      <a:avLst/>
                    </a:prstGeom>
                    <a:noFill/>
                    <a:ln w="9525">
                      <a:noFill/>
                      <a:miter lim="800000"/>
                      <a:headEnd/>
                      <a:tailEnd/>
                    </a:ln>
                  </pic:spPr>
                </pic:pic>
              </a:graphicData>
            </a:graphic>
          </wp:inline>
        </w:drawing>
      </w:r>
      <w:r w:rsidRPr="00867B5D">
        <w:rPr>
          <w:rFonts w:ascii="標楷體" w:eastAsia="標楷體" w:hAnsi="標楷體" w:cs="Times New Roman"/>
          <w:spacing w:val="15"/>
          <w:sz w:val="32"/>
          <w:szCs w:val="32"/>
        </w:rPr>
        <w:t>Kr+3</w:t>
      </w:r>
      <w:r w:rsidRPr="00867B5D">
        <w:rPr>
          <w:rFonts w:ascii="標楷體" w:eastAsia="標楷體" w:hAnsi="標楷體" w:cs="Times New Roman"/>
          <w:noProof/>
          <w:spacing w:val="15"/>
          <w:sz w:val="32"/>
          <w:szCs w:val="32"/>
        </w:rPr>
        <w:drawing>
          <wp:inline distT="0" distB="0" distL="0" distR="0">
            <wp:extent cx="85725" cy="238125"/>
            <wp:effectExtent l="0" t="0" r="9525" b="0"/>
            <wp:docPr id="5" name="圖片 5" descr="http://www.jtis.org/project1/images/new_pa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jtis.org/project1/images/new_pa5.gif"/>
                    <pic:cNvPicPr>
                      <a:picLocks noChangeAspect="1" noChangeArrowheads="1"/>
                    </pic:cNvPicPr>
                  </pic:nvPicPr>
                  <pic:blipFill>
                    <a:blip r:embed="rId6" cstate="print"/>
                    <a:srcRect/>
                    <a:stretch>
                      <a:fillRect/>
                    </a:stretch>
                  </pic:blipFill>
                  <pic:spPr bwMode="auto">
                    <a:xfrm>
                      <a:off x="0" y="0"/>
                      <a:ext cx="85725" cy="238125"/>
                    </a:xfrm>
                    <a:prstGeom prst="rect">
                      <a:avLst/>
                    </a:prstGeom>
                    <a:noFill/>
                    <a:ln w="9525">
                      <a:noFill/>
                      <a:miter lim="800000"/>
                      <a:headEnd/>
                      <a:tailEnd/>
                    </a:ln>
                  </pic:spPr>
                </pic:pic>
              </a:graphicData>
            </a:graphic>
          </wp:inline>
        </w:drawing>
      </w:r>
      <w:r w:rsidRPr="00867B5D">
        <w:rPr>
          <w:rFonts w:ascii="標楷體" w:eastAsia="標楷體" w:hAnsi="標楷體" w:cs="Times New Roman"/>
          <w:spacing w:val="15"/>
          <w:sz w:val="32"/>
          <w:szCs w:val="32"/>
        </w:rPr>
        <w:t xml:space="preserve"> n</w:t>
      </w:r>
      <w:proofErr w:type="gramStart"/>
      <w:r w:rsidRPr="00867B5D">
        <w:rPr>
          <w:rFonts w:ascii="標楷體" w:eastAsia="標楷體" w:hAnsi="標楷體"/>
          <w:spacing w:val="15"/>
          <w:sz w:val="32"/>
          <w:szCs w:val="32"/>
        </w:rPr>
        <w:t>）</w:t>
      </w:r>
      <w:proofErr w:type="gramEnd"/>
      <w:r w:rsidRPr="00867B5D">
        <w:rPr>
          <w:rFonts w:ascii="標楷體" w:eastAsia="標楷體" w:hAnsi="標楷體"/>
          <w:spacing w:val="15"/>
          <w:sz w:val="32"/>
          <w:szCs w:val="32"/>
        </w:rPr>
        <w:t>，則必須使其能量降低，而水中的氫原子質量與中子相近，</w:t>
      </w:r>
      <w:proofErr w:type="gramStart"/>
      <w:r w:rsidRPr="00867B5D">
        <w:rPr>
          <w:rFonts w:ascii="標楷體" w:eastAsia="標楷體" w:hAnsi="標楷體"/>
          <w:spacing w:val="15"/>
          <w:sz w:val="32"/>
          <w:szCs w:val="32"/>
        </w:rPr>
        <w:t>故快中子</w:t>
      </w:r>
      <w:proofErr w:type="gramEnd"/>
      <w:r w:rsidRPr="00867B5D">
        <w:rPr>
          <w:rFonts w:ascii="標楷體" w:eastAsia="標楷體" w:hAnsi="標楷體"/>
          <w:spacing w:val="15"/>
          <w:sz w:val="32"/>
          <w:szCs w:val="32"/>
        </w:rPr>
        <w:t>與氫原子碰撞多次後能量會</w:t>
      </w:r>
      <w:proofErr w:type="gramStart"/>
      <w:r w:rsidRPr="00867B5D">
        <w:rPr>
          <w:rFonts w:ascii="標楷體" w:eastAsia="標楷體" w:hAnsi="標楷體"/>
          <w:spacing w:val="15"/>
          <w:sz w:val="32"/>
          <w:szCs w:val="32"/>
        </w:rPr>
        <w:t>傳給氫原子</w:t>
      </w:r>
      <w:proofErr w:type="gramEnd"/>
      <w:r w:rsidRPr="00867B5D">
        <w:rPr>
          <w:rFonts w:ascii="標楷體" w:eastAsia="標楷體" w:hAnsi="標楷體"/>
          <w:spacing w:val="15"/>
          <w:sz w:val="32"/>
          <w:szCs w:val="32"/>
        </w:rPr>
        <w:t>而變成慢中子。因此水因有緩和快中子能量的作用而被稱為緩和劑，而也因有此種現象才能使核分裂反應得以持續發生。</w:t>
      </w:r>
    </w:p>
    <w:p w:rsidR="00230B6D" w:rsidRPr="00867B5D" w:rsidRDefault="00230B6D" w:rsidP="00867B5D">
      <w:pPr>
        <w:spacing w:line="360" w:lineRule="auto"/>
        <w:jc w:val="center"/>
        <w:rPr>
          <w:rFonts w:ascii="標楷體" w:eastAsia="標楷體" w:hAnsi="標楷體"/>
          <w:b/>
          <w:sz w:val="40"/>
          <w:szCs w:val="40"/>
        </w:rPr>
      </w:pPr>
      <w:r w:rsidRPr="00867B5D">
        <w:rPr>
          <w:rFonts w:ascii="標楷體" w:eastAsia="標楷體" w:hAnsi="標楷體" w:hint="eastAsia"/>
          <w:b/>
          <w:sz w:val="40"/>
          <w:szCs w:val="40"/>
        </w:rPr>
        <w:t>壓水式</w:t>
      </w:r>
    </w:p>
    <w:p w:rsidR="00230B6D" w:rsidRPr="00867B5D" w:rsidRDefault="00230B6D" w:rsidP="00867B5D">
      <w:pPr>
        <w:spacing w:line="360" w:lineRule="auto"/>
        <w:rPr>
          <w:rFonts w:ascii="標楷體" w:eastAsia="標楷體" w:hAnsi="標楷體"/>
          <w:spacing w:val="15"/>
          <w:sz w:val="32"/>
          <w:szCs w:val="32"/>
        </w:rPr>
      </w:pPr>
      <w:r w:rsidRPr="00867B5D">
        <w:rPr>
          <w:rFonts w:ascii="標楷體" w:eastAsia="標楷體" w:hAnsi="標楷體"/>
          <w:spacing w:val="15"/>
          <w:sz w:val="32"/>
          <w:szCs w:val="32"/>
        </w:rPr>
        <w:t>其分裂反應原理，燃料棒設計，緩和劑功能，壓力槽與圍阻體之作用等都與沸水式核反應器類似；兩者間最大的差別是壓水式反應器在水加熱成蒸汽的過程中採用了兩套</w:t>
      </w:r>
      <w:proofErr w:type="gramStart"/>
      <w:r w:rsidRPr="00867B5D">
        <w:rPr>
          <w:rFonts w:ascii="標楷體" w:eastAsia="標楷體" w:hAnsi="標楷體"/>
          <w:spacing w:val="15"/>
          <w:sz w:val="32"/>
          <w:szCs w:val="32"/>
        </w:rPr>
        <w:t>迴</w:t>
      </w:r>
      <w:proofErr w:type="gramEnd"/>
      <w:r w:rsidRPr="00867B5D">
        <w:rPr>
          <w:rFonts w:ascii="標楷體" w:eastAsia="標楷體" w:hAnsi="標楷體"/>
          <w:spacing w:val="15"/>
          <w:sz w:val="32"/>
          <w:szCs w:val="32"/>
        </w:rPr>
        <w:t xml:space="preserve"> 路，在壓水式反應器中的「主迴路」</w:t>
      </w:r>
      <w:proofErr w:type="gramStart"/>
      <w:r w:rsidRPr="00867B5D">
        <w:rPr>
          <w:rFonts w:ascii="標楷體" w:eastAsia="標楷體" w:hAnsi="標楷體"/>
          <w:spacing w:val="15"/>
          <w:sz w:val="32"/>
          <w:szCs w:val="32"/>
        </w:rPr>
        <w:t>裏</w:t>
      </w:r>
      <w:proofErr w:type="gramEnd"/>
      <w:r w:rsidRPr="00867B5D">
        <w:rPr>
          <w:rFonts w:ascii="標楷體" w:eastAsia="標楷體" w:hAnsi="標楷體"/>
          <w:spacing w:val="15"/>
          <w:sz w:val="32"/>
          <w:szCs w:val="32"/>
        </w:rPr>
        <w:t>冷水經過爐心加熱後只增加溫度但不變成蒸汽，熱水送至「蒸汽產生器」中把熱量傳給「次迴路」的水後變成冷水再送回爐 心；而次迴路的水則會被加熱成蒸汽去推動汽輪機，用過的蒸汽再經海水冷卻後重複使用，這種設計可以確保汽輪機使用的蒸汽絕無核分裂反應所產生的放射性物 質，但因系統較為複雜，故運轉與維護也較沸水式反應器費事。</w:t>
      </w:r>
      <w:proofErr w:type="gramStart"/>
      <w:r w:rsidRPr="00867B5D">
        <w:rPr>
          <w:rFonts w:ascii="標楷體" w:eastAsia="標楷體" w:hAnsi="標楷體"/>
          <w:spacing w:val="15"/>
          <w:sz w:val="32"/>
          <w:szCs w:val="32"/>
        </w:rPr>
        <w:t>此外，</w:t>
      </w:r>
      <w:proofErr w:type="gramEnd"/>
      <w:r w:rsidRPr="00867B5D">
        <w:rPr>
          <w:rFonts w:ascii="標楷體" w:eastAsia="標楷體" w:hAnsi="標楷體"/>
          <w:spacing w:val="15"/>
          <w:sz w:val="32"/>
          <w:szCs w:val="32"/>
        </w:rPr>
        <w:t>壓水式反應器的控制棒</w:t>
      </w:r>
      <w:r w:rsidRPr="00867B5D">
        <w:rPr>
          <w:rFonts w:ascii="標楷體" w:eastAsia="標楷體" w:hAnsi="標楷體"/>
          <w:spacing w:val="15"/>
          <w:sz w:val="32"/>
          <w:szCs w:val="32"/>
        </w:rPr>
        <w:lastRenderedPageBreak/>
        <w:t>設在壓力槽</w:t>
      </w:r>
      <w:proofErr w:type="gramStart"/>
      <w:r w:rsidRPr="00867B5D">
        <w:rPr>
          <w:rFonts w:ascii="標楷體" w:eastAsia="標楷體" w:hAnsi="標楷體"/>
          <w:spacing w:val="15"/>
          <w:sz w:val="32"/>
          <w:szCs w:val="32"/>
        </w:rPr>
        <w:t>上端，</w:t>
      </w:r>
      <w:proofErr w:type="gramEnd"/>
      <w:r w:rsidRPr="00867B5D">
        <w:rPr>
          <w:rFonts w:ascii="標楷體" w:eastAsia="標楷體" w:hAnsi="標楷體"/>
          <w:spacing w:val="15"/>
          <w:sz w:val="32"/>
          <w:szCs w:val="32"/>
        </w:rPr>
        <w:t>由上向下抽插，比起沸水式反應器由下往上的設計在 運作與保養上較為方便。</w:t>
      </w:r>
    </w:p>
    <w:p w:rsidR="00867B5D" w:rsidRPr="00867B5D" w:rsidRDefault="00867B5D" w:rsidP="00867B5D">
      <w:pPr>
        <w:spacing w:line="360" w:lineRule="auto"/>
        <w:jc w:val="center"/>
        <w:rPr>
          <w:rFonts w:ascii="標楷體" w:eastAsia="標楷體" w:hAnsi="標楷體"/>
          <w:sz w:val="32"/>
          <w:szCs w:val="32"/>
        </w:rPr>
      </w:pPr>
    </w:p>
    <w:p w:rsidR="00867B5D" w:rsidRPr="00867B5D" w:rsidRDefault="00867B5D" w:rsidP="00867B5D">
      <w:pPr>
        <w:widowControl/>
        <w:spacing w:line="360" w:lineRule="auto"/>
        <w:rPr>
          <w:rFonts w:ascii="標楷體" w:eastAsia="標楷體" w:hAnsi="標楷體"/>
          <w:sz w:val="32"/>
          <w:szCs w:val="32"/>
        </w:rPr>
      </w:pPr>
      <w:r w:rsidRPr="00867B5D">
        <w:rPr>
          <w:rFonts w:ascii="標楷體" w:eastAsia="標楷體" w:hAnsi="標楷體"/>
          <w:sz w:val="32"/>
          <w:szCs w:val="32"/>
        </w:rPr>
        <w:br w:type="page"/>
      </w:r>
    </w:p>
    <w:p w:rsidR="00867B5D" w:rsidRPr="00867B5D" w:rsidRDefault="00867B5D" w:rsidP="00867B5D">
      <w:pPr>
        <w:spacing w:line="360" w:lineRule="auto"/>
        <w:rPr>
          <w:rFonts w:ascii="標楷體" w:eastAsia="標楷體" w:hAnsi="標楷體"/>
          <w:b/>
          <w:sz w:val="40"/>
          <w:szCs w:val="32"/>
        </w:rPr>
      </w:pPr>
      <w:r w:rsidRPr="00867B5D">
        <w:rPr>
          <w:rFonts w:ascii="標楷體" w:eastAsia="標楷體" w:hAnsi="標楷體" w:hint="eastAsia"/>
          <w:b/>
          <w:sz w:val="40"/>
          <w:szCs w:val="32"/>
        </w:rPr>
        <w:lastRenderedPageBreak/>
        <w:t>核能的優點:</w:t>
      </w:r>
    </w:p>
    <w:p w:rsidR="00867B5D" w:rsidRPr="00867B5D" w:rsidRDefault="00867B5D" w:rsidP="00867B5D">
      <w:pPr>
        <w:spacing w:line="360" w:lineRule="auto"/>
        <w:rPr>
          <w:rFonts w:ascii="標楷體" w:eastAsia="標楷體" w:hAnsi="標楷體"/>
          <w:sz w:val="32"/>
          <w:szCs w:val="32"/>
        </w:rPr>
      </w:pPr>
      <w:r w:rsidRPr="00867B5D">
        <w:rPr>
          <w:rFonts w:ascii="標楷體" w:eastAsia="標楷體" w:hAnsi="標楷體" w:hint="eastAsia"/>
          <w:sz w:val="32"/>
          <w:szCs w:val="32"/>
        </w:rPr>
        <w:t>1.核能發電不排放巨量的污染物質到大氣中，因此核能發電不會造成空氣污染。</w:t>
      </w:r>
    </w:p>
    <w:p w:rsidR="00867B5D" w:rsidRPr="00867B5D" w:rsidRDefault="00867B5D" w:rsidP="00867B5D">
      <w:pPr>
        <w:spacing w:line="360" w:lineRule="auto"/>
        <w:rPr>
          <w:rFonts w:ascii="標楷體" w:eastAsia="標楷體" w:hAnsi="標楷體"/>
          <w:sz w:val="32"/>
          <w:szCs w:val="32"/>
        </w:rPr>
      </w:pPr>
      <w:r w:rsidRPr="00867B5D">
        <w:rPr>
          <w:rFonts w:ascii="標楷體" w:eastAsia="標楷體" w:hAnsi="標楷體" w:hint="eastAsia"/>
          <w:sz w:val="32"/>
          <w:szCs w:val="32"/>
        </w:rPr>
        <w:t>2.核能發電不會產生加重地球溫室效應的二氧化碳。</w:t>
      </w:r>
    </w:p>
    <w:p w:rsidR="00867B5D" w:rsidRPr="00867B5D" w:rsidRDefault="00867B5D" w:rsidP="00867B5D">
      <w:pPr>
        <w:spacing w:line="360" w:lineRule="auto"/>
        <w:rPr>
          <w:rFonts w:ascii="標楷體" w:eastAsia="標楷體" w:hAnsi="標楷體"/>
          <w:sz w:val="32"/>
          <w:szCs w:val="32"/>
        </w:rPr>
      </w:pPr>
      <w:r w:rsidRPr="00867B5D">
        <w:rPr>
          <w:rFonts w:ascii="標楷體" w:eastAsia="標楷體" w:hAnsi="標楷體" w:hint="eastAsia"/>
          <w:sz w:val="32"/>
          <w:szCs w:val="32"/>
        </w:rPr>
        <w:t>3.核能發電所使用的鈾燃料，除了發電外，沒有其他的用途。</w:t>
      </w:r>
    </w:p>
    <w:p w:rsidR="00867B5D" w:rsidRPr="00867B5D" w:rsidRDefault="00867B5D" w:rsidP="00867B5D">
      <w:pPr>
        <w:spacing w:line="360" w:lineRule="auto"/>
        <w:rPr>
          <w:rFonts w:ascii="標楷體" w:eastAsia="標楷體" w:hAnsi="標楷體"/>
          <w:sz w:val="32"/>
          <w:szCs w:val="32"/>
        </w:rPr>
      </w:pPr>
      <w:r w:rsidRPr="00867B5D">
        <w:rPr>
          <w:rFonts w:ascii="標楷體" w:eastAsia="標楷體" w:hAnsi="標楷體" w:hint="eastAsia"/>
          <w:sz w:val="32"/>
          <w:szCs w:val="32"/>
        </w:rPr>
        <w:t>4.核燃料能量密度比起化石燃料高上幾百萬倍，故核能電廠所使用的燃料體積小，運輸與儲存都很方便，一座1000百萬瓦的核能電廠一年只需30公噸的鈾燃料。</w:t>
      </w:r>
    </w:p>
    <w:p w:rsidR="00867B5D" w:rsidRDefault="00867B5D" w:rsidP="00867B5D">
      <w:pPr>
        <w:spacing w:line="360" w:lineRule="auto"/>
        <w:rPr>
          <w:rFonts w:ascii="標楷體" w:eastAsia="標楷體" w:hAnsi="標楷體" w:hint="eastAsia"/>
          <w:sz w:val="32"/>
          <w:szCs w:val="32"/>
        </w:rPr>
      </w:pPr>
      <w:r w:rsidRPr="00867B5D">
        <w:rPr>
          <w:rFonts w:ascii="標楷體" w:eastAsia="標楷體" w:hAnsi="標楷體" w:hint="eastAsia"/>
          <w:sz w:val="32"/>
          <w:szCs w:val="32"/>
        </w:rPr>
        <w:t>5.核能發電的成本中，燃料費用所佔的比例較低，核能發電的成本較不易受到國際經濟情勢影響，故發電成本較其他發電方法為穩定。</w:t>
      </w:r>
    </w:p>
    <w:p w:rsidR="00867B5D" w:rsidRDefault="00867B5D" w:rsidP="00867B5D">
      <w:pPr>
        <w:spacing w:line="360" w:lineRule="auto"/>
        <w:rPr>
          <w:rFonts w:ascii="標楷體" w:eastAsia="標楷體" w:hAnsi="標楷體" w:hint="eastAsia"/>
          <w:b/>
          <w:bCs/>
          <w:sz w:val="40"/>
          <w:szCs w:val="40"/>
        </w:rPr>
      </w:pPr>
    </w:p>
    <w:p w:rsidR="00867B5D" w:rsidRDefault="00867B5D" w:rsidP="00867B5D">
      <w:pPr>
        <w:spacing w:line="360" w:lineRule="auto"/>
        <w:rPr>
          <w:rFonts w:ascii="標楷體" w:eastAsia="標楷體" w:hAnsi="標楷體" w:hint="eastAsia"/>
          <w:b/>
          <w:bCs/>
          <w:sz w:val="40"/>
          <w:szCs w:val="40"/>
        </w:rPr>
      </w:pPr>
    </w:p>
    <w:p w:rsidR="00867B5D" w:rsidRDefault="00867B5D" w:rsidP="00867B5D">
      <w:pPr>
        <w:spacing w:line="360" w:lineRule="auto"/>
        <w:rPr>
          <w:rFonts w:ascii="標楷體" w:eastAsia="標楷體" w:hAnsi="標楷體" w:hint="eastAsia"/>
          <w:b/>
          <w:bCs/>
          <w:sz w:val="40"/>
          <w:szCs w:val="40"/>
        </w:rPr>
      </w:pPr>
      <w:r w:rsidRPr="00867B5D">
        <w:rPr>
          <w:rFonts w:ascii="標楷體" w:eastAsia="標楷體" w:hAnsi="標楷體" w:hint="eastAsia"/>
          <w:b/>
          <w:bCs/>
          <w:sz w:val="40"/>
          <w:szCs w:val="40"/>
        </w:rPr>
        <w:t>世界各國核能發電使用現況</w:t>
      </w:r>
    </w:p>
    <w:p w:rsidR="00867B5D" w:rsidRPr="00867B5D" w:rsidRDefault="00867B5D" w:rsidP="00867B5D">
      <w:pPr>
        <w:spacing w:line="360" w:lineRule="auto"/>
        <w:rPr>
          <w:rFonts w:ascii="標楷體" w:eastAsia="標楷體" w:hAnsi="標楷體" w:hint="eastAsia"/>
          <w:sz w:val="32"/>
          <w:szCs w:val="32"/>
        </w:rPr>
      </w:pPr>
      <w:r w:rsidRPr="00867B5D">
        <w:rPr>
          <w:rFonts w:ascii="標楷體" w:eastAsia="標楷體" w:hAnsi="標楷體" w:hint="eastAsia"/>
          <w:sz w:val="32"/>
          <w:szCs w:val="32"/>
        </w:rPr>
        <w:t xml:space="preserve">由於核能發電具有上述優點，因此在起步階段即受到重視。目前已有432座機組在32個國家運轉。世界上幾乎所有的工業化國家都或多或少在使用著核能，法國、比利時、瑞典1994年核能發電的比例更是超過50%。 </w:t>
      </w:r>
    </w:p>
    <w:p w:rsidR="00867B5D" w:rsidRPr="00867B5D" w:rsidRDefault="00867B5D" w:rsidP="00867B5D">
      <w:pPr>
        <w:spacing w:line="360" w:lineRule="auto"/>
        <w:rPr>
          <w:rFonts w:ascii="標楷體" w:eastAsia="標楷體" w:hAnsi="標楷體"/>
          <w:b/>
          <w:sz w:val="40"/>
          <w:szCs w:val="32"/>
        </w:rPr>
      </w:pPr>
      <w:r w:rsidRPr="00867B5D">
        <w:rPr>
          <w:rFonts w:ascii="標楷體" w:eastAsia="標楷體" w:hAnsi="標楷體" w:hint="eastAsia"/>
          <w:b/>
          <w:sz w:val="40"/>
          <w:szCs w:val="32"/>
        </w:rPr>
        <w:lastRenderedPageBreak/>
        <w:t>核能的缺點:</w:t>
      </w:r>
    </w:p>
    <w:p w:rsidR="00867B5D" w:rsidRPr="00867B5D" w:rsidRDefault="00867B5D" w:rsidP="00867B5D">
      <w:pPr>
        <w:spacing w:line="360" w:lineRule="auto"/>
        <w:rPr>
          <w:rFonts w:ascii="標楷體" w:eastAsia="標楷體" w:hAnsi="標楷體"/>
          <w:sz w:val="32"/>
          <w:szCs w:val="32"/>
        </w:rPr>
      </w:pPr>
      <w:r w:rsidRPr="00867B5D">
        <w:rPr>
          <w:rFonts w:ascii="標楷體" w:eastAsia="標楷體" w:hAnsi="標楷體" w:hint="eastAsia"/>
          <w:sz w:val="32"/>
          <w:szCs w:val="32"/>
        </w:rPr>
        <w:t>1.核能電廠會產生高低階放射性廢料，或者是使用過之核燃 料，雖然所佔體積不大，但因具有放射線，故必須慎重處理，且需面對相當大的政治困擾。</w:t>
      </w:r>
    </w:p>
    <w:p w:rsidR="00867B5D" w:rsidRPr="00867B5D" w:rsidRDefault="00867B5D" w:rsidP="00867B5D">
      <w:pPr>
        <w:spacing w:line="360" w:lineRule="auto"/>
        <w:rPr>
          <w:rFonts w:ascii="標楷體" w:eastAsia="標楷體" w:hAnsi="標楷體"/>
          <w:sz w:val="32"/>
          <w:szCs w:val="32"/>
        </w:rPr>
      </w:pPr>
      <w:r w:rsidRPr="00867B5D">
        <w:rPr>
          <w:rFonts w:ascii="標楷體" w:eastAsia="標楷體" w:hAnsi="標楷體" w:hint="eastAsia"/>
          <w:sz w:val="32"/>
          <w:szCs w:val="32"/>
        </w:rPr>
        <w:t>2.核能電廠容易排放廢熱，所以熱污染較嚴重。</w:t>
      </w:r>
    </w:p>
    <w:p w:rsidR="00867B5D" w:rsidRPr="00867B5D" w:rsidRDefault="00867B5D" w:rsidP="00867B5D">
      <w:pPr>
        <w:spacing w:line="360" w:lineRule="auto"/>
        <w:rPr>
          <w:rFonts w:ascii="標楷體" w:eastAsia="標楷體" w:hAnsi="標楷體"/>
          <w:sz w:val="32"/>
          <w:szCs w:val="32"/>
        </w:rPr>
      </w:pPr>
      <w:r w:rsidRPr="00867B5D">
        <w:rPr>
          <w:rFonts w:ascii="標楷體" w:eastAsia="標楷體" w:hAnsi="標楷體" w:hint="eastAsia"/>
          <w:sz w:val="32"/>
          <w:szCs w:val="32"/>
        </w:rPr>
        <w:t>3.核能電廠投資成本太大，電力公司的財務風險較高。</w:t>
      </w:r>
    </w:p>
    <w:p w:rsidR="00867B5D" w:rsidRPr="00867B5D" w:rsidRDefault="00867B5D" w:rsidP="00867B5D">
      <w:pPr>
        <w:spacing w:line="360" w:lineRule="auto"/>
        <w:rPr>
          <w:rFonts w:ascii="標楷體" w:eastAsia="標楷體" w:hAnsi="標楷體"/>
          <w:sz w:val="32"/>
          <w:szCs w:val="32"/>
        </w:rPr>
      </w:pPr>
      <w:r w:rsidRPr="00867B5D">
        <w:rPr>
          <w:rFonts w:ascii="標楷體" w:eastAsia="標楷體" w:hAnsi="標楷體" w:hint="eastAsia"/>
          <w:sz w:val="32"/>
          <w:szCs w:val="32"/>
        </w:rPr>
        <w:t>4.核能電廠較不適宜做尖峰、離峰之隨載運轉。</w:t>
      </w:r>
    </w:p>
    <w:p w:rsidR="00867B5D" w:rsidRPr="00867B5D" w:rsidRDefault="00867B5D" w:rsidP="00867B5D">
      <w:pPr>
        <w:spacing w:line="360" w:lineRule="auto"/>
        <w:rPr>
          <w:rFonts w:ascii="標楷體" w:eastAsia="標楷體" w:hAnsi="標楷體"/>
          <w:sz w:val="32"/>
          <w:szCs w:val="32"/>
        </w:rPr>
      </w:pPr>
      <w:r w:rsidRPr="00867B5D">
        <w:rPr>
          <w:rFonts w:ascii="標楷體" w:eastAsia="標楷體" w:hAnsi="標楷體" w:hint="eastAsia"/>
          <w:sz w:val="32"/>
          <w:szCs w:val="32"/>
        </w:rPr>
        <w:t>5.興建核電廠較易引發政治歧見紛爭。</w:t>
      </w:r>
    </w:p>
    <w:p w:rsidR="00867B5D" w:rsidRPr="00867B5D" w:rsidRDefault="00867B5D" w:rsidP="00867B5D">
      <w:pPr>
        <w:spacing w:line="360" w:lineRule="auto"/>
        <w:rPr>
          <w:rFonts w:ascii="標楷體" w:eastAsia="標楷體" w:hAnsi="標楷體"/>
          <w:sz w:val="32"/>
          <w:szCs w:val="32"/>
        </w:rPr>
      </w:pPr>
      <w:r w:rsidRPr="00867B5D">
        <w:rPr>
          <w:rFonts w:ascii="標楷體" w:eastAsia="標楷體" w:hAnsi="標楷體" w:hint="eastAsia"/>
          <w:sz w:val="32"/>
          <w:szCs w:val="32"/>
        </w:rPr>
        <w:t>6.核電廠的反應器內有大量的放射性物質，如果在事故中釋放到外界環境，會對生態及民眾造成傷害。</w:t>
      </w:r>
    </w:p>
    <w:p w:rsidR="00867B5D" w:rsidRDefault="00867B5D" w:rsidP="00867B5D">
      <w:pPr>
        <w:spacing w:line="360" w:lineRule="auto"/>
        <w:jc w:val="center"/>
        <w:rPr>
          <w:rFonts w:ascii="標楷體" w:eastAsia="標楷體" w:hAnsi="標楷體"/>
          <w:sz w:val="32"/>
          <w:szCs w:val="32"/>
        </w:rPr>
      </w:pPr>
    </w:p>
    <w:p w:rsidR="00867B5D" w:rsidRDefault="00867B5D" w:rsidP="00867B5D">
      <w:pPr>
        <w:widowControl/>
        <w:spacing w:line="360" w:lineRule="auto"/>
        <w:rPr>
          <w:rFonts w:ascii="標楷體" w:eastAsia="標楷體" w:hAnsi="標楷體"/>
          <w:sz w:val="32"/>
          <w:szCs w:val="32"/>
        </w:rPr>
      </w:pPr>
      <w:r>
        <w:rPr>
          <w:rFonts w:ascii="標楷體" w:eastAsia="標楷體" w:hAnsi="標楷體"/>
          <w:sz w:val="32"/>
          <w:szCs w:val="32"/>
        </w:rPr>
        <w:br w:type="page"/>
      </w:r>
    </w:p>
    <w:p w:rsidR="00867B5D" w:rsidRDefault="00867B5D">
      <w:pPr>
        <w:widowControl/>
        <w:rPr>
          <w:rFonts w:ascii="標楷體" w:eastAsia="標楷體" w:hAnsi="標楷體" w:hint="eastAsia"/>
          <w:sz w:val="32"/>
          <w:szCs w:val="32"/>
        </w:rPr>
      </w:pPr>
      <w:r w:rsidRPr="00867B5D">
        <w:rPr>
          <w:rFonts w:ascii="標楷體" w:eastAsia="標楷體" w:hAnsi="標楷體"/>
          <w:sz w:val="32"/>
          <w:szCs w:val="32"/>
        </w:rPr>
        <w:lastRenderedPageBreak/>
        <w:drawing>
          <wp:inline distT="0" distB="0" distL="0" distR="0">
            <wp:extent cx="5274310" cy="2687212"/>
            <wp:effectExtent l="0" t="0" r="2540" b="0"/>
            <wp:docPr id="4" name="物件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864522" cy="4006656"/>
                      <a:chOff x="642910" y="285728"/>
                      <a:chExt cx="7864522" cy="4006656"/>
                    </a:xfrm>
                  </a:grpSpPr>
                  <a:pic>
                    <a:nvPicPr>
                      <a:cNvPr id="4" name="table"/>
                      <a:cNvPicPr>
                        <a:picLocks noChangeAspect="1"/>
                      </a:cNvPicPr>
                    </a:nvPicPr>
                    <a:blipFill>
                      <a:blip r:embed="rId10"/>
                      <a:stretch>
                        <a:fillRect/>
                      </a:stretch>
                    </a:blipFill>
                    <a:spPr>
                      <a:xfrm>
                        <a:off x="642910" y="1500174"/>
                        <a:ext cx="7864522" cy="2792210"/>
                      </a:xfrm>
                      <a:prstGeom prst="rect">
                        <a:avLst/>
                      </a:prstGeom>
                    </a:spPr>
                  </a:pic>
                  <a:sp>
                    <a:nvSpPr>
                      <a:cNvPr id="13" name="矩形 12"/>
                      <a:cNvSpPr/>
                    </a:nvSpPr>
                    <a:spPr>
                      <a:xfrm>
                        <a:off x="1428728" y="285728"/>
                        <a:ext cx="5643602" cy="523220"/>
                      </a:xfrm>
                      <a:prstGeom prst="rect">
                        <a:avLst/>
                      </a:prstGeom>
                    </a:spPr>
                    <a:txSp>
                      <a:txBody>
                        <a:bodyPr wrap="square">
                          <a:spAutoFit/>
                        </a:bodyPr>
                        <a:lstStyle>
                          <a:defPPr>
                            <a:defRPr lang="zh-TW"/>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lvl="0" algn="ctr">
                            <a:spcBef>
                              <a:spcPct val="0"/>
                            </a:spcBef>
                            <a:defRPr/>
                          </a:pPr>
                          <a:r>
                            <a:rPr lang="zh-TW" altLang="en-US" sz="2800" dirty="0" smtClean="0">
                              <a:latin typeface="標楷體" pitchFamily="65" charset="-120"/>
                              <a:ea typeface="標楷體" pitchFamily="65" charset="-120"/>
                            </a:rPr>
                            <a:t>各發電方式的優劣比較</a:t>
                          </a:r>
                          <a:endParaRPr lang="zh-TW" altLang="en-US" sz="2800" dirty="0">
                            <a:latin typeface="標楷體" pitchFamily="65" charset="-120"/>
                            <a:ea typeface="標楷體" pitchFamily="65" charset="-120"/>
                          </a:endParaRPr>
                        </a:p>
                      </a:txBody>
                      <a:useSpRect/>
                    </a:txSp>
                  </a:sp>
                </lc:lockedCanvas>
              </a:graphicData>
            </a:graphic>
          </wp:inline>
        </w:drawing>
      </w:r>
    </w:p>
    <w:p w:rsidR="00867B5D" w:rsidRDefault="00867B5D">
      <w:pPr>
        <w:widowControl/>
        <w:rPr>
          <w:rFonts w:ascii="標楷體" w:eastAsia="標楷體" w:hAnsi="標楷體"/>
          <w:sz w:val="32"/>
          <w:szCs w:val="32"/>
        </w:rPr>
      </w:pPr>
      <w:r w:rsidRPr="00867B5D">
        <w:rPr>
          <w:rFonts w:ascii="標楷體" w:eastAsia="標楷體" w:hAnsi="標楷體"/>
          <w:sz w:val="32"/>
          <w:szCs w:val="32"/>
        </w:rPr>
        <w:drawing>
          <wp:inline distT="0" distB="0" distL="0" distR="0">
            <wp:extent cx="5274310" cy="2312394"/>
            <wp:effectExtent l="0" t="0" r="2540" b="0"/>
            <wp:docPr id="11" name="物件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76630" cy="3672148"/>
                      <a:chOff x="357188" y="285728"/>
                      <a:chExt cx="8376630" cy="3672148"/>
                    </a:xfrm>
                  </a:grpSpPr>
                  <a:pic>
                    <a:nvPicPr>
                      <a:cNvPr id="4" name="table"/>
                      <a:cNvPicPr>
                        <a:picLocks noChangeAspect="1"/>
                      </a:cNvPicPr>
                    </a:nvPicPr>
                    <a:blipFill>
                      <a:blip r:embed="rId11"/>
                      <a:stretch>
                        <a:fillRect/>
                      </a:stretch>
                    </a:blipFill>
                    <a:spPr>
                      <a:xfrm>
                        <a:off x="357188" y="1214438"/>
                        <a:ext cx="8376630" cy="2743438"/>
                      </a:xfrm>
                      <a:prstGeom prst="rect">
                        <a:avLst/>
                      </a:prstGeom>
                    </a:spPr>
                  </a:pic>
                  <a:sp>
                    <a:nvSpPr>
                      <a:cNvPr id="13" name="矩形 12"/>
                      <a:cNvSpPr/>
                    </a:nvSpPr>
                    <a:spPr>
                      <a:xfrm>
                        <a:off x="1428728" y="285728"/>
                        <a:ext cx="5643602" cy="523220"/>
                      </a:xfrm>
                      <a:prstGeom prst="rect">
                        <a:avLst/>
                      </a:prstGeom>
                    </a:spPr>
                    <a:txSp>
                      <a:txBody>
                        <a:bodyPr wrap="square">
                          <a:spAutoFit/>
                        </a:bodyPr>
                        <a:lstStyle>
                          <a:defPPr>
                            <a:defRPr lang="zh-TW"/>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lvl="0" algn="ctr">
                            <a:spcBef>
                              <a:spcPct val="0"/>
                            </a:spcBef>
                            <a:defRPr/>
                          </a:pPr>
                          <a:r>
                            <a:rPr lang="zh-TW" altLang="en-US" sz="2800" dirty="0" smtClean="0">
                              <a:latin typeface="標楷體" pitchFamily="65" charset="-120"/>
                              <a:ea typeface="標楷體" pitchFamily="65" charset="-120"/>
                            </a:rPr>
                            <a:t>各種能源產生</a:t>
                          </a:r>
                          <a:r>
                            <a:rPr lang="en-US" altLang="zh-TW" sz="2800" dirty="0" err="1" smtClean="0">
                              <a:latin typeface="標楷體" pitchFamily="65" charset="-120"/>
                              <a:ea typeface="標楷體" pitchFamily="65" charset="-120"/>
                            </a:rPr>
                            <a:t>Twa</a:t>
                          </a:r>
                          <a:r>
                            <a:rPr lang="zh-TW" altLang="en-US" sz="2800" dirty="0" smtClean="0">
                              <a:latin typeface="標楷體" pitchFamily="65" charset="-120"/>
                              <a:ea typeface="標楷體" pitchFamily="65" charset="-120"/>
                            </a:rPr>
                            <a:t>之生命損失率</a:t>
                          </a:r>
                          <a:endParaRPr lang="zh-TW" altLang="en-US" sz="2800" dirty="0">
                            <a:latin typeface="標楷體" pitchFamily="65" charset="-120"/>
                            <a:ea typeface="標楷體" pitchFamily="65" charset="-120"/>
                          </a:endParaRPr>
                        </a:p>
                      </a:txBody>
                      <a:useSpRect/>
                    </a:txSp>
                  </a:sp>
                </lc:lockedCanvas>
              </a:graphicData>
            </a:graphic>
          </wp:inline>
        </w:drawing>
      </w:r>
    </w:p>
    <w:p w:rsidR="00075039" w:rsidRPr="00075039" w:rsidRDefault="00075039" w:rsidP="00075039">
      <w:pPr>
        <w:widowControl/>
        <w:spacing w:line="360" w:lineRule="auto"/>
        <w:rPr>
          <w:rFonts w:ascii="標楷體" w:eastAsia="標楷體" w:hAnsi="標楷體"/>
          <w:sz w:val="20"/>
          <w:szCs w:val="20"/>
        </w:rPr>
      </w:pPr>
      <w:proofErr w:type="gramStart"/>
      <w:r w:rsidRPr="00075039">
        <w:rPr>
          <w:rFonts w:ascii="標楷體" w:eastAsia="標楷體" w:hAnsi="標楷體" w:hint="eastAsia"/>
          <w:sz w:val="20"/>
          <w:szCs w:val="20"/>
        </w:rPr>
        <w:t>註</w:t>
      </w:r>
      <w:proofErr w:type="gramEnd"/>
      <w:r w:rsidRPr="00075039">
        <w:rPr>
          <w:rFonts w:ascii="標楷體" w:eastAsia="標楷體" w:hAnsi="標楷體"/>
          <w:sz w:val="20"/>
          <w:szCs w:val="20"/>
        </w:rPr>
        <w:t>:</w:t>
      </w:r>
      <w:r w:rsidRPr="00075039">
        <w:rPr>
          <w:rFonts w:ascii="標楷體" w:eastAsia="標楷體" w:hAnsi="標楷體"/>
          <w:b/>
          <w:bCs/>
          <w:sz w:val="20"/>
          <w:szCs w:val="20"/>
        </w:rPr>
        <w:t xml:space="preserve"> </w:t>
      </w:r>
      <w:proofErr w:type="spellStart"/>
      <w:r w:rsidRPr="00075039">
        <w:rPr>
          <w:rFonts w:ascii="標楷體" w:eastAsia="標楷體" w:hAnsi="標楷體"/>
          <w:b/>
          <w:bCs/>
          <w:sz w:val="20"/>
          <w:szCs w:val="20"/>
        </w:rPr>
        <w:t>GaBE</w:t>
      </w:r>
      <w:proofErr w:type="spellEnd"/>
      <w:r w:rsidRPr="00075039">
        <w:rPr>
          <w:rFonts w:ascii="標楷體" w:eastAsia="標楷體" w:hAnsi="標楷體"/>
          <w:b/>
          <w:bCs/>
          <w:sz w:val="20"/>
          <w:szCs w:val="20"/>
        </w:rPr>
        <w:t>(</w:t>
      </w:r>
      <w:r w:rsidRPr="00075039">
        <w:rPr>
          <w:rFonts w:ascii="標楷體" w:eastAsia="標楷體" w:hAnsi="標楷體" w:hint="eastAsia"/>
          <w:b/>
          <w:bCs/>
          <w:sz w:val="20"/>
          <w:szCs w:val="20"/>
        </w:rPr>
        <w:t>瑞士</w:t>
      </w:r>
      <w:r w:rsidRPr="00075039">
        <w:rPr>
          <w:rFonts w:ascii="標楷體" w:eastAsia="標楷體" w:hAnsi="標楷體"/>
          <w:b/>
          <w:bCs/>
          <w:sz w:val="20"/>
          <w:szCs w:val="20"/>
        </w:rPr>
        <w:t>)</w:t>
      </w:r>
    </w:p>
    <w:p w:rsidR="00075039" w:rsidRPr="00075039" w:rsidRDefault="00075039" w:rsidP="00075039">
      <w:pPr>
        <w:widowControl/>
        <w:spacing w:line="360" w:lineRule="auto"/>
        <w:rPr>
          <w:rFonts w:ascii="標楷體" w:eastAsia="標楷體" w:hAnsi="標楷體"/>
          <w:sz w:val="20"/>
          <w:szCs w:val="20"/>
        </w:rPr>
      </w:pPr>
      <w:r w:rsidRPr="00075039">
        <w:rPr>
          <w:rFonts w:ascii="標楷體" w:eastAsia="標楷體" w:hAnsi="標楷體"/>
          <w:sz w:val="20"/>
          <w:szCs w:val="20"/>
        </w:rPr>
        <w:t xml:space="preserve">    </w:t>
      </w:r>
      <w:r w:rsidRPr="00075039">
        <w:rPr>
          <w:rFonts w:ascii="標楷體" w:eastAsia="標楷體" w:hAnsi="標楷體"/>
          <w:b/>
          <w:bCs/>
          <w:sz w:val="20"/>
          <w:szCs w:val="20"/>
        </w:rPr>
        <w:t>WEC (</w:t>
      </w:r>
      <w:r w:rsidRPr="00075039">
        <w:rPr>
          <w:rFonts w:ascii="標楷體" w:eastAsia="標楷體" w:hAnsi="標楷體" w:hint="eastAsia"/>
          <w:b/>
          <w:bCs/>
          <w:sz w:val="20"/>
          <w:szCs w:val="20"/>
        </w:rPr>
        <w:t>世界能源協會</w:t>
      </w:r>
      <w:r w:rsidRPr="00075039">
        <w:rPr>
          <w:rFonts w:ascii="標楷體" w:eastAsia="標楷體" w:hAnsi="標楷體"/>
          <w:b/>
          <w:bCs/>
          <w:sz w:val="20"/>
          <w:szCs w:val="20"/>
        </w:rPr>
        <w:t>)</w:t>
      </w:r>
    </w:p>
    <w:p w:rsidR="00075039" w:rsidRPr="00075039" w:rsidRDefault="00075039" w:rsidP="00075039">
      <w:pPr>
        <w:widowControl/>
        <w:spacing w:line="360" w:lineRule="auto"/>
        <w:rPr>
          <w:rFonts w:ascii="標楷體" w:eastAsia="標楷體" w:hAnsi="標楷體"/>
          <w:sz w:val="20"/>
          <w:szCs w:val="20"/>
        </w:rPr>
      </w:pPr>
      <w:r w:rsidRPr="00075039">
        <w:rPr>
          <w:rFonts w:ascii="標楷體" w:eastAsia="標楷體" w:hAnsi="標楷體"/>
          <w:sz w:val="20"/>
          <w:szCs w:val="20"/>
        </w:rPr>
        <w:t xml:space="preserve">   </w:t>
      </w:r>
      <w:r w:rsidRPr="00075039">
        <w:rPr>
          <w:rFonts w:ascii="標楷體" w:eastAsia="標楷體" w:hAnsi="標楷體" w:hint="eastAsia"/>
          <w:sz w:val="20"/>
          <w:szCs w:val="20"/>
        </w:rPr>
        <w:t xml:space="preserve"> </w:t>
      </w:r>
      <w:proofErr w:type="spellStart"/>
      <w:r w:rsidRPr="00075039">
        <w:rPr>
          <w:rFonts w:ascii="標楷體" w:eastAsia="標楷體" w:hAnsi="標楷體"/>
          <w:b/>
          <w:bCs/>
          <w:sz w:val="20"/>
          <w:szCs w:val="20"/>
        </w:rPr>
        <w:t>ExternE</w:t>
      </w:r>
      <w:proofErr w:type="spellEnd"/>
      <w:r w:rsidRPr="00075039">
        <w:rPr>
          <w:rFonts w:ascii="標楷體" w:eastAsia="標楷體" w:hAnsi="標楷體"/>
          <w:b/>
          <w:bCs/>
          <w:sz w:val="20"/>
          <w:szCs w:val="20"/>
        </w:rPr>
        <w:t xml:space="preserve"> (</w:t>
      </w:r>
      <w:r w:rsidRPr="00075039">
        <w:rPr>
          <w:rFonts w:ascii="標楷體" w:eastAsia="標楷體" w:hAnsi="標楷體" w:hint="eastAsia"/>
          <w:b/>
          <w:bCs/>
          <w:sz w:val="20"/>
          <w:szCs w:val="20"/>
        </w:rPr>
        <w:t>歐盟</w:t>
      </w:r>
      <w:r w:rsidRPr="00075039">
        <w:rPr>
          <w:rFonts w:ascii="標楷體" w:eastAsia="標楷體" w:hAnsi="標楷體"/>
          <w:b/>
          <w:bCs/>
          <w:sz w:val="20"/>
          <w:szCs w:val="20"/>
        </w:rPr>
        <w:t>13</w:t>
      </w:r>
      <w:r w:rsidRPr="00075039">
        <w:rPr>
          <w:rFonts w:ascii="標楷體" w:eastAsia="標楷體" w:hAnsi="標楷體" w:hint="eastAsia"/>
          <w:b/>
          <w:bCs/>
          <w:sz w:val="20"/>
          <w:szCs w:val="20"/>
        </w:rPr>
        <w:t>國家官方報告</w:t>
      </w:r>
      <w:r w:rsidRPr="00075039">
        <w:rPr>
          <w:rFonts w:ascii="標楷體" w:eastAsia="標楷體" w:hAnsi="標楷體"/>
          <w:b/>
          <w:bCs/>
          <w:sz w:val="20"/>
          <w:szCs w:val="20"/>
        </w:rPr>
        <w:t>)</w:t>
      </w:r>
      <w:r w:rsidRPr="00075039">
        <w:rPr>
          <w:rFonts w:ascii="標楷體" w:eastAsia="標楷體" w:hAnsi="標楷體"/>
          <w:sz w:val="20"/>
          <w:szCs w:val="20"/>
        </w:rPr>
        <w:t xml:space="preserve"> </w:t>
      </w:r>
    </w:p>
    <w:p w:rsidR="00867B5D" w:rsidRDefault="00867B5D" w:rsidP="00867B5D">
      <w:pPr>
        <w:widowControl/>
        <w:spacing w:line="360" w:lineRule="auto"/>
        <w:rPr>
          <w:rFonts w:ascii="標楷體" w:eastAsia="標楷體" w:hAnsi="標楷體"/>
          <w:sz w:val="40"/>
          <w:szCs w:val="40"/>
        </w:rPr>
      </w:pPr>
    </w:p>
    <w:p w:rsidR="00867B5D" w:rsidRDefault="00867B5D">
      <w:pPr>
        <w:widowControl/>
        <w:rPr>
          <w:rFonts w:ascii="標楷體" w:eastAsia="標楷體" w:hAnsi="標楷體"/>
          <w:sz w:val="40"/>
          <w:szCs w:val="40"/>
        </w:rPr>
      </w:pPr>
      <w:r>
        <w:rPr>
          <w:rFonts w:ascii="標楷體" w:eastAsia="標楷體" w:hAnsi="標楷體"/>
          <w:sz w:val="40"/>
          <w:szCs w:val="40"/>
        </w:rPr>
        <w:br w:type="page"/>
      </w:r>
    </w:p>
    <w:p w:rsidR="00075039" w:rsidRPr="00075039" w:rsidRDefault="00075039" w:rsidP="00075039">
      <w:pPr>
        <w:rPr>
          <w:rFonts w:ascii="標楷體" w:eastAsia="標楷體" w:hAnsi="標楷體"/>
          <w:b/>
          <w:sz w:val="40"/>
          <w:szCs w:val="32"/>
        </w:rPr>
      </w:pPr>
      <w:r w:rsidRPr="00075039">
        <w:rPr>
          <w:rFonts w:ascii="標楷體" w:eastAsia="標楷體" w:hAnsi="標楷體" w:hint="eastAsia"/>
          <w:b/>
          <w:sz w:val="40"/>
          <w:szCs w:val="32"/>
        </w:rPr>
        <w:lastRenderedPageBreak/>
        <w:t>何謂適當科技？</w:t>
      </w:r>
    </w:p>
    <w:p w:rsidR="00075039" w:rsidRDefault="00075039" w:rsidP="00075039">
      <w:pPr>
        <w:rPr>
          <w:rFonts w:ascii="標楷體" w:eastAsia="標楷體" w:hAnsi="標楷體"/>
          <w:sz w:val="32"/>
          <w:szCs w:val="32"/>
        </w:rPr>
      </w:pPr>
      <w:r>
        <w:rPr>
          <w:rFonts w:ascii="標楷體" w:eastAsia="標楷體" w:hAnsi="標楷體" w:hint="eastAsia"/>
          <w:sz w:val="32"/>
          <w:szCs w:val="32"/>
        </w:rPr>
        <w:t xml:space="preserve">    </w:t>
      </w:r>
      <w:r w:rsidRPr="00F81367">
        <w:rPr>
          <w:rFonts w:ascii="標楷體" w:eastAsia="標楷體" w:hAnsi="標楷體" w:hint="eastAsia"/>
          <w:sz w:val="32"/>
          <w:szCs w:val="32"/>
        </w:rPr>
        <w:t>簡單說它是一種科技，採用該科技時，選用者思考的核心概念，著重在長期使用後所衍生的影響。</w:t>
      </w:r>
    </w:p>
    <w:p w:rsidR="00075039" w:rsidRPr="00F81367" w:rsidRDefault="00075039" w:rsidP="00075039">
      <w:pPr>
        <w:rPr>
          <w:rFonts w:ascii="標楷體" w:eastAsia="標楷體" w:hAnsi="標楷體"/>
          <w:sz w:val="32"/>
          <w:szCs w:val="32"/>
        </w:rPr>
      </w:pPr>
      <w:r w:rsidRPr="00F81367">
        <w:rPr>
          <w:rFonts w:ascii="標楷體" w:eastAsia="標楷體" w:hAnsi="標楷體" w:hint="eastAsia"/>
          <w:sz w:val="32"/>
          <w:szCs w:val="32"/>
        </w:rPr>
        <w:t>適當科技原始的理念：</w:t>
      </w:r>
    </w:p>
    <w:p w:rsidR="00075039" w:rsidRPr="00F81367" w:rsidRDefault="00075039" w:rsidP="00075039">
      <w:pPr>
        <w:rPr>
          <w:rFonts w:ascii="標楷體" w:eastAsia="標楷體" w:hAnsi="標楷體"/>
          <w:sz w:val="32"/>
          <w:szCs w:val="32"/>
        </w:rPr>
      </w:pPr>
      <w:r w:rsidRPr="00F81367">
        <w:rPr>
          <w:rFonts w:ascii="標楷體" w:eastAsia="標楷體" w:hAnsi="標楷體" w:hint="eastAsia"/>
          <w:sz w:val="32"/>
          <w:szCs w:val="32"/>
        </w:rPr>
        <w:t>(a)簡單(b)小量(c)低成本(d)非暴力</w:t>
      </w:r>
    </w:p>
    <w:p w:rsidR="00075039" w:rsidRPr="003258D6" w:rsidRDefault="00075039" w:rsidP="00075039">
      <w:pPr>
        <w:rPr>
          <w:rFonts w:ascii="標楷體" w:eastAsia="標楷體" w:hAnsi="標楷體"/>
          <w:sz w:val="32"/>
          <w:szCs w:val="32"/>
        </w:rPr>
      </w:pPr>
      <w:r w:rsidRPr="00F81367">
        <w:rPr>
          <w:rFonts w:ascii="標楷體" w:eastAsia="標楷體" w:hAnsi="標楷體" w:hint="eastAsia"/>
          <w:sz w:val="32"/>
          <w:szCs w:val="32"/>
        </w:rPr>
        <w:t>而後美國政府科技評估室將此教條更明確化，修飾成六項要則：</w:t>
      </w:r>
      <w:r>
        <w:rPr>
          <w:rFonts w:ascii="標楷體" w:eastAsia="標楷體" w:hAnsi="標楷體" w:hint="eastAsia"/>
          <w:sz w:val="32"/>
          <w:szCs w:val="32"/>
        </w:rPr>
        <w:t>(a)</w:t>
      </w:r>
      <w:r w:rsidRPr="003258D6">
        <w:rPr>
          <w:rFonts w:ascii="標楷體" w:eastAsia="標楷體" w:hAnsi="標楷體" w:hint="eastAsia"/>
          <w:sz w:val="32"/>
          <w:szCs w:val="32"/>
        </w:rPr>
        <w:t>小尺寸(b)省能源(c)對環境威脅最少(d)勞力密集(e)由當地社群所掌控(f)在區域內得以永續。</w:t>
      </w:r>
    </w:p>
    <w:p w:rsidR="00867B5D" w:rsidRPr="00075039" w:rsidRDefault="00867B5D" w:rsidP="00867B5D">
      <w:pPr>
        <w:widowControl/>
        <w:spacing w:line="360" w:lineRule="auto"/>
        <w:rPr>
          <w:rFonts w:ascii="標楷體" w:eastAsia="標楷體" w:hAnsi="標楷體"/>
          <w:sz w:val="40"/>
          <w:szCs w:val="40"/>
        </w:rPr>
      </w:pPr>
    </w:p>
    <w:p w:rsidR="00867B5D" w:rsidRPr="00867B5D" w:rsidRDefault="00867B5D" w:rsidP="00075039">
      <w:pPr>
        <w:widowControl/>
        <w:rPr>
          <w:rFonts w:ascii="標楷體" w:eastAsia="標楷體" w:hAnsi="標楷體" w:hint="eastAsia"/>
          <w:sz w:val="40"/>
          <w:szCs w:val="40"/>
        </w:rPr>
      </w:pPr>
      <w:r w:rsidRPr="00867B5D">
        <w:rPr>
          <w:rFonts w:ascii="標楷體" w:eastAsia="標楷體" w:hAnsi="標楷體" w:hint="eastAsia"/>
          <w:sz w:val="40"/>
          <w:szCs w:val="40"/>
        </w:rPr>
        <w:t>結論:</w:t>
      </w:r>
    </w:p>
    <w:p w:rsidR="00867B5D" w:rsidRDefault="00075039" w:rsidP="00867B5D">
      <w:pPr>
        <w:widowControl/>
        <w:spacing w:line="360" w:lineRule="auto"/>
        <w:rPr>
          <w:rFonts w:ascii="標楷體" w:eastAsia="標楷體" w:hAnsi="標楷體" w:hint="eastAsia"/>
          <w:sz w:val="32"/>
          <w:szCs w:val="32"/>
        </w:rPr>
      </w:pPr>
      <w:r>
        <w:rPr>
          <w:rFonts w:ascii="標楷體" w:eastAsia="標楷體" w:hAnsi="標楷體" w:hint="eastAsia"/>
          <w:sz w:val="32"/>
          <w:szCs w:val="32"/>
        </w:rPr>
        <w:t xml:space="preserve">    </w:t>
      </w:r>
      <w:r w:rsidR="00867B5D" w:rsidRPr="00867B5D">
        <w:rPr>
          <w:rFonts w:ascii="標楷體" w:eastAsia="標楷體" w:hAnsi="標楷體" w:hint="eastAsia"/>
          <w:sz w:val="32"/>
          <w:szCs w:val="32"/>
        </w:rPr>
        <w:t>現在人們對電的需求量日益漸增，但是卻找</w:t>
      </w:r>
      <w:proofErr w:type="gramStart"/>
      <w:r w:rsidR="00867B5D" w:rsidRPr="00867B5D">
        <w:rPr>
          <w:rFonts w:ascii="標楷體" w:eastAsia="標楷體" w:hAnsi="標楷體" w:hint="eastAsia"/>
          <w:sz w:val="32"/>
          <w:szCs w:val="32"/>
        </w:rPr>
        <w:t>不</w:t>
      </w:r>
      <w:proofErr w:type="gramEnd"/>
      <w:r w:rsidR="00867B5D" w:rsidRPr="00867B5D">
        <w:rPr>
          <w:rFonts w:ascii="標楷體" w:eastAsia="標楷體" w:hAnsi="標楷體" w:hint="eastAsia"/>
          <w:sz w:val="32"/>
          <w:szCs w:val="32"/>
        </w:rPr>
        <w:t>有效卻很實際方法來解這件事，在核能發電中確實是擁有比較大效益，卻在日積月累之中慢慢破壞環境及危害人體，我一直在反核與擁核之中飄搖不定，各執一</w:t>
      </w:r>
      <w:r>
        <w:rPr>
          <w:rFonts w:ascii="標楷體" w:eastAsia="標楷體" w:hAnsi="標楷體" w:hint="eastAsia"/>
          <w:sz w:val="32"/>
          <w:szCs w:val="32"/>
        </w:rPr>
        <w:t>詞</w:t>
      </w:r>
      <w:r w:rsidR="00867B5D" w:rsidRPr="00867B5D">
        <w:rPr>
          <w:rFonts w:ascii="標楷體" w:eastAsia="標楷體" w:hAnsi="標楷體" w:hint="eastAsia"/>
          <w:sz w:val="32"/>
          <w:szCs w:val="32"/>
        </w:rPr>
        <w:t xml:space="preserve">方面的結果，了解的現實面上的重要性阿。現實中沒有一個發電方式是兩全其美的，但在未來的趨勢一定會這樣的方式出現的。 </w:t>
      </w:r>
    </w:p>
    <w:p w:rsidR="00075039" w:rsidRDefault="00075039" w:rsidP="00867B5D">
      <w:pPr>
        <w:widowControl/>
        <w:spacing w:line="360" w:lineRule="auto"/>
        <w:rPr>
          <w:rFonts w:ascii="標楷體" w:eastAsia="標楷體" w:hAnsi="標楷體" w:hint="eastAsia"/>
          <w:sz w:val="32"/>
          <w:szCs w:val="32"/>
        </w:rPr>
      </w:pPr>
    </w:p>
    <w:p w:rsidR="00075039" w:rsidRDefault="00075039" w:rsidP="00867B5D">
      <w:pPr>
        <w:widowControl/>
        <w:spacing w:line="360" w:lineRule="auto"/>
        <w:rPr>
          <w:rFonts w:ascii="標楷體" w:eastAsia="標楷體" w:hAnsi="標楷體" w:hint="eastAsia"/>
          <w:sz w:val="32"/>
          <w:szCs w:val="32"/>
        </w:rPr>
      </w:pPr>
    </w:p>
    <w:p w:rsidR="00075039" w:rsidRPr="00867B5D" w:rsidRDefault="00075039" w:rsidP="00867B5D">
      <w:pPr>
        <w:widowControl/>
        <w:spacing w:line="360" w:lineRule="auto"/>
        <w:rPr>
          <w:rFonts w:ascii="標楷體" w:eastAsia="標楷體" w:hAnsi="標楷體"/>
          <w:sz w:val="32"/>
          <w:szCs w:val="32"/>
        </w:rPr>
      </w:pPr>
    </w:p>
    <w:p w:rsidR="00075039" w:rsidRPr="00075039" w:rsidRDefault="00075039" w:rsidP="00075039">
      <w:pPr>
        <w:rPr>
          <w:rFonts w:ascii="標楷體" w:eastAsia="標楷體" w:hAnsi="標楷體"/>
          <w:b/>
          <w:sz w:val="40"/>
          <w:szCs w:val="40"/>
        </w:rPr>
      </w:pPr>
      <w:r w:rsidRPr="00075039">
        <w:rPr>
          <w:rFonts w:ascii="標楷體" w:eastAsia="標楷體" w:hAnsi="標楷體" w:hint="eastAsia"/>
          <w:b/>
          <w:sz w:val="40"/>
          <w:szCs w:val="40"/>
        </w:rPr>
        <w:lastRenderedPageBreak/>
        <w:t>參考資料:</w:t>
      </w:r>
    </w:p>
    <w:p w:rsidR="00075039" w:rsidRDefault="00075039" w:rsidP="00075039">
      <w:pPr>
        <w:rPr>
          <w:rFonts w:ascii="標楷體" w:eastAsia="標楷體" w:hAnsi="標楷體" w:hint="eastAsia"/>
          <w:sz w:val="28"/>
          <w:szCs w:val="28"/>
        </w:rPr>
      </w:pPr>
    </w:p>
    <w:p w:rsidR="00075039" w:rsidRPr="00075039" w:rsidRDefault="00075039" w:rsidP="00075039">
      <w:pPr>
        <w:rPr>
          <w:rStyle w:val="a3"/>
          <w:rFonts w:ascii="標楷體" w:eastAsia="標楷體" w:hAnsi="標楷體"/>
          <w:sz w:val="28"/>
          <w:szCs w:val="28"/>
        </w:rPr>
      </w:pPr>
      <w:r w:rsidRPr="00075039">
        <w:rPr>
          <w:rFonts w:ascii="標楷體" w:eastAsia="標楷體" w:hAnsi="標楷體"/>
          <w:sz w:val="28"/>
          <w:szCs w:val="28"/>
        </w:rPr>
        <w:t>http://www.chns.org/s.php?id=4&amp;id2=27</w:t>
      </w:r>
    </w:p>
    <w:p w:rsidR="00867B5D" w:rsidRPr="00075039" w:rsidRDefault="00867B5D" w:rsidP="00075039">
      <w:pPr>
        <w:widowControl/>
        <w:spacing w:line="360" w:lineRule="auto"/>
        <w:rPr>
          <w:rFonts w:ascii="標楷體" w:eastAsia="標楷體" w:hAnsi="標楷體" w:hint="eastAsia"/>
          <w:sz w:val="28"/>
          <w:szCs w:val="28"/>
        </w:rPr>
      </w:pPr>
    </w:p>
    <w:p w:rsidR="00075039" w:rsidRPr="00075039" w:rsidRDefault="00075039" w:rsidP="00075039">
      <w:pPr>
        <w:widowControl/>
        <w:spacing w:line="360" w:lineRule="auto"/>
        <w:rPr>
          <w:rFonts w:ascii="標楷體" w:eastAsia="標楷體" w:hAnsi="標楷體"/>
          <w:sz w:val="28"/>
          <w:szCs w:val="28"/>
        </w:rPr>
      </w:pPr>
      <w:r w:rsidRPr="00075039">
        <w:rPr>
          <w:rFonts w:ascii="標楷體" w:eastAsia="標楷體" w:hAnsi="標楷體"/>
          <w:sz w:val="28"/>
          <w:szCs w:val="28"/>
        </w:rPr>
        <w:t>http://vm.nthu.edu.tw/science/shows/nue/qa.html</w:t>
      </w:r>
    </w:p>
    <w:p w:rsidR="00075039" w:rsidRPr="00075039" w:rsidRDefault="00075039" w:rsidP="00075039">
      <w:pPr>
        <w:widowControl/>
        <w:spacing w:line="360" w:lineRule="auto"/>
        <w:rPr>
          <w:rFonts w:ascii="標楷體" w:eastAsia="標楷體" w:hAnsi="標楷體"/>
          <w:sz w:val="32"/>
          <w:szCs w:val="32"/>
        </w:rPr>
      </w:pPr>
    </w:p>
    <w:sectPr w:rsidR="00075039" w:rsidRPr="00075039" w:rsidSect="001063CA">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0A81"/>
    <w:rsid w:val="00075039"/>
    <w:rsid w:val="001063CA"/>
    <w:rsid w:val="00230B6D"/>
    <w:rsid w:val="004C0A81"/>
    <w:rsid w:val="00867B5D"/>
    <w:rsid w:val="00F10BF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A81"/>
    <w:pPr>
      <w:widowControl w:val="0"/>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0A81"/>
    <w:rPr>
      <w:color w:val="0000FF"/>
      <w:u w:val="single"/>
    </w:rPr>
  </w:style>
  <w:style w:type="character" w:styleId="a4">
    <w:name w:val="Strong"/>
    <w:basedOn w:val="a0"/>
    <w:uiPriority w:val="22"/>
    <w:qFormat/>
    <w:rsid w:val="00230B6D"/>
    <w:rPr>
      <w:b/>
      <w:bCs/>
    </w:rPr>
  </w:style>
  <w:style w:type="paragraph" w:styleId="a5">
    <w:name w:val="Balloon Text"/>
    <w:basedOn w:val="a"/>
    <w:link w:val="a6"/>
    <w:uiPriority w:val="99"/>
    <w:semiHidden/>
    <w:unhideWhenUsed/>
    <w:rsid w:val="00230B6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230B6D"/>
    <w:rPr>
      <w:rFonts w:asciiTheme="majorHAnsi" w:eastAsiaTheme="majorEastAsia" w:hAnsiTheme="majorHAnsi" w:cstheme="majorBidi"/>
      <w:sz w:val="18"/>
      <w:szCs w:val="18"/>
    </w:rPr>
  </w:style>
  <w:style w:type="character" w:styleId="a7">
    <w:name w:val="FollowedHyperlink"/>
    <w:basedOn w:val="a0"/>
    <w:uiPriority w:val="99"/>
    <w:semiHidden/>
    <w:unhideWhenUsed/>
    <w:rsid w:val="0007503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71564182">
      <w:bodyDiv w:val="1"/>
      <w:marLeft w:val="0"/>
      <w:marRight w:val="0"/>
      <w:marTop w:val="0"/>
      <w:marBottom w:val="0"/>
      <w:divBdr>
        <w:top w:val="none" w:sz="0" w:space="0" w:color="auto"/>
        <w:left w:val="none" w:sz="0" w:space="0" w:color="auto"/>
        <w:bottom w:val="none" w:sz="0" w:space="0" w:color="auto"/>
        <w:right w:val="none" w:sz="0" w:space="0" w:color="auto"/>
      </w:divBdr>
    </w:div>
    <w:div w:id="775096332">
      <w:bodyDiv w:val="1"/>
      <w:marLeft w:val="0"/>
      <w:marRight w:val="0"/>
      <w:marTop w:val="0"/>
      <w:marBottom w:val="0"/>
      <w:divBdr>
        <w:top w:val="none" w:sz="0" w:space="0" w:color="auto"/>
        <w:left w:val="none" w:sz="0" w:space="0" w:color="auto"/>
        <w:bottom w:val="none" w:sz="0" w:space="0" w:color="auto"/>
        <w:right w:val="none" w:sz="0" w:space="0" w:color="auto"/>
      </w:divBdr>
    </w:div>
    <w:div w:id="848326659">
      <w:bodyDiv w:val="1"/>
      <w:marLeft w:val="0"/>
      <w:marRight w:val="0"/>
      <w:marTop w:val="0"/>
      <w:marBottom w:val="0"/>
      <w:divBdr>
        <w:top w:val="none" w:sz="0" w:space="0" w:color="auto"/>
        <w:left w:val="none" w:sz="0" w:space="0" w:color="auto"/>
        <w:bottom w:val="none" w:sz="0" w:space="0" w:color="auto"/>
        <w:right w:val="none" w:sz="0" w:space="0" w:color="auto"/>
      </w:divBdr>
    </w:div>
    <w:div w:id="1012072723">
      <w:bodyDiv w:val="1"/>
      <w:marLeft w:val="0"/>
      <w:marRight w:val="0"/>
      <w:marTop w:val="0"/>
      <w:marBottom w:val="0"/>
      <w:divBdr>
        <w:top w:val="none" w:sz="0" w:space="0" w:color="auto"/>
        <w:left w:val="none" w:sz="0" w:space="0" w:color="auto"/>
        <w:bottom w:val="none" w:sz="0" w:space="0" w:color="auto"/>
        <w:right w:val="none" w:sz="0" w:space="0" w:color="auto"/>
      </w:divBdr>
    </w:div>
    <w:div w:id="101911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image" Target="media/image7.png"/><Relationship Id="rId5" Type="http://schemas.openxmlformats.org/officeDocument/2006/relationships/image" Target="media/image1.gi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249E3-8251-4046-A88F-F634609FE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dc:creator>
  <cp:lastModifiedBy>xxxx</cp:lastModifiedBy>
  <cp:revision>2</cp:revision>
  <dcterms:created xsi:type="dcterms:W3CDTF">2012-01-13T10:25:00Z</dcterms:created>
  <dcterms:modified xsi:type="dcterms:W3CDTF">2012-01-13T10:25:00Z</dcterms:modified>
</cp:coreProperties>
</file>