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07" w:rsidRPr="00E738E5" w:rsidRDefault="00A75407" w:rsidP="00A75407">
      <w:pPr>
        <w:jc w:val="center"/>
        <w:rPr>
          <w:rFonts w:ascii="標楷體" w:eastAsia="標楷體" w:hAnsi="標楷體" w:hint="eastAsia"/>
          <w:sz w:val="72"/>
          <w:szCs w:val="72"/>
        </w:rPr>
      </w:pPr>
      <w:r w:rsidRPr="00E738E5">
        <w:rPr>
          <w:rFonts w:ascii="標楷體" w:eastAsia="標楷體" w:hAnsi="標楷體" w:hint="eastAsia"/>
          <w:sz w:val="72"/>
          <w:szCs w:val="72"/>
        </w:rPr>
        <w:t>工程與社會專題期末報告</w:t>
      </w:r>
    </w:p>
    <w:p w:rsidR="00A75407" w:rsidRPr="0016549A" w:rsidRDefault="00A75407" w:rsidP="00A75407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16549A">
        <w:rPr>
          <w:rFonts w:ascii="標楷體" w:eastAsia="標楷體" w:hAnsi="標楷體" w:hint="eastAsia"/>
          <w:sz w:val="40"/>
          <w:szCs w:val="40"/>
        </w:rPr>
        <w:t>適當科技與風險評估的角度來看</w:t>
      </w:r>
      <w:r w:rsidR="0016549A" w:rsidRPr="0016549A">
        <w:rPr>
          <w:rFonts w:ascii="標楷體" w:eastAsia="標楷體" w:hAnsi="標楷體" w:hint="eastAsia"/>
          <w:sz w:val="40"/>
          <w:szCs w:val="40"/>
        </w:rPr>
        <w:t>太陽能</w:t>
      </w:r>
      <w:r w:rsidRPr="0016549A">
        <w:rPr>
          <w:rFonts w:ascii="標楷體" w:eastAsia="標楷體" w:hAnsi="標楷體" w:hint="eastAsia"/>
          <w:sz w:val="40"/>
          <w:szCs w:val="40"/>
        </w:rPr>
        <w:t>系統</w:t>
      </w:r>
    </w:p>
    <w:p w:rsidR="00487E44" w:rsidRDefault="00487E44">
      <w:pPr>
        <w:rPr>
          <w:rFonts w:hint="eastAsia"/>
        </w:rPr>
      </w:pPr>
    </w:p>
    <w:p w:rsidR="00A75407" w:rsidRDefault="00A75407">
      <w:pPr>
        <w:rPr>
          <w:rFonts w:hint="eastAsia"/>
        </w:rPr>
      </w:pPr>
    </w:p>
    <w:p w:rsidR="00A75407" w:rsidRDefault="00A75407">
      <w:pPr>
        <w:rPr>
          <w:rFonts w:hint="eastAsia"/>
        </w:rPr>
      </w:pPr>
    </w:p>
    <w:p w:rsidR="00A75407" w:rsidRDefault="00A75407">
      <w:pPr>
        <w:rPr>
          <w:rFonts w:hint="eastAsia"/>
        </w:rPr>
      </w:pPr>
    </w:p>
    <w:p w:rsidR="00A75407" w:rsidRDefault="00A75407">
      <w:pPr>
        <w:rPr>
          <w:rFonts w:hint="eastAsia"/>
          <w:sz w:val="28"/>
          <w:szCs w:val="28"/>
        </w:rPr>
      </w:pPr>
      <w:r w:rsidRPr="00A75407">
        <w:drawing>
          <wp:inline distT="0" distB="0" distL="0" distR="0">
            <wp:extent cx="5268344" cy="3402419"/>
            <wp:effectExtent l="19050" t="0" r="8506" b="0"/>
            <wp:docPr id="1" name="圖片 1" descr="C:\Users\49812107\Desktop\20086502414194_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49812107\Desktop\20086502414194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4918" b="26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62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75407" w:rsidRDefault="00A75407">
      <w:pPr>
        <w:rPr>
          <w:rFonts w:hint="eastAsia"/>
          <w:sz w:val="28"/>
          <w:szCs w:val="28"/>
        </w:rPr>
      </w:pPr>
    </w:p>
    <w:p w:rsidR="00A75407" w:rsidRDefault="00A75407">
      <w:pPr>
        <w:rPr>
          <w:rFonts w:hint="eastAsia"/>
          <w:sz w:val="28"/>
          <w:szCs w:val="28"/>
        </w:rPr>
      </w:pPr>
    </w:p>
    <w:p w:rsidR="00A75407" w:rsidRDefault="00A75407">
      <w:pPr>
        <w:rPr>
          <w:rFonts w:hint="eastAsia"/>
          <w:sz w:val="28"/>
          <w:szCs w:val="28"/>
        </w:rPr>
      </w:pPr>
    </w:p>
    <w:p w:rsidR="00A75407" w:rsidRDefault="00A75407">
      <w:pPr>
        <w:rPr>
          <w:rFonts w:hint="eastAsia"/>
          <w:sz w:val="28"/>
          <w:szCs w:val="28"/>
        </w:rPr>
      </w:pPr>
    </w:p>
    <w:p w:rsidR="00A75407" w:rsidRDefault="00A75407">
      <w:pPr>
        <w:rPr>
          <w:rFonts w:hint="eastAsia"/>
          <w:sz w:val="28"/>
          <w:szCs w:val="28"/>
        </w:rPr>
      </w:pPr>
    </w:p>
    <w:p w:rsidR="00A75407" w:rsidRDefault="00A75407">
      <w:pPr>
        <w:rPr>
          <w:rFonts w:hint="eastAsia"/>
          <w:sz w:val="28"/>
          <w:szCs w:val="28"/>
        </w:rPr>
      </w:pPr>
    </w:p>
    <w:p w:rsidR="00A75407" w:rsidRDefault="00A75407">
      <w:pPr>
        <w:rPr>
          <w:rFonts w:hint="eastAsia"/>
          <w:sz w:val="28"/>
          <w:szCs w:val="28"/>
        </w:rPr>
      </w:pPr>
    </w:p>
    <w:p w:rsidR="00A75407" w:rsidRDefault="00A75407">
      <w:pPr>
        <w:rPr>
          <w:rFonts w:hint="eastAsia"/>
          <w:sz w:val="28"/>
          <w:szCs w:val="28"/>
        </w:rPr>
      </w:pPr>
    </w:p>
    <w:p w:rsidR="00A75407" w:rsidRPr="00A75407" w:rsidRDefault="00A75407" w:rsidP="00A75407">
      <w:pPr>
        <w:rPr>
          <w:sz w:val="28"/>
          <w:szCs w:val="28"/>
        </w:rPr>
      </w:pPr>
      <w:r w:rsidRPr="00A75407">
        <w:rPr>
          <w:rFonts w:hint="eastAsia"/>
          <w:sz w:val="28"/>
          <w:szCs w:val="28"/>
        </w:rPr>
        <w:t>學號</w:t>
      </w:r>
      <w:r w:rsidRPr="00A75407">
        <w:rPr>
          <w:sz w:val="28"/>
          <w:szCs w:val="28"/>
        </w:rPr>
        <w:t>: 49812107</w:t>
      </w:r>
    </w:p>
    <w:p w:rsidR="00A75407" w:rsidRPr="00A75407" w:rsidRDefault="00A75407" w:rsidP="00A75407">
      <w:pPr>
        <w:rPr>
          <w:sz w:val="28"/>
          <w:szCs w:val="28"/>
        </w:rPr>
      </w:pPr>
      <w:r w:rsidRPr="00A75407">
        <w:rPr>
          <w:rFonts w:hint="eastAsia"/>
          <w:sz w:val="28"/>
          <w:szCs w:val="28"/>
        </w:rPr>
        <w:t>姓名</w:t>
      </w:r>
      <w:r w:rsidRPr="00A75407">
        <w:rPr>
          <w:sz w:val="28"/>
          <w:szCs w:val="28"/>
        </w:rPr>
        <w:t xml:space="preserve">: </w:t>
      </w:r>
      <w:proofErr w:type="gramStart"/>
      <w:r w:rsidRPr="00A75407">
        <w:rPr>
          <w:rFonts w:hint="eastAsia"/>
          <w:sz w:val="28"/>
          <w:szCs w:val="28"/>
        </w:rPr>
        <w:t>項偉鴻</w:t>
      </w:r>
      <w:proofErr w:type="gramEnd"/>
      <w:r w:rsidRPr="00A75407">
        <w:rPr>
          <w:sz w:val="28"/>
          <w:szCs w:val="28"/>
        </w:rPr>
        <w:t xml:space="preserve"> </w:t>
      </w:r>
    </w:p>
    <w:p w:rsidR="00A75407" w:rsidRPr="00A75407" w:rsidRDefault="00A75407" w:rsidP="00A75407">
      <w:pPr>
        <w:rPr>
          <w:sz w:val="28"/>
          <w:szCs w:val="28"/>
        </w:rPr>
      </w:pPr>
      <w:r w:rsidRPr="00A75407">
        <w:rPr>
          <w:rFonts w:hint="eastAsia"/>
          <w:sz w:val="28"/>
          <w:szCs w:val="28"/>
        </w:rPr>
        <w:t>指導教授</w:t>
      </w:r>
      <w:r w:rsidRPr="00A75407">
        <w:rPr>
          <w:sz w:val="28"/>
          <w:szCs w:val="28"/>
        </w:rPr>
        <w:t>:</w:t>
      </w:r>
      <w:r w:rsidRPr="00A75407">
        <w:rPr>
          <w:rFonts w:hint="eastAsia"/>
          <w:sz w:val="28"/>
          <w:szCs w:val="28"/>
        </w:rPr>
        <w:t>林聰益</w:t>
      </w:r>
      <w:r w:rsidRPr="00A75407">
        <w:rPr>
          <w:sz w:val="28"/>
          <w:szCs w:val="28"/>
        </w:rPr>
        <w:t xml:space="preserve"> </w:t>
      </w:r>
    </w:p>
    <w:p w:rsidR="00A75407" w:rsidRPr="00F81DD2" w:rsidRDefault="00A75407" w:rsidP="00A75407">
      <w:pPr>
        <w:rPr>
          <w:rFonts w:ascii="標楷體" w:eastAsia="標楷體" w:hAnsi="標楷體" w:hint="eastAsia"/>
          <w:sz w:val="96"/>
          <w:szCs w:val="96"/>
        </w:rPr>
      </w:pPr>
      <w:r w:rsidRPr="00F81DD2">
        <w:rPr>
          <w:rFonts w:ascii="標楷體" w:eastAsia="標楷體" w:hAnsi="標楷體" w:hint="eastAsia"/>
          <w:sz w:val="96"/>
          <w:szCs w:val="96"/>
        </w:rPr>
        <w:lastRenderedPageBreak/>
        <w:t>目錄</w:t>
      </w:r>
    </w:p>
    <w:p w:rsidR="00A75407" w:rsidRDefault="00A75407">
      <w:pPr>
        <w:rPr>
          <w:rFonts w:hint="eastAsia"/>
          <w:sz w:val="28"/>
          <w:szCs w:val="28"/>
        </w:rPr>
      </w:pPr>
    </w:p>
    <w:p w:rsidR="00A75407" w:rsidRDefault="00A75407">
      <w:pPr>
        <w:rPr>
          <w:rFonts w:hint="eastAsia"/>
          <w:sz w:val="28"/>
          <w:szCs w:val="28"/>
        </w:rPr>
      </w:pPr>
    </w:p>
    <w:p w:rsidR="00A75407" w:rsidRPr="00A75407" w:rsidRDefault="00A75407" w:rsidP="00A75407">
      <w:pPr>
        <w:pStyle w:val="a5"/>
        <w:numPr>
          <w:ilvl w:val="0"/>
          <w:numId w:val="4"/>
        </w:numPr>
        <w:ind w:leftChars="0"/>
        <w:rPr>
          <w:rFonts w:ascii="標楷體" w:eastAsia="標楷體" w:hAnsi="標楷體" w:hint="eastAsia"/>
          <w:sz w:val="56"/>
          <w:szCs w:val="56"/>
        </w:rPr>
      </w:pPr>
      <w:r w:rsidRPr="00A75407">
        <w:rPr>
          <w:rFonts w:ascii="標楷體" w:eastAsia="標楷體" w:hAnsi="標楷體" w:hint="eastAsia"/>
          <w:sz w:val="56"/>
          <w:szCs w:val="56"/>
        </w:rPr>
        <w:t>前言</w:t>
      </w:r>
    </w:p>
    <w:p w:rsidR="00000000" w:rsidRPr="00A75407" w:rsidRDefault="00CA501C" w:rsidP="00A7540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sz w:val="56"/>
          <w:szCs w:val="56"/>
        </w:rPr>
      </w:pPr>
      <w:r w:rsidRPr="00A75407">
        <w:rPr>
          <w:rFonts w:ascii="標楷體" w:eastAsia="標楷體" w:hAnsi="標楷體" w:hint="eastAsia"/>
          <w:sz w:val="56"/>
          <w:szCs w:val="56"/>
        </w:rPr>
        <w:t>經濟</w:t>
      </w:r>
      <w:r w:rsidRPr="00A75407">
        <w:rPr>
          <w:rFonts w:ascii="標楷體" w:eastAsia="標楷體" w:hAnsi="標楷體"/>
          <w:sz w:val="56"/>
          <w:szCs w:val="56"/>
        </w:rPr>
        <w:t>(Economics)</w:t>
      </w:r>
    </w:p>
    <w:p w:rsidR="00000000" w:rsidRPr="00A75407" w:rsidRDefault="00CA501C" w:rsidP="00A7540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sz w:val="56"/>
          <w:szCs w:val="56"/>
        </w:rPr>
      </w:pPr>
      <w:r w:rsidRPr="00A75407">
        <w:rPr>
          <w:rFonts w:ascii="標楷體" w:eastAsia="標楷體" w:hAnsi="標楷體" w:hint="eastAsia"/>
          <w:sz w:val="56"/>
          <w:szCs w:val="56"/>
        </w:rPr>
        <w:t>能源</w:t>
      </w:r>
      <w:r w:rsidRPr="00A75407">
        <w:rPr>
          <w:rFonts w:ascii="標楷體" w:eastAsia="標楷體" w:hAnsi="標楷體"/>
          <w:sz w:val="56"/>
          <w:szCs w:val="56"/>
        </w:rPr>
        <w:t>(Energy)</w:t>
      </w:r>
    </w:p>
    <w:p w:rsidR="00000000" w:rsidRPr="00A75407" w:rsidRDefault="00CA501C" w:rsidP="00A7540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sz w:val="56"/>
          <w:szCs w:val="56"/>
        </w:rPr>
      </w:pPr>
      <w:r w:rsidRPr="00A75407">
        <w:rPr>
          <w:rFonts w:ascii="標楷體" w:eastAsia="標楷體" w:hAnsi="標楷體" w:hint="eastAsia"/>
          <w:sz w:val="56"/>
          <w:szCs w:val="56"/>
        </w:rPr>
        <w:t>環境</w:t>
      </w:r>
      <w:r w:rsidRPr="00A75407">
        <w:rPr>
          <w:rFonts w:ascii="標楷體" w:eastAsia="標楷體" w:hAnsi="標楷體"/>
          <w:sz w:val="56"/>
          <w:szCs w:val="56"/>
        </w:rPr>
        <w:t>(Environment)</w:t>
      </w:r>
    </w:p>
    <w:p w:rsidR="00000000" w:rsidRPr="00A75407" w:rsidRDefault="00CA501C" w:rsidP="00A7540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sz w:val="56"/>
          <w:szCs w:val="56"/>
        </w:rPr>
      </w:pPr>
      <w:r w:rsidRPr="00A75407">
        <w:rPr>
          <w:rFonts w:ascii="標楷體" w:eastAsia="標楷體" w:hAnsi="標楷體" w:hint="eastAsia"/>
          <w:sz w:val="56"/>
          <w:szCs w:val="56"/>
        </w:rPr>
        <w:t>在地性</w:t>
      </w:r>
      <w:r w:rsidRPr="00A75407">
        <w:rPr>
          <w:rFonts w:ascii="標楷體" w:eastAsia="標楷體" w:hAnsi="標楷體"/>
          <w:sz w:val="56"/>
          <w:szCs w:val="56"/>
        </w:rPr>
        <w:t xml:space="preserve"> </w:t>
      </w:r>
    </w:p>
    <w:p w:rsidR="00000000" w:rsidRPr="00A75407" w:rsidRDefault="00CA501C" w:rsidP="00A75407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sz w:val="56"/>
          <w:szCs w:val="56"/>
        </w:rPr>
      </w:pPr>
      <w:r w:rsidRPr="00A75407">
        <w:rPr>
          <w:rFonts w:ascii="標楷體" w:eastAsia="標楷體" w:hAnsi="標楷體" w:hint="eastAsia"/>
          <w:sz w:val="56"/>
          <w:szCs w:val="56"/>
        </w:rPr>
        <w:t>總結</w:t>
      </w:r>
      <w:r w:rsidRPr="00A75407">
        <w:rPr>
          <w:rFonts w:ascii="標楷體" w:eastAsia="標楷體" w:hAnsi="標楷體"/>
          <w:sz w:val="56"/>
          <w:szCs w:val="56"/>
        </w:rPr>
        <w:t xml:space="preserve"> </w:t>
      </w:r>
    </w:p>
    <w:p w:rsidR="00A75407" w:rsidRDefault="00A75407" w:rsidP="00A75407">
      <w:pPr>
        <w:widowControl/>
        <w:rPr>
          <w:rFonts w:ascii="標楷體" w:eastAsia="標楷體" w:hAnsi="標楷體" w:hint="eastAsia"/>
          <w:sz w:val="96"/>
          <w:szCs w:val="96"/>
        </w:rPr>
      </w:pPr>
      <w:r>
        <w:rPr>
          <w:sz w:val="56"/>
          <w:szCs w:val="56"/>
        </w:rPr>
        <w:br w:type="page"/>
      </w:r>
      <w:r w:rsidRPr="00A75407">
        <w:rPr>
          <w:rFonts w:ascii="標楷體" w:eastAsia="標楷體" w:hAnsi="標楷體" w:hint="eastAsia"/>
          <w:sz w:val="96"/>
          <w:szCs w:val="96"/>
        </w:rPr>
        <w:lastRenderedPageBreak/>
        <w:t>前言</w:t>
      </w:r>
    </w:p>
    <w:p w:rsidR="00A75407" w:rsidRDefault="00A75407" w:rsidP="00A75407">
      <w:pPr>
        <w:widowControl/>
        <w:rPr>
          <w:rFonts w:ascii="標楷體" w:eastAsia="標楷體" w:hAnsi="標楷體" w:hint="eastAsia"/>
          <w:sz w:val="28"/>
          <w:szCs w:val="28"/>
        </w:rPr>
      </w:pPr>
    </w:p>
    <w:p w:rsidR="00A75407" w:rsidRPr="0016549A" w:rsidRDefault="00A75407" w:rsidP="00A75407">
      <w:pPr>
        <w:widowControl/>
        <w:rPr>
          <w:rFonts w:ascii="標楷體" w:eastAsia="標楷體" w:hAnsi="標楷體" w:hint="eastAsia"/>
          <w:sz w:val="32"/>
          <w:szCs w:val="32"/>
        </w:rPr>
      </w:pPr>
      <w:r w:rsidRPr="0016549A">
        <w:rPr>
          <w:rFonts w:ascii="標楷體" w:eastAsia="標楷體" w:hAnsi="標楷體" w:hint="eastAsia"/>
          <w:sz w:val="32"/>
          <w:szCs w:val="32"/>
        </w:rPr>
        <w:t>人類社會中最需要的就是能源，她有很多種存在方式，各種運用的方法也不近相同，從石器時代的人們發現火，進而運用它來驅趕野獸和煮熟食物，到</w:t>
      </w:r>
      <w:r w:rsidR="0016549A" w:rsidRPr="0016549A">
        <w:rPr>
          <w:rFonts w:ascii="標楷體" w:eastAsia="標楷體" w:hAnsi="標楷體" w:hint="eastAsia"/>
          <w:sz w:val="32"/>
          <w:szCs w:val="32"/>
        </w:rPr>
        <w:t>中世紀有了煤和蒸氣機，帶動整個工業的革命，當時人類已經學</w:t>
      </w:r>
      <w:r w:rsidR="0016549A">
        <w:rPr>
          <w:rFonts w:ascii="標楷體" w:eastAsia="標楷體" w:hAnsi="標楷體" w:hint="eastAsia"/>
          <w:sz w:val="32"/>
          <w:szCs w:val="32"/>
        </w:rPr>
        <w:t>會利用這樣一個</w:t>
      </w:r>
      <w:r w:rsidR="0016549A" w:rsidRPr="0016549A">
        <w:rPr>
          <w:rFonts w:ascii="標楷體" w:eastAsia="標楷體" w:hAnsi="標楷體" w:hint="eastAsia"/>
          <w:sz w:val="32"/>
          <w:szCs w:val="32"/>
        </w:rPr>
        <w:t>巨大的能量就由機器來讓她代替人力，直到後來發現電的使用方法，到近代，人們運用個種方法來轉換能源，把它轉換成電能，進入我們的生活中。</w:t>
      </w:r>
    </w:p>
    <w:p w:rsidR="0016549A" w:rsidRPr="0016549A" w:rsidRDefault="0016549A" w:rsidP="00A75407">
      <w:pPr>
        <w:widowControl/>
        <w:rPr>
          <w:rFonts w:ascii="標楷體" w:eastAsia="標楷體" w:hAnsi="標楷體" w:hint="eastAsia"/>
          <w:sz w:val="32"/>
          <w:szCs w:val="32"/>
        </w:rPr>
      </w:pPr>
      <w:r w:rsidRPr="0016549A">
        <w:rPr>
          <w:rFonts w:ascii="標楷體" w:eastAsia="標楷體" w:hAnsi="標楷體" w:hint="eastAsia"/>
          <w:sz w:val="32"/>
          <w:szCs w:val="32"/>
        </w:rPr>
        <w:t>世界上有很多種發電方法，在這邊，我主要介紹</w:t>
      </w:r>
      <w:proofErr w:type="gramStart"/>
      <w:r w:rsidRPr="0016549A">
        <w:rPr>
          <w:rFonts w:ascii="標楷體" w:eastAsia="標楷體" w:hAnsi="標楷體"/>
          <w:sz w:val="32"/>
          <w:szCs w:val="32"/>
        </w:rPr>
        <w:t>”</w:t>
      </w:r>
      <w:proofErr w:type="gramEnd"/>
      <w:r>
        <w:rPr>
          <w:rFonts w:ascii="標楷體" w:eastAsia="標楷體" w:hAnsi="標楷體" w:hint="eastAsia"/>
          <w:sz w:val="32"/>
          <w:szCs w:val="32"/>
        </w:rPr>
        <w:t>太陽</w:t>
      </w:r>
      <w:r w:rsidRPr="0016549A">
        <w:rPr>
          <w:rFonts w:ascii="標楷體" w:eastAsia="標楷體" w:hAnsi="標楷體" w:hint="eastAsia"/>
          <w:sz w:val="32"/>
          <w:szCs w:val="32"/>
        </w:rPr>
        <w:t>能</w:t>
      </w:r>
      <w:proofErr w:type="gramStart"/>
      <w:r w:rsidRPr="0016549A">
        <w:rPr>
          <w:rFonts w:ascii="標楷體" w:eastAsia="標楷體" w:hAnsi="標楷體"/>
          <w:sz w:val="32"/>
          <w:szCs w:val="32"/>
        </w:rPr>
        <w:t>”</w:t>
      </w:r>
      <w:proofErr w:type="gramEnd"/>
      <w:r w:rsidRPr="0016549A">
        <w:rPr>
          <w:rFonts w:ascii="標楷體" w:eastAsia="標楷體" w:hAnsi="標楷體" w:hint="eastAsia"/>
          <w:sz w:val="32"/>
          <w:szCs w:val="32"/>
        </w:rPr>
        <w:t>，他能為我們帶來什麼，我們又要怎麼去看待他，她是安全的嗎?</w:t>
      </w:r>
    </w:p>
    <w:p w:rsidR="0016549A" w:rsidRDefault="0016549A" w:rsidP="00A75407">
      <w:pPr>
        <w:widowControl/>
        <w:rPr>
          <w:rFonts w:ascii="標楷體" w:eastAsia="標楷體" w:hAnsi="標楷體"/>
          <w:sz w:val="32"/>
          <w:szCs w:val="32"/>
        </w:rPr>
      </w:pPr>
      <w:r w:rsidRPr="0016549A">
        <w:rPr>
          <w:rFonts w:ascii="標楷體" w:eastAsia="標楷體" w:hAnsi="標楷體" w:hint="eastAsia"/>
          <w:sz w:val="32"/>
          <w:szCs w:val="32"/>
        </w:rPr>
        <w:t>以下報告，我們將以是當科技與風險評估的角度</w:t>
      </w:r>
      <w:proofErr w:type="gramStart"/>
      <w:r w:rsidRPr="0016549A">
        <w:rPr>
          <w:rFonts w:ascii="標楷體" w:eastAsia="標楷體" w:hAnsi="標楷體" w:hint="eastAsia"/>
          <w:sz w:val="32"/>
          <w:szCs w:val="32"/>
        </w:rPr>
        <w:t>來套討</w:t>
      </w:r>
      <w:r>
        <w:rPr>
          <w:rFonts w:ascii="標楷體" w:eastAsia="標楷體" w:hAnsi="標楷體" w:hint="eastAsia"/>
          <w:sz w:val="32"/>
          <w:szCs w:val="32"/>
        </w:rPr>
        <w:t>太陽</w:t>
      </w:r>
      <w:r w:rsidRPr="0016549A">
        <w:rPr>
          <w:rFonts w:ascii="標楷體" w:eastAsia="標楷體" w:hAnsi="標楷體" w:hint="eastAsia"/>
          <w:sz w:val="32"/>
          <w:szCs w:val="32"/>
        </w:rPr>
        <w:t>能</w:t>
      </w:r>
      <w:proofErr w:type="gramEnd"/>
      <w:r w:rsidRPr="0016549A">
        <w:rPr>
          <w:rFonts w:ascii="標楷體" w:eastAsia="標楷體" w:hAnsi="標楷體" w:hint="eastAsia"/>
          <w:sz w:val="32"/>
          <w:szCs w:val="32"/>
        </w:rPr>
        <w:t>的種種。</w:t>
      </w:r>
    </w:p>
    <w:p w:rsidR="0016549A" w:rsidRDefault="0016549A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16549A" w:rsidRPr="00C521F7" w:rsidRDefault="0016549A" w:rsidP="00A75407">
      <w:pPr>
        <w:widowControl/>
        <w:rPr>
          <w:rFonts w:ascii="標楷體" w:eastAsia="標楷體" w:hAnsi="標楷體" w:hint="eastAsia"/>
          <w:sz w:val="56"/>
          <w:szCs w:val="56"/>
          <w:u w:val="single"/>
        </w:rPr>
      </w:pPr>
      <w:r w:rsidRPr="0016549A">
        <w:rPr>
          <w:rFonts w:ascii="標楷體" w:eastAsia="標楷體" w:hAnsi="標楷體" w:hint="eastAsia"/>
          <w:sz w:val="56"/>
          <w:szCs w:val="56"/>
        </w:rPr>
        <w:lastRenderedPageBreak/>
        <w:t>太陽能適當科技和風險評估</w:t>
      </w:r>
      <w:r w:rsidRPr="0016549A">
        <w:rPr>
          <w:rFonts w:ascii="標楷體" w:eastAsia="標楷體" w:hAnsi="標楷體"/>
          <w:sz w:val="56"/>
          <w:szCs w:val="56"/>
        </w:rPr>
        <w:t>-</w:t>
      </w:r>
      <w:r w:rsidRPr="00C521F7">
        <w:rPr>
          <w:rFonts w:ascii="標楷體" w:eastAsia="標楷體" w:hAnsi="標楷體" w:hint="eastAsia"/>
          <w:sz w:val="56"/>
          <w:szCs w:val="56"/>
          <w:u w:val="single"/>
        </w:rPr>
        <w:t>經濟</w:t>
      </w:r>
      <w:r w:rsidRPr="00C521F7">
        <w:rPr>
          <w:rFonts w:ascii="標楷體" w:eastAsia="標楷體" w:hAnsi="標楷體"/>
          <w:sz w:val="56"/>
          <w:szCs w:val="56"/>
          <w:u w:val="single"/>
        </w:rPr>
        <w:t>(Economics)</w:t>
      </w:r>
    </w:p>
    <w:p w:rsidR="0016549A" w:rsidRDefault="0016549A" w:rsidP="00A75407">
      <w:pPr>
        <w:widowControl/>
        <w:rPr>
          <w:rFonts w:ascii="標楷體" w:eastAsia="標楷體" w:hAnsi="標楷體" w:hint="eastAsia"/>
          <w:sz w:val="32"/>
          <w:szCs w:val="32"/>
        </w:rPr>
      </w:pPr>
    </w:p>
    <w:p w:rsidR="00000000" w:rsidRPr="0016549A" w:rsidRDefault="00CA501C" w:rsidP="0016549A">
      <w:pPr>
        <w:widowControl/>
        <w:rPr>
          <w:rFonts w:ascii="標楷體" w:eastAsia="標楷體" w:hAnsi="標楷體"/>
          <w:sz w:val="32"/>
          <w:szCs w:val="32"/>
        </w:rPr>
      </w:pPr>
      <w:r w:rsidRPr="0016549A">
        <w:rPr>
          <w:rFonts w:ascii="標楷體" w:eastAsia="標楷體" w:hAnsi="標楷體" w:hint="eastAsia"/>
          <w:sz w:val="32"/>
          <w:szCs w:val="32"/>
        </w:rPr>
        <w:t>太陽電池產業的「能源回收期」</w:t>
      </w:r>
      <w:r w:rsidRPr="0016549A">
        <w:rPr>
          <w:rFonts w:ascii="標楷體" w:eastAsia="標楷體" w:hAnsi="標楷體"/>
          <w:sz w:val="32"/>
          <w:szCs w:val="32"/>
        </w:rPr>
        <w:t xml:space="preserve"> </w:t>
      </w:r>
      <w:r w:rsidR="0016549A">
        <w:rPr>
          <w:rFonts w:ascii="標楷體" w:eastAsia="標楷體" w:hAnsi="標楷體" w:hint="eastAsia"/>
          <w:sz w:val="32"/>
          <w:szCs w:val="32"/>
        </w:rPr>
        <w:t>:</w:t>
      </w:r>
    </w:p>
    <w:p w:rsidR="00C521F7" w:rsidRDefault="00C521F7" w:rsidP="0016549A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>
        <w:rPr>
          <w:rFonts w:ascii="標楷體" w:eastAsia="標楷體" w:hAnsi="標楷體" w:cs="新細明體-WinCharSetFFFF-H" w:hint="eastAsia"/>
          <w:kern w:val="0"/>
          <w:sz w:val="32"/>
          <w:szCs w:val="32"/>
        </w:rPr>
        <w:t>能源回收期</w:t>
      </w:r>
      <w:r w:rsidR="0016549A" w:rsidRPr="0016549A">
        <w:rPr>
          <w:rFonts w:ascii="標楷體" w:eastAsia="標楷體" w:hAnsi="標楷體" w:cs="Times-Roman"/>
          <w:kern w:val="0"/>
          <w:sz w:val="32"/>
          <w:szCs w:val="32"/>
        </w:rPr>
        <w:t>(Energy Pay-back Time)</w:t>
      </w:r>
      <w:r w:rsidR="0016549A"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，能源回收期是指要累積多少時間的太陽電池發電量，才能補償製作太陽電池過程中所消耗能源。</w:t>
      </w:r>
    </w:p>
    <w:p w:rsidR="00C521F7" w:rsidRDefault="0016549A" w:rsidP="0016549A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目前估計的太陽光電系統的回收期</w:t>
      </w:r>
      <w:r w:rsidRPr="0016549A">
        <w:rPr>
          <w:rFonts w:ascii="標楷體" w:eastAsia="標楷體" w:hAnsi="標楷體" w:cs="Times-Roman"/>
          <w:kern w:val="0"/>
          <w:sz w:val="32"/>
          <w:szCs w:val="32"/>
        </w:rPr>
        <w:t>(pay-back time)</w:t>
      </w: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約為</w:t>
      </w:r>
      <w:r w:rsidRPr="0016549A">
        <w:rPr>
          <w:rFonts w:ascii="標楷體" w:eastAsia="標楷體" w:hAnsi="標楷體" w:cs="Times-Roman"/>
          <w:kern w:val="0"/>
          <w:sz w:val="32"/>
          <w:szCs w:val="32"/>
        </w:rPr>
        <w:t xml:space="preserve">2~10 </w:t>
      </w: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年。</w:t>
      </w:r>
    </w:p>
    <w:p w:rsidR="00C521F7" w:rsidRDefault="0016549A" w:rsidP="0016549A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生產太陽能板所需能源的回收期則</w:t>
      </w:r>
      <w:proofErr w:type="gramStart"/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佔</w:t>
      </w:r>
      <w:proofErr w:type="gramEnd"/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了全部回收期的</w:t>
      </w:r>
      <w:r w:rsidRPr="0016549A">
        <w:rPr>
          <w:rFonts w:ascii="標楷體" w:eastAsia="標楷體" w:hAnsi="標楷體" w:cs="Times-Roman"/>
          <w:kern w:val="0"/>
          <w:sz w:val="32"/>
          <w:szCs w:val="32"/>
        </w:rPr>
        <w:t xml:space="preserve">1~3 </w:t>
      </w: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年。</w:t>
      </w:r>
    </w:p>
    <w:p w:rsidR="00C521F7" w:rsidRDefault="0016549A" w:rsidP="0016549A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現有晶矽太陽電池所需的能源投入較大</w:t>
      </w:r>
      <w:r w:rsidRPr="0016549A">
        <w:rPr>
          <w:rFonts w:ascii="標楷體" w:eastAsia="標楷體" w:hAnsi="標楷體" w:cs="Times-Roman"/>
          <w:kern w:val="0"/>
          <w:sz w:val="32"/>
          <w:szCs w:val="32"/>
        </w:rPr>
        <w:t>(</w:t>
      </w: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回收期約</w:t>
      </w:r>
      <w:r w:rsidRPr="0016549A">
        <w:rPr>
          <w:rFonts w:ascii="標楷體" w:eastAsia="標楷體" w:hAnsi="標楷體" w:cs="Times-Roman"/>
          <w:kern w:val="0"/>
          <w:sz w:val="32"/>
          <w:szCs w:val="32"/>
        </w:rPr>
        <w:t xml:space="preserve">5 </w:t>
      </w: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年</w:t>
      </w:r>
      <w:r w:rsidRPr="0016549A">
        <w:rPr>
          <w:rFonts w:ascii="標楷體" w:eastAsia="標楷體" w:hAnsi="標楷體" w:cs="Times-Roman"/>
          <w:kern w:val="0"/>
          <w:sz w:val="32"/>
          <w:szCs w:val="32"/>
        </w:rPr>
        <w:t>)</w:t>
      </w: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。</w:t>
      </w:r>
    </w:p>
    <w:p w:rsidR="0016549A" w:rsidRDefault="0016549A" w:rsidP="00C521F7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薄膜型電池所需能源可能較小</w:t>
      </w:r>
      <w:r w:rsidRPr="0016549A">
        <w:rPr>
          <w:rFonts w:ascii="標楷體" w:eastAsia="標楷體" w:hAnsi="標楷體" w:cs="Times-Roman"/>
          <w:kern w:val="0"/>
          <w:sz w:val="32"/>
          <w:szCs w:val="32"/>
        </w:rPr>
        <w:t>(</w:t>
      </w: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回收期約</w:t>
      </w:r>
      <w:r w:rsidRPr="0016549A">
        <w:rPr>
          <w:rFonts w:ascii="標楷體" w:eastAsia="標楷體" w:hAnsi="標楷體" w:cs="Times-Roman"/>
          <w:kern w:val="0"/>
          <w:sz w:val="32"/>
          <w:szCs w:val="32"/>
        </w:rPr>
        <w:t>1-4</w:t>
      </w: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年</w:t>
      </w:r>
      <w:r w:rsidRPr="0016549A">
        <w:rPr>
          <w:rFonts w:ascii="標楷體" w:eastAsia="標楷體" w:hAnsi="標楷體" w:cs="Times-Roman"/>
          <w:kern w:val="0"/>
          <w:sz w:val="32"/>
          <w:szCs w:val="32"/>
        </w:rPr>
        <w:t>)</w:t>
      </w:r>
      <w:r w:rsidRPr="0016549A">
        <w:rPr>
          <w:rFonts w:ascii="標楷體" w:eastAsia="標楷體" w:hAnsi="標楷體" w:cs="新細明體-WinCharSetFFFF-H" w:hint="eastAsia"/>
          <w:kern w:val="0"/>
          <w:sz w:val="32"/>
          <w:szCs w:val="32"/>
        </w:rPr>
        <w:t>。</w:t>
      </w:r>
    </w:p>
    <w:p w:rsidR="00C521F7" w:rsidRDefault="00C521F7" w:rsidP="00C521F7">
      <w:pPr>
        <w:autoSpaceDE w:val="0"/>
        <w:autoSpaceDN w:val="0"/>
        <w:adjustRightInd w:val="0"/>
        <w:rPr>
          <w:rFonts w:ascii="標楷體" w:eastAsia="標楷體" w:hAnsi="標楷體" w:cs="新細明體-WinCharSetFFFF-H"/>
          <w:kern w:val="0"/>
          <w:sz w:val="32"/>
          <w:szCs w:val="32"/>
        </w:rPr>
      </w:pPr>
      <w:r>
        <w:rPr>
          <w:rFonts w:ascii="標楷體" w:eastAsia="標楷體" w:hAnsi="標楷體" w:cs="新細明體-WinCharSetFFFF-H" w:hint="eastAsia"/>
          <w:kern w:val="0"/>
          <w:sz w:val="32"/>
          <w:szCs w:val="32"/>
        </w:rPr>
        <w:t>總結來說，從製造太陽能整個關電系統所花費的量，比使用核能和燃煤來的多，而且回收時間也很常，似乎已是當科技經濟面的角度來看，是不那麼合適的，不過太陽能相對於在風險方面相對的就安全的多。</w:t>
      </w:r>
    </w:p>
    <w:p w:rsidR="00C521F7" w:rsidRDefault="00C521F7">
      <w:pPr>
        <w:widowControl/>
        <w:rPr>
          <w:rFonts w:ascii="標楷體" w:eastAsia="標楷體" w:hAnsi="標楷體" w:cs="新細明體-WinCharSetFFFF-H"/>
          <w:kern w:val="0"/>
          <w:sz w:val="32"/>
          <w:szCs w:val="32"/>
        </w:rPr>
      </w:pPr>
      <w:r>
        <w:rPr>
          <w:rFonts w:ascii="標楷體" w:eastAsia="標楷體" w:hAnsi="標楷體" w:cs="新細明體-WinCharSetFFFF-H"/>
          <w:kern w:val="0"/>
          <w:sz w:val="32"/>
          <w:szCs w:val="32"/>
        </w:rPr>
        <w:br w:type="page"/>
      </w:r>
    </w:p>
    <w:p w:rsidR="00C521F7" w:rsidRPr="00A11518" w:rsidRDefault="00C521F7" w:rsidP="00C521F7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56"/>
          <w:szCs w:val="56"/>
          <w:u w:val="single"/>
        </w:rPr>
      </w:pPr>
      <w:r w:rsidRPr="00A11518">
        <w:rPr>
          <w:rFonts w:ascii="標楷體" w:eastAsia="標楷體" w:hAnsi="標楷體" w:cs="新細明體-WinCharSetFFFF-H" w:hint="eastAsia"/>
          <w:kern w:val="0"/>
          <w:sz w:val="56"/>
          <w:szCs w:val="56"/>
        </w:rPr>
        <w:lastRenderedPageBreak/>
        <w:t>太陽能適當科技和風險評估</w:t>
      </w:r>
      <w:r w:rsidRPr="00A11518">
        <w:rPr>
          <w:rFonts w:ascii="標楷體" w:eastAsia="標楷體" w:hAnsi="標楷體" w:cs="新細明體-WinCharSetFFFF-H"/>
          <w:kern w:val="0"/>
          <w:sz w:val="56"/>
          <w:szCs w:val="56"/>
        </w:rPr>
        <w:t>-</w:t>
      </w:r>
      <w:r w:rsidRPr="00A11518">
        <w:rPr>
          <w:rFonts w:ascii="標楷體" w:eastAsia="標楷體" w:hAnsi="標楷體" w:cs="新細明體-WinCharSetFFFF-H" w:hint="eastAsia"/>
          <w:kern w:val="0"/>
          <w:sz w:val="56"/>
          <w:szCs w:val="56"/>
          <w:u w:val="single"/>
        </w:rPr>
        <w:t>能源</w:t>
      </w:r>
      <w:r w:rsidRPr="00A11518">
        <w:rPr>
          <w:rFonts w:ascii="標楷體" w:eastAsia="標楷體" w:hAnsi="標楷體" w:cs="新細明體-WinCharSetFFFF-H"/>
          <w:kern w:val="0"/>
          <w:sz w:val="56"/>
          <w:szCs w:val="56"/>
          <w:u w:val="single"/>
        </w:rPr>
        <w:t>(Energy)</w:t>
      </w:r>
    </w:p>
    <w:p w:rsidR="00C521F7" w:rsidRDefault="00C521F7" w:rsidP="00C521F7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  <w:u w:val="single"/>
        </w:rPr>
      </w:pPr>
    </w:p>
    <w:p w:rsidR="00C521F7" w:rsidRDefault="00C521F7" w:rsidP="00C521F7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 w:rsidRPr="00C521F7">
        <w:rPr>
          <w:rFonts w:ascii="標楷體" w:eastAsia="標楷體" w:hAnsi="標楷體" w:cs="新細明體-WinCharSetFFFF-H" w:hint="eastAsia"/>
          <w:kern w:val="0"/>
          <w:sz w:val="32"/>
          <w:szCs w:val="32"/>
        </w:rPr>
        <w:t>當我們抬頭時，總會看到一個充滿光線，</w:t>
      </w:r>
      <w:proofErr w:type="gramStart"/>
      <w:r w:rsidRPr="00C521F7">
        <w:rPr>
          <w:rFonts w:ascii="標楷體" w:eastAsia="標楷體" w:hAnsi="標楷體" w:cs="新細明體-WinCharSetFFFF-H" w:hint="eastAsia"/>
          <w:kern w:val="0"/>
          <w:sz w:val="32"/>
          <w:szCs w:val="32"/>
        </w:rPr>
        <w:t>並且充免熱能</w:t>
      </w:r>
      <w:proofErr w:type="gramEnd"/>
      <w:r w:rsidRPr="00C521F7">
        <w:rPr>
          <w:rFonts w:ascii="標楷體" w:eastAsia="標楷體" w:hAnsi="標楷體" w:cs="新細明體-WinCharSetFFFF-H" w:hint="eastAsia"/>
          <w:kern w:val="0"/>
          <w:sz w:val="32"/>
          <w:szCs w:val="32"/>
        </w:rPr>
        <w:t>的球體，那是太陽，地球上從古自</w:t>
      </w:r>
      <w:r w:rsidR="00BF7352">
        <w:rPr>
          <w:rFonts w:ascii="標楷體" w:eastAsia="標楷體" w:hAnsi="標楷體" w:cs="新細明體-WinCharSetFFFF-H" w:hint="eastAsia"/>
          <w:kern w:val="0"/>
          <w:sz w:val="32"/>
          <w:szCs w:val="32"/>
        </w:rPr>
        <w:t>今</w:t>
      </w:r>
      <w:r w:rsidRPr="00C521F7">
        <w:rPr>
          <w:rFonts w:ascii="標楷體" w:eastAsia="標楷體" w:hAnsi="標楷體" w:cs="新細明體-WinCharSetFFFF-H" w:hint="eastAsia"/>
          <w:kern w:val="0"/>
          <w:sz w:val="32"/>
          <w:szCs w:val="32"/>
        </w:rPr>
        <w:t>最主要的能量來源。</w:t>
      </w:r>
    </w:p>
    <w:p w:rsidR="00C521F7" w:rsidRDefault="00CA501C" w:rsidP="00C521F7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>
        <w:rPr>
          <w:rFonts w:ascii="標楷體" w:eastAsia="標楷體" w:hAnsi="標楷體" w:cs="新細明體-WinCharSetFFFF-H" w:hint="eastAsia"/>
          <w:noProof/>
          <w:kern w:val="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3365205</wp:posOffset>
            </wp:positionH>
            <wp:positionV relativeFrom="paragraph">
              <wp:posOffset>1552354</wp:posOffset>
            </wp:positionV>
            <wp:extent cx="2711302" cy="3708764"/>
            <wp:effectExtent l="0" t="0" r="0" b="0"/>
            <wp:wrapNone/>
            <wp:docPr id="5" name="圖片 5" descr="C:\Users\49812107\Desktop\233_1323788510YVV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49812107\Desktop\233_1323788510YVV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901" cy="3710951"/>
                    </a:xfrm>
                    <a:prstGeom prst="rect">
                      <a:avLst/>
                    </a:prstGeom>
                    <a:noFill/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C521F7">
        <w:rPr>
          <w:rFonts w:ascii="標楷體" w:eastAsia="標楷體" w:hAnsi="標楷體" w:cs="新細明體-WinCharSetFFFF-H" w:hint="eastAsia"/>
          <w:kern w:val="0"/>
          <w:sz w:val="32"/>
          <w:szCs w:val="32"/>
        </w:rPr>
        <w:t>不知是否想過，如果沒有了天上那顆太陽，地球會變成怎麼樣呢?如果沒有太陽，地球表面的溫度會降至0度以下，所有的植</w:t>
      </w:r>
      <w:r w:rsidR="00BF7352">
        <w:rPr>
          <w:rFonts w:ascii="標楷體" w:eastAsia="標楷體" w:hAnsi="標楷體" w:cs="新細明體-WinCharSetFFFF-H" w:hint="eastAsia"/>
          <w:kern w:val="0"/>
          <w:sz w:val="32"/>
          <w:szCs w:val="32"/>
        </w:rPr>
        <w:t>物會因為沒有陽光而枯萎，動物沒有了植物食用，一樣也會死亡，人類沒有了食物來源，一樣會滅絕，也許沒有了太陽，地球上只有靠近火山口的地方會</w:t>
      </w:r>
      <w:proofErr w:type="gramStart"/>
      <w:r w:rsidR="00BF7352">
        <w:rPr>
          <w:rFonts w:ascii="標楷體" w:eastAsia="標楷體" w:hAnsi="標楷體" w:cs="新細明體-WinCharSetFFFF-H" w:hint="eastAsia"/>
          <w:kern w:val="0"/>
          <w:sz w:val="32"/>
          <w:szCs w:val="32"/>
        </w:rPr>
        <w:t>有伊些生物</w:t>
      </w:r>
      <w:proofErr w:type="gramEnd"/>
      <w:r w:rsidR="00BF7352">
        <w:rPr>
          <w:rFonts w:ascii="標楷體" w:eastAsia="標楷體" w:hAnsi="標楷體" w:cs="新細明體-WinCharSetFFFF-H" w:hint="eastAsia"/>
          <w:kern w:val="0"/>
          <w:sz w:val="32"/>
          <w:szCs w:val="32"/>
        </w:rPr>
        <w:t>生存著，由此可知，每天日出而做日落而息的太陽帶給我們多麼巨大的能量，但是，我們要怎麼運用它呢?</w:t>
      </w:r>
    </w:p>
    <w:p w:rsidR="00BF7352" w:rsidRDefault="00BF7352" w:rsidP="00C521F7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</w:p>
    <w:p w:rsidR="00BF7352" w:rsidRDefault="00BF7352" w:rsidP="00C521F7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>
        <w:rPr>
          <w:rFonts w:ascii="標楷體" w:eastAsia="標楷體" w:hAnsi="標楷體" w:cs="新細明體-WinCharSetFFFF-H" w:hint="eastAsia"/>
          <w:kern w:val="0"/>
          <w:sz w:val="32"/>
          <w:szCs w:val="32"/>
        </w:rPr>
        <w:t>太陽能的優點:</w:t>
      </w:r>
    </w:p>
    <w:p w:rsidR="00BF7352" w:rsidRDefault="00BF7352" w:rsidP="00C521F7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>
        <w:rPr>
          <w:rFonts w:ascii="標楷體" w:eastAsia="標楷體" w:hAnsi="標楷體" w:cs="新細明體-WinCharSetFFFF-H" w:hint="eastAsia"/>
          <w:kern w:val="0"/>
          <w:sz w:val="32"/>
          <w:szCs w:val="32"/>
        </w:rPr>
        <w:t>太陽能發電取得簡單，只要有太陽能光電系統和太陽就能源源不斷的產生電力。</w:t>
      </w:r>
    </w:p>
    <w:p w:rsidR="00BF7352" w:rsidRDefault="00BF7352" w:rsidP="00BF7352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>
        <w:rPr>
          <w:rFonts w:ascii="標楷體" w:eastAsia="標楷體" w:hAnsi="標楷體" w:cs="新細明體-WinCharSetFFFF-H" w:hint="eastAsia"/>
          <w:kern w:val="0"/>
          <w:sz w:val="32"/>
          <w:szCs w:val="32"/>
        </w:rPr>
        <w:t>太陽能是一種符合是當科技</w:t>
      </w:r>
      <w:r w:rsidR="00445140">
        <w:rPr>
          <w:rFonts w:ascii="標楷體" w:eastAsia="標楷體" w:hAnsi="標楷體" w:cs="新細明體-WinCharSetFFFF-H" w:hint="eastAsia"/>
          <w:kern w:val="0"/>
          <w:sz w:val="32"/>
          <w:szCs w:val="32"/>
        </w:rPr>
        <w:t>技術更能與一種民主、平等的社會相容，簡單來說，太陽能可以自行供給發電，你不用在向</w:t>
      </w:r>
      <w:r w:rsidR="00445140">
        <w:rPr>
          <w:rFonts w:ascii="標楷體" w:eastAsia="標楷體" w:hAnsi="標楷體" w:cs="新細明體-WinCharSetFFFF-H" w:hint="eastAsia"/>
          <w:kern w:val="0"/>
          <w:sz w:val="32"/>
          <w:szCs w:val="32"/>
        </w:rPr>
        <w:lastRenderedPageBreak/>
        <w:t>發電廠購買電源，也不用因為能源原料價格的波動兒時常擔心電價，她是一種可以很自主性的能源。</w:t>
      </w:r>
    </w:p>
    <w:p w:rsidR="00445140" w:rsidRDefault="00CA501C" w:rsidP="00BF7352">
      <w:pPr>
        <w:autoSpaceDE w:val="0"/>
        <w:autoSpaceDN w:val="0"/>
        <w:adjustRightInd w:val="0"/>
        <w:rPr>
          <w:rStyle w:val="st"/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cs="新細明體-WinCharSetFFFF-H" w:hint="eastAsia"/>
          <w:noProof/>
          <w:kern w:val="0"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3309827</wp:posOffset>
            </wp:positionH>
            <wp:positionV relativeFrom="paragraph">
              <wp:posOffset>1307805</wp:posOffset>
            </wp:positionV>
            <wp:extent cx="2914266" cy="4072269"/>
            <wp:effectExtent l="19050" t="0" r="384" b="0"/>
            <wp:wrapNone/>
            <wp:docPr id="4" name="圖片 4" descr="C:\Users\49812107\Desktop\233_1323788510YVV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49812107\Desktop\233_1323788510YVV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266" cy="4072269"/>
                    </a:xfrm>
                    <a:prstGeom prst="rect">
                      <a:avLst/>
                    </a:prstGeom>
                    <a:noFill/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445140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太陽能的永續性，</w:t>
      </w:r>
      <w:proofErr w:type="gramStart"/>
      <w:r w:rsidR="00445140">
        <w:rPr>
          <w:rFonts w:ascii="標楷體" w:eastAsia="標楷體" w:hAnsi="標楷體" w:cs="新細明體-WinCharSetFFFF-H" w:hint="eastAsia"/>
          <w:kern w:val="0"/>
          <w:sz w:val="32"/>
          <w:szCs w:val="32"/>
        </w:rPr>
        <w:t>胎陽能</w:t>
      </w:r>
      <w:proofErr w:type="gramEnd"/>
      <w:r w:rsidR="00445140">
        <w:rPr>
          <w:rFonts w:ascii="標楷體" w:eastAsia="標楷體" w:hAnsi="標楷體" w:cs="新細明體-WinCharSetFFFF-H" w:hint="eastAsia"/>
          <w:kern w:val="0"/>
          <w:sz w:val="32"/>
          <w:szCs w:val="32"/>
        </w:rPr>
        <w:t>系統在製造過程中產生的有害物會對以後的環境造成什麼樣的影響，我們目前還無法估計，不過，就現在來看，太陽能是使用太陽的能量來發電，正等於是只要太陽不消失，就永遠有能源，而太陽的壽命還</w:t>
      </w:r>
      <w:r w:rsidR="00445140" w:rsidRPr="00445140">
        <w:rPr>
          <w:rFonts w:ascii="標楷體" w:eastAsia="標楷體" w:hAnsi="標楷體" w:cs="新細明體-WinCharSetFFFF-H" w:hint="eastAsia"/>
          <w:kern w:val="0"/>
          <w:sz w:val="32"/>
          <w:szCs w:val="32"/>
        </w:rPr>
        <w:t>有約</w:t>
      </w:r>
      <w:r w:rsidR="00445140" w:rsidRPr="00445140">
        <w:rPr>
          <w:rStyle w:val="st"/>
          <w:rFonts w:ascii="標楷體" w:eastAsia="標楷體" w:hAnsi="標楷體"/>
          <w:sz w:val="32"/>
          <w:szCs w:val="32"/>
        </w:rPr>
        <w:t>五十億年</w:t>
      </w:r>
      <w:r w:rsidR="00445140">
        <w:rPr>
          <w:rStyle w:val="st"/>
          <w:rFonts w:ascii="標楷體" w:eastAsia="標楷體" w:hAnsi="標楷體" w:hint="eastAsia"/>
          <w:sz w:val="32"/>
          <w:szCs w:val="32"/>
        </w:rPr>
        <w:t>，這是一種幾乎用不完的能源。</w:t>
      </w:r>
    </w:p>
    <w:p w:rsidR="00445140" w:rsidRDefault="00445140" w:rsidP="00BF7352">
      <w:pPr>
        <w:autoSpaceDE w:val="0"/>
        <w:autoSpaceDN w:val="0"/>
        <w:adjustRightInd w:val="0"/>
        <w:rPr>
          <w:rStyle w:val="st"/>
          <w:rFonts w:ascii="標楷體" w:eastAsia="標楷體" w:hAnsi="標楷體" w:hint="eastAsia"/>
          <w:sz w:val="32"/>
          <w:szCs w:val="32"/>
        </w:rPr>
      </w:pPr>
    </w:p>
    <w:p w:rsidR="00445140" w:rsidRDefault="00445140" w:rsidP="00BF7352">
      <w:pPr>
        <w:autoSpaceDE w:val="0"/>
        <w:autoSpaceDN w:val="0"/>
        <w:adjustRightInd w:val="0"/>
        <w:rPr>
          <w:rStyle w:val="st"/>
          <w:rFonts w:ascii="標楷體" w:eastAsia="標楷體" w:hAnsi="標楷體" w:hint="eastAsia"/>
          <w:sz w:val="32"/>
          <w:szCs w:val="32"/>
        </w:rPr>
      </w:pPr>
      <w:r>
        <w:rPr>
          <w:rStyle w:val="st"/>
          <w:rFonts w:ascii="標楷體" w:eastAsia="標楷體" w:hAnsi="標楷體" w:hint="eastAsia"/>
          <w:sz w:val="32"/>
          <w:szCs w:val="32"/>
        </w:rPr>
        <w:t>太陽能的缺點:</w:t>
      </w:r>
    </w:p>
    <w:p w:rsidR="00445140" w:rsidRDefault="001E3C20" w:rsidP="00BF7352">
      <w:pPr>
        <w:autoSpaceDE w:val="0"/>
        <w:autoSpaceDN w:val="0"/>
        <w:adjustRightInd w:val="0"/>
        <w:rPr>
          <w:rStyle w:val="st"/>
          <w:rFonts w:ascii="標楷體" w:eastAsia="標楷體" w:hAnsi="標楷體" w:hint="eastAsia"/>
          <w:sz w:val="32"/>
          <w:szCs w:val="32"/>
        </w:rPr>
      </w:pPr>
      <w:r>
        <w:rPr>
          <w:rStyle w:val="st"/>
          <w:rFonts w:ascii="標楷體" w:eastAsia="標楷體" w:hAnsi="標楷體" w:hint="eastAsia"/>
          <w:sz w:val="32"/>
          <w:szCs w:val="32"/>
        </w:rPr>
        <w:t>太陽能在就是接收太陽的能量，她需要廣大的平面，也就是大量的土地面積，對於面積小的國</w:t>
      </w:r>
      <w:r w:rsidR="00A11518">
        <w:rPr>
          <w:rStyle w:val="st"/>
          <w:rFonts w:ascii="標楷體" w:eastAsia="標楷體" w:hAnsi="標楷體" w:hint="eastAsia"/>
          <w:sz w:val="32"/>
          <w:szCs w:val="32"/>
        </w:rPr>
        <w:t>家而言，這樣的能源是比較不適合的。</w:t>
      </w:r>
    </w:p>
    <w:p w:rsidR="00A11518" w:rsidRDefault="00A11518" w:rsidP="00BF7352">
      <w:pPr>
        <w:autoSpaceDE w:val="0"/>
        <w:autoSpaceDN w:val="0"/>
        <w:adjustRightInd w:val="0"/>
        <w:rPr>
          <w:rStyle w:val="st"/>
          <w:rFonts w:ascii="標楷體" w:eastAsia="標楷體" w:hAnsi="標楷體" w:hint="eastAsia"/>
          <w:sz w:val="32"/>
          <w:szCs w:val="32"/>
        </w:rPr>
      </w:pPr>
      <w:r>
        <w:rPr>
          <w:rStyle w:val="st"/>
          <w:rFonts w:ascii="標楷體" w:eastAsia="標楷體" w:hAnsi="標楷體" w:hint="eastAsia"/>
          <w:sz w:val="32"/>
          <w:szCs w:val="32"/>
        </w:rPr>
        <w:t>太陽能光電系統造價昂貴，一小片太陽能板就以萬計算，而要發電需要</w:t>
      </w:r>
      <w:proofErr w:type="gramStart"/>
      <w:r>
        <w:rPr>
          <w:rStyle w:val="st"/>
          <w:rFonts w:ascii="標楷體" w:eastAsia="標楷體" w:hAnsi="標楷體" w:hint="eastAsia"/>
          <w:sz w:val="32"/>
          <w:szCs w:val="32"/>
        </w:rPr>
        <w:t>大片大片</w:t>
      </w:r>
      <w:proofErr w:type="gramEnd"/>
      <w:r>
        <w:rPr>
          <w:rStyle w:val="st"/>
          <w:rFonts w:ascii="標楷體" w:eastAsia="標楷體" w:hAnsi="標楷體" w:hint="eastAsia"/>
          <w:sz w:val="32"/>
          <w:szCs w:val="32"/>
        </w:rPr>
        <w:t>的太陽能板，價格將以百外來算，一次性的付出成本太高，而可不可回收還是未知。</w:t>
      </w:r>
    </w:p>
    <w:p w:rsidR="00A11518" w:rsidRDefault="00A11518" w:rsidP="00BF7352">
      <w:pPr>
        <w:autoSpaceDE w:val="0"/>
        <w:autoSpaceDN w:val="0"/>
        <w:adjustRightInd w:val="0"/>
        <w:rPr>
          <w:rFonts w:ascii="標楷體" w:eastAsia="標楷體" w:hAnsi="標楷體"/>
          <w:sz w:val="32"/>
          <w:szCs w:val="32"/>
        </w:rPr>
      </w:pPr>
      <w:r w:rsidRPr="00A11518">
        <w:rPr>
          <w:rStyle w:val="st"/>
          <w:rFonts w:ascii="標楷體" w:eastAsia="標楷體" w:hAnsi="標楷體" w:hint="eastAsia"/>
          <w:sz w:val="32"/>
          <w:szCs w:val="32"/>
        </w:rPr>
        <w:t>太陽能發展緩慢，效率低下，太陽能從1954年開始展，當時</w:t>
      </w:r>
      <w:proofErr w:type="gramStart"/>
      <w:r w:rsidRPr="00A11518">
        <w:rPr>
          <w:rStyle w:val="st"/>
          <w:rFonts w:ascii="標楷體" w:eastAsia="標楷體" w:hAnsi="標楷體" w:hint="eastAsia"/>
          <w:sz w:val="32"/>
          <w:szCs w:val="32"/>
        </w:rPr>
        <w:t>太寧版</w:t>
      </w:r>
      <w:proofErr w:type="gramEnd"/>
      <w:r w:rsidRPr="00A11518">
        <w:rPr>
          <w:rStyle w:val="st"/>
          <w:rFonts w:ascii="標楷體" w:eastAsia="標楷體" w:hAnsi="標楷體" w:hint="eastAsia"/>
          <w:sz w:val="32"/>
          <w:szCs w:val="32"/>
        </w:rPr>
        <w:t>的轉換效率只有6%，</w:t>
      </w:r>
      <w:proofErr w:type="gramStart"/>
      <w:r w:rsidRPr="00A11518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A11518">
        <w:rPr>
          <w:rFonts w:ascii="標楷體" w:eastAsia="標楷體" w:hAnsi="標楷體" w:hint="eastAsia"/>
          <w:sz w:val="32"/>
          <w:szCs w:val="32"/>
        </w:rPr>
        <w:t>直到現在</w:t>
      </w:r>
      <w:r w:rsidRPr="00A11518">
        <w:rPr>
          <w:rFonts w:ascii="標楷體" w:eastAsia="標楷體" w:hAnsi="標楷體"/>
          <w:sz w:val="32"/>
          <w:szCs w:val="32"/>
        </w:rPr>
        <w:t>50</w:t>
      </w:r>
      <w:r w:rsidR="0014651C">
        <w:rPr>
          <w:rFonts w:ascii="標楷體" w:eastAsia="標楷體" w:hAnsi="標楷體" w:hint="eastAsia"/>
          <w:sz w:val="32"/>
          <w:szCs w:val="32"/>
        </w:rPr>
        <w:t>幾年</w:t>
      </w:r>
      <w:r w:rsidRPr="00A11518">
        <w:rPr>
          <w:rFonts w:ascii="標楷體" w:eastAsia="標楷體" w:hAnsi="標楷體" w:hint="eastAsia"/>
          <w:sz w:val="32"/>
          <w:szCs w:val="32"/>
        </w:rPr>
        <w:t>了，才增長到</w:t>
      </w:r>
      <w:r w:rsidRPr="00A11518">
        <w:rPr>
          <w:rFonts w:ascii="標楷體" w:eastAsia="標楷體" w:hAnsi="標楷體"/>
          <w:sz w:val="32"/>
          <w:szCs w:val="32"/>
        </w:rPr>
        <w:t>30</w:t>
      </w:r>
      <w:proofErr w:type="gramStart"/>
      <w:r w:rsidRPr="00A11518">
        <w:rPr>
          <w:rFonts w:ascii="標楷體" w:eastAsia="標楷體" w:hAnsi="標楷體" w:hint="eastAsia"/>
          <w:sz w:val="32"/>
          <w:szCs w:val="32"/>
        </w:rPr>
        <w:t>幾</w:t>
      </w:r>
      <w:r w:rsidRPr="00A11518">
        <w:rPr>
          <w:rFonts w:ascii="標楷體" w:eastAsia="標楷體" w:hAnsi="標楷體"/>
          <w:sz w:val="32"/>
          <w:szCs w:val="32"/>
        </w:rPr>
        <w:t>%</w:t>
      </w:r>
      <w:proofErr w:type="gramEnd"/>
      <w:r w:rsidRPr="00A11518">
        <w:rPr>
          <w:rFonts w:ascii="標楷體" w:eastAsia="標楷體" w:hAnsi="標楷體" w:hint="eastAsia"/>
          <w:sz w:val="32"/>
          <w:szCs w:val="32"/>
        </w:rPr>
        <w:t>的程度。</w:t>
      </w:r>
    </w:p>
    <w:p w:rsidR="00A11518" w:rsidRDefault="00A1151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:rsidR="00A11518" w:rsidRDefault="00A11518" w:rsidP="00BF7352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56"/>
          <w:szCs w:val="56"/>
          <w:u w:val="single"/>
        </w:rPr>
      </w:pPr>
      <w:r w:rsidRPr="00A11518">
        <w:rPr>
          <w:rFonts w:ascii="標楷體" w:eastAsia="標楷體" w:hAnsi="標楷體" w:cs="新細明體-WinCharSetFFFF-H" w:hint="eastAsia"/>
          <w:kern w:val="0"/>
          <w:sz w:val="56"/>
          <w:szCs w:val="56"/>
        </w:rPr>
        <w:lastRenderedPageBreak/>
        <w:t>太陽能適當科技和風險評估</w:t>
      </w:r>
      <w:r w:rsidRPr="00A11518">
        <w:rPr>
          <w:rFonts w:ascii="標楷體" w:eastAsia="標楷體" w:hAnsi="標楷體" w:cs="新細明體-WinCharSetFFFF-H"/>
          <w:kern w:val="0"/>
          <w:sz w:val="56"/>
          <w:szCs w:val="56"/>
        </w:rPr>
        <w:t>-</w:t>
      </w:r>
      <w:r w:rsidRPr="00A11518">
        <w:rPr>
          <w:rFonts w:ascii="標楷體" w:eastAsia="標楷體" w:hAnsi="標楷體" w:cs="新細明體-WinCharSetFFFF-H" w:hint="eastAsia"/>
          <w:kern w:val="0"/>
          <w:sz w:val="56"/>
          <w:szCs w:val="56"/>
          <w:u w:val="single"/>
        </w:rPr>
        <w:t>環境</w:t>
      </w:r>
      <w:r w:rsidRPr="00A11518">
        <w:rPr>
          <w:rFonts w:ascii="標楷體" w:eastAsia="標楷體" w:hAnsi="標楷體" w:cs="新細明體-WinCharSetFFFF-H"/>
          <w:kern w:val="0"/>
          <w:sz w:val="56"/>
          <w:szCs w:val="56"/>
          <w:u w:val="single"/>
        </w:rPr>
        <w:t>(Environment)</w:t>
      </w:r>
    </w:p>
    <w:p w:rsidR="00A11518" w:rsidRDefault="00A11518" w:rsidP="00BF7352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</w:p>
    <w:p w:rsidR="0014651C" w:rsidRDefault="0014651C" w:rsidP="0014651C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基本上太陽能光電板被裝置完成使用時，並不會有環境汙染物排出進而影響大眾健康。</w:t>
      </w:r>
    </w:p>
    <w:p w:rsidR="0014651C" w:rsidRDefault="0014651C" w:rsidP="0014651C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然而，這並不表示太陽光電是完全無污染的。在整體製造過程中，太陽光電產業主要的風險來自於晶圓清洗、蝕刻、</w:t>
      </w:r>
      <w:proofErr w:type="gramStart"/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蒸鍍等</w:t>
      </w:r>
      <w:proofErr w:type="gramEnd"/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製程中所產生的廢水</w:t>
      </w:r>
      <w:r w:rsidRPr="0014651C">
        <w:rPr>
          <w:rFonts w:ascii="標楷體" w:eastAsia="標楷體" w:hAnsi="標楷體" w:cs="Times-Roman"/>
          <w:kern w:val="0"/>
          <w:sz w:val="32"/>
          <w:szCs w:val="32"/>
        </w:rPr>
        <w:t>(</w:t>
      </w:r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包括</w:t>
      </w:r>
      <w:r w:rsidRPr="0014651C">
        <w:rPr>
          <w:rFonts w:ascii="標楷體" w:eastAsia="標楷體" w:hAnsi="標楷體" w:cs="Times-Roman"/>
          <w:kern w:val="0"/>
          <w:sz w:val="32"/>
          <w:szCs w:val="32"/>
        </w:rPr>
        <w:t>:</w:t>
      </w:r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酸鹼廢水、</w:t>
      </w:r>
      <w:proofErr w:type="gramStart"/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氟系廢水</w:t>
      </w:r>
      <w:proofErr w:type="gramEnd"/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以及廠</w:t>
      </w:r>
      <w:proofErr w:type="gramStart"/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務</w:t>
      </w:r>
      <w:proofErr w:type="gramEnd"/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廢水</w:t>
      </w:r>
      <w:r w:rsidRPr="0014651C">
        <w:rPr>
          <w:rFonts w:ascii="標楷體" w:eastAsia="標楷體" w:hAnsi="標楷體" w:cs="Times-Roman"/>
          <w:kern w:val="0"/>
          <w:sz w:val="32"/>
          <w:szCs w:val="32"/>
        </w:rPr>
        <w:t>)</w:t>
      </w:r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、廢氣</w:t>
      </w:r>
      <w:r w:rsidRPr="0014651C">
        <w:rPr>
          <w:rFonts w:ascii="標楷體" w:eastAsia="標楷體" w:hAnsi="標楷體" w:cs="Times-Roman"/>
          <w:kern w:val="0"/>
          <w:sz w:val="32"/>
          <w:szCs w:val="32"/>
        </w:rPr>
        <w:t>(</w:t>
      </w:r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酸鹼廢氣、有機廢氣等</w:t>
      </w:r>
      <w:r w:rsidRPr="0014651C">
        <w:rPr>
          <w:rFonts w:ascii="標楷體" w:eastAsia="標楷體" w:hAnsi="標楷體" w:cs="Times-Roman"/>
          <w:kern w:val="0"/>
          <w:sz w:val="32"/>
          <w:szCs w:val="32"/>
        </w:rPr>
        <w:t>)</w:t>
      </w:r>
      <w:r w:rsidRP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。</w:t>
      </w:r>
    </w:p>
    <w:p w:rsidR="00A11518" w:rsidRDefault="00CA501C" w:rsidP="0014651C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>
        <w:rPr>
          <w:rFonts w:ascii="標楷體" w:eastAsia="標楷體" w:hAnsi="標楷體" w:cs="新細明體-WinCharSetFFFF-H" w:hint="eastAsia"/>
          <w:noProof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-845289</wp:posOffset>
            </wp:positionH>
            <wp:positionV relativeFrom="paragraph">
              <wp:posOffset>648587</wp:posOffset>
            </wp:positionV>
            <wp:extent cx="4912241" cy="3827720"/>
            <wp:effectExtent l="0" t="0" r="0" b="0"/>
            <wp:wrapNone/>
            <wp:docPr id="3" name="圖片 3" descr="C:\Users\49812107\Desktop\小樹苗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49812107\Desktop\小樹苗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241" cy="3827720"/>
                    </a:xfrm>
                    <a:prstGeom prst="rect">
                      <a:avLst/>
                    </a:prstGeom>
                    <a:noFill/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 w:rsidR="001465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 xml:space="preserve">但是否就表示太陽能的汙染不算嚴重? 其實並不盡然，人類當初在使用燃煤來發展時，也是知道當燃燒煤炭時會排出二氧化碳，但是在當時應為排出的量不多，被認為不會造成環境的破壞，但經過幾百年的使用，人們才忽然發現有溫是氣體這種現象，而使用太陽能呢? </w:t>
      </w:r>
    </w:p>
    <w:p w:rsidR="0014651C" w:rsidRDefault="0014651C" w:rsidP="0014651C">
      <w:pPr>
        <w:autoSpaceDE w:val="0"/>
        <w:autoSpaceDN w:val="0"/>
        <w:adjustRightInd w:val="0"/>
        <w:rPr>
          <w:rFonts w:ascii="標楷體" w:eastAsia="標楷體" w:hAnsi="標楷體" w:cs="新細明體-WinCharSetFFFF-H"/>
          <w:kern w:val="0"/>
          <w:sz w:val="32"/>
          <w:szCs w:val="32"/>
        </w:rPr>
      </w:pPr>
      <w:r>
        <w:rPr>
          <w:rFonts w:ascii="標楷體" w:eastAsia="標楷體" w:hAnsi="標楷體" w:cs="新細明體-WinCharSetFFFF-H" w:hint="eastAsia"/>
          <w:kern w:val="0"/>
          <w:sz w:val="32"/>
          <w:szCs w:val="32"/>
        </w:rPr>
        <w:t>在太陽能的製造過程中產生的廢氣和漢廢物，你不能排除他經過若干年後，不會對人類社和生存環境造成影響。</w:t>
      </w:r>
    </w:p>
    <w:p w:rsidR="0014651C" w:rsidRDefault="0014651C">
      <w:pPr>
        <w:widowControl/>
        <w:rPr>
          <w:rFonts w:ascii="標楷體" w:eastAsia="標楷體" w:hAnsi="標楷體" w:cs="新細明體-WinCharSetFFFF-H"/>
          <w:kern w:val="0"/>
          <w:sz w:val="32"/>
          <w:szCs w:val="32"/>
        </w:rPr>
      </w:pPr>
      <w:r>
        <w:rPr>
          <w:rFonts w:ascii="標楷體" w:eastAsia="標楷體" w:hAnsi="標楷體" w:cs="新細明體-WinCharSetFFFF-H"/>
          <w:kern w:val="0"/>
          <w:sz w:val="32"/>
          <w:szCs w:val="32"/>
        </w:rPr>
        <w:br w:type="page"/>
      </w:r>
    </w:p>
    <w:p w:rsidR="0014651C" w:rsidRDefault="0014651C" w:rsidP="0014651C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56"/>
          <w:szCs w:val="56"/>
          <w:u w:val="single"/>
        </w:rPr>
      </w:pPr>
      <w:r w:rsidRPr="007C4407">
        <w:rPr>
          <w:rFonts w:ascii="標楷體" w:eastAsia="標楷體" w:hAnsi="標楷體" w:cs="新細明體-WinCharSetFFFF-H" w:hint="eastAsia"/>
          <w:kern w:val="0"/>
          <w:sz w:val="56"/>
          <w:szCs w:val="56"/>
        </w:rPr>
        <w:lastRenderedPageBreak/>
        <w:t>太陽能適當科技和風險評估</w:t>
      </w:r>
      <w:r w:rsidRPr="007C4407">
        <w:rPr>
          <w:rFonts w:ascii="標楷體" w:eastAsia="標楷體" w:hAnsi="標楷體" w:cs="新細明體-WinCharSetFFFF-H"/>
          <w:kern w:val="0"/>
          <w:sz w:val="56"/>
          <w:szCs w:val="56"/>
        </w:rPr>
        <w:t>-</w:t>
      </w:r>
      <w:r w:rsidRPr="007C4407">
        <w:rPr>
          <w:rFonts w:ascii="標楷體" w:eastAsia="標楷體" w:hAnsi="標楷體" w:cs="新細明體-WinCharSetFFFF-H" w:hint="eastAsia"/>
          <w:kern w:val="0"/>
          <w:sz w:val="56"/>
          <w:szCs w:val="56"/>
          <w:u w:val="single"/>
        </w:rPr>
        <w:t>台灣在地性</w:t>
      </w:r>
    </w:p>
    <w:p w:rsidR="007C4407" w:rsidRDefault="007C4407" w:rsidP="0014651C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</w:p>
    <w:p w:rsidR="00CA501C" w:rsidRDefault="007C4407" w:rsidP="0014651C">
      <w:pPr>
        <w:autoSpaceDE w:val="0"/>
        <w:autoSpaceDN w:val="0"/>
        <w:adjustRightInd w:val="0"/>
        <w:rPr>
          <w:rFonts w:ascii="標楷體" w:eastAsia="標楷體" w:hAnsi="標楷體" w:cs="新細明體-WinCharSetFFFF-H"/>
          <w:kern w:val="0"/>
          <w:sz w:val="32"/>
          <w:szCs w:val="32"/>
        </w:rPr>
      </w:pPr>
      <w:r>
        <w:rPr>
          <w:rFonts w:ascii="標楷體" w:eastAsia="標楷體" w:hAnsi="標楷體" w:cs="新細明體-WinCharSetFFFF-H" w:hint="eastAsia"/>
          <w:noProof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2769781</wp:posOffset>
            </wp:positionH>
            <wp:positionV relativeFrom="paragraph">
              <wp:posOffset>2169042</wp:posOffset>
            </wp:positionV>
            <wp:extent cx="3242931" cy="4784651"/>
            <wp:effectExtent l="19050" t="0" r="0" b="0"/>
            <wp:wrapNone/>
            <wp:docPr id="2" name="圖片 2" descr="C:\Users\49812107\Desktop\%E5%A4%AA%E9%98%B3%E8%83%BD%E8%B7%AF%E7%81%AF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49812107\Desktop\%E5%A4%AA%E9%98%B3%E8%83%BD%E8%B7%AF%E7%81%AF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31" cy="47846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新細明體-WinCharSetFFFF-H" w:hint="eastAsia"/>
          <w:kern w:val="0"/>
          <w:sz w:val="32"/>
          <w:szCs w:val="32"/>
        </w:rPr>
        <w:t>已是當科技在地性來看台灣到底適不適合發展太陽能，台灣位處於亞熱帶地區，是日照時間很長的國家，在太陽照射光這點上面符合太陽能的發電條件，還有台灣的科技光電產業非常發達，製作晶圓體的技術也是排名在世界前幾名，有了以上的條件，台灣要自己製造太陽能系統是很方便的，並不需要仰賴國外進口，符合是當科技的自主性，但是台灣地小人擠，國土面積並不大，用電量卻很高，這點很不是和太陽能發展，只能考慮使用分散式的方法來</w:t>
      </w:r>
      <w:r w:rsidR="00CA50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發展太陽能。</w:t>
      </w:r>
    </w:p>
    <w:p w:rsidR="00CA501C" w:rsidRDefault="00CA501C">
      <w:pPr>
        <w:widowControl/>
        <w:rPr>
          <w:rFonts w:ascii="標楷體" w:eastAsia="標楷體" w:hAnsi="標楷體" w:cs="新細明體-WinCharSetFFFF-H"/>
          <w:kern w:val="0"/>
          <w:sz w:val="32"/>
          <w:szCs w:val="32"/>
        </w:rPr>
      </w:pPr>
      <w:r>
        <w:rPr>
          <w:rFonts w:ascii="標楷體" w:eastAsia="標楷體" w:hAnsi="標楷體" w:cs="新細明體-WinCharSetFFFF-H"/>
          <w:kern w:val="0"/>
          <w:sz w:val="32"/>
          <w:szCs w:val="32"/>
        </w:rPr>
        <w:br w:type="page"/>
      </w:r>
    </w:p>
    <w:p w:rsidR="007C4407" w:rsidRDefault="00CA501C" w:rsidP="0014651C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56"/>
          <w:szCs w:val="56"/>
        </w:rPr>
      </w:pPr>
      <w:r w:rsidRPr="00CA501C">
        <w:rPr>
          <w:rFonts w:ascii="標楷體" w:eastAsia="標楷體" w:hAnsi="標楷體" w:cs="新細明體-WinCharSetFFFF-H" w:hint="eastAsia"/>
          <w:kern w:val="0"/>
          <w:sz w:val="56"/>
          <w:szCs w:val="56"/>
        </w:rPr>
        <w:lastRenderedPageBreak/>
        <w:t>總結</w:t>
      </w:r>
    </w:p>
    <w:p w:rsidR="00CA501C" w:rsidRDefault="00CA501C" w:rsidP="0014651C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</w:p>
    <w:p w:rsidR="00000000" w:rsidRDefault="00CA501C" w:rsidP="00CA501C">
      <w:pPr>
        <w:autoSpaceDE w:val="0"/>
        <w:autoSpaceDN w:val="0"/>
        <w:adjustRightInd w:val="0"/>
        <w:rPr>
          <w:rFonts w:ascii="標楷體" w:eastAsia="標楷體" w:hAnsi="標楷體" w:cs="新細明體-WinCharSetFFFF-H" w:hint="eastAsia"/>
          <w:kern w:val="0"/>
          <w:sz w:val="32"/>
          <w:szCs w:val="32"/>
        </w:rPr>
      </w:pPr>
      <w:r w:rsidRPr="00CA50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個人覺得台灣其實可以一部分的能源使用太陽能，比如大量安裝太陽能路燈等，以台灣的土地面積，不是和發展集中式的太陽能電廠，到是可以用分散式在每一家的屋頂和牆壁上安裝太陽能系統，可以節省一部分得家庭用電。</w:t>
      </w:r>
      <w:r w:rsidRPr="00CA501C">
        <w:rPr>
          <w:rFonts w:ascii="標楷體" w:eastAsia="標楷體" w:hAnsi="標楷體" w:cs="新細明體-WinCharSetFFFF-H"/>
          <w:kern w:val="0"/>
          <w:sz w:val="32"/>
          <w:szCs w:val="32"/>
        </w:rPr>
        <w:t xml:space="preserve"> </w:t>
      </w:r>
    </w:p>
    <w:p w:rsidR="00CA501C" w:rsidRPr="00CA501C" w:rsidRDefault="00CA501C" w:rsidP="00CA501C">
      <w:pPr>
        <w:autoSpaceDE w:val="0"/>
        <w:autoSpaceDN w:val="0"/>
        <w:adjustRightInd w:val="0"/>
        <w:rPr>
          <w:rFonts w:ascii="標楷體" w:eastAsia="標楷體" w:hAnsi="標楷體" w:cs="新細明體-WinCharSetFFFF-H"/>
          <w:kern w:val="0"/>
          <w:sz w:val="32"/>
          <w:szCs w:val="32"/>
        </w:rPr>
      </w:pPr>
    </w:p>
    <w:p w:rsidR="00CA501C" w:rsidRPr="00CA501C" w:rsidRDefault="00CA501C" w:rsidP="00CA501C">
      <w:pPr>
        <w:autoSpaceDE w:val="0"/>
        <w:autoSpaceDN w:val="0"/>
        <w:adjustRightInd w:val="0"/>
        <w:rPr>
          <w:rFonts w:ascii="標楷體" w:eastAsia="標楷體" w:hAnsi="標楷體" w:cs="新細明體-WinCharSetFFFF-H"/>
          <w:kern w:val="0"/>
          <w:sz w:val="32"/>
          <w:szCs w:val="32"/>
        </w:rPr>
      </w:pPr>
      <w:r w:rsidRPr="00CA50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對於太陽能的適當科技深入研究之後，我忽然沒那麼看好太陽能了，太陽能在所有能源當中是最消耗能量的，相對於燃燒煤和核能而言，不過，目前太陽能的轉換效率只有</w:t>
      </w:r>
      <w:r w:rsidRPr="00CA501C">
        <w:rPr>
          <w:rFonts w:ascii="標楷體" w:eastAsia="標楷體" w:hAnsi="標楷體" w:cs="新細明體-WinCharSetFFFF-H"/>
          <w:kern w:val="0"/>
          <w:sz w:val="32"/>
          <w:szCs w:val="32"/>
        </w:rPr>
        <w:t>30%</w:t>
      </w:r>
      <w:r w:rsidRPr="00CA501C">
        <w:rPr>
          <w:rFonts w:ascii="標楷體" w:eastAsia="標楷體" w:hAnsi="標楷體" w:cs="新細明體-WinCharSetFFFF-H" w:hint="eastAsia"/>
          <w:kern w:val="0"/>
          <w:sz w:val="32"/>
          <w:szCs w:val="32"/>
        </w:rPr>
        <w:t>，不排除以後技術上有所突破，比較看好的是現在一些太陽能的小應用，如路燈，手電筒，熱水器，計算機，手錶等低耗電產品</w:t>
      </w:r>
      <w:r w:rsidRPr="00CA501C">
        <w:rPr>
          <w:rFonts w:ascii="標楷體" w:eastAsia="標楷體" w:hAnsi="標楷體" w:cs="新細明體-WinCharSetFFFF-H" w:hint="eastAsia"/>
          <w:kern w:val="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2919966</wp:posOffset>
            </wp:positionH>
            <wp:positionV relativeFrom="paragraph">
              <wp:posOffset>721242</wp:posOffset>
            </wp:positionV>
            <wp:extent cx="3245146" cy="4784651"/>
            <wp:effectExtent l="19050" t="0" r="0" b="0"/>
            <wp:wrapNone/>
            <wp:docPr id="6" name="圖片 2" descr="C:\Users\49812107\Desktop\%E5%A4%AA%E9%98%B3%E8%83%BD%E8%B7%AF%E7%81%AF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49812107\Desktop\%E5%A4%AA%E9%98%B3%E8%83%BD%E8%B7%AF%E7%81%AF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31" cy="47846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</w:p>
    <w:sectPr w:rsidR="00CA501C" w:rsidRPr="00CA501C" w:rsidSect="00487E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76F"/>
    <w:multiLevelType w:val="hybridMultilevel"/>
    <w:tmpl w:val="5F525DB2"/>
    <w:lvl w:ilvl="0" w:tplc="11F410BC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B73AF8"/>
    <w:multiLevelType w:val="hybridMultilevel"/>
    <w:tmpl w:val="0E4273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DC53F54"/>
    <w:multiLevelType w:val="hybridMultilevel"/>
    <w:tmpl w:val="4622D5E4"/>
    <w:lvl w:ilvl="0" w:tplc="03C4E8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DE009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046C2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EEDC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D8288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2890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7411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3445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2289DC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5343B7E"/>
    <w:multiLevelType w:val="hybridMultilevel"/>
    <w:tmpl w:val="202463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8322065"/>
    <w:multiLevelType w:val="hybridMultilevel"/>
    <w:tmpl w:val="D848C664"/>
    <w:lvl w:ilvl="0" w:tplc="9A206C4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4633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FCB9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60E5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8E22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EE42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6E83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09D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687D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D62695"/>
    <w:multiLevelType w:val="hybridMultilevel"/>
    <w:tmpl w:val="9CD42278"/>
    <w:lvl w:ilvl="0" w:tplc="A83454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7E2B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6A65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BAD7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D655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37E54E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96C6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F08C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181F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5407"/>
    <w:rsid w:val="0014651C"/>
    <w:rsid w:val="0016549A"/>
    <w:rsid w:val="001E3C20"/>
    <w:rsid w:val="00445140"/>
    <w:rsid w:val="00487E44"/>
    <w:rsid w:val="007C4407"/>
    <w:rsid w:val="00A11518"/>
    <w:rsid w:val="00A75407"/>
    <w:rsid w:val="00BF7352"/>
    <w:rsid w:val="00C521F7"/>
    <w:rsid w:val="00CA5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0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754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75407"/>
    <w:pPr>
      <w:ind w:leftChars="200" w:left="480"/>
    </w:pPr>
  </w:style>
  <w:style w:type="character" w:customStyle="1" w:styleId="st">
    <w:name w:val="st"/>
    <w:basedOn w:val="a0"/>
    <w:rsid w:val="00445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76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7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9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30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3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68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51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49812107</dc:creator>
  <cp:lastModifiedBy>49812107</cp:lastModifiedBy>
  <cp:revision>1</cp:revision>
  <dcterms:created xsi:type="dcterms:W3CDTF">2012-01-13T15:40:00Z</dcterms:created>
  <dcterms:modified xsi:type="dcterms:W3CDTF">2012-01-13T17:40:00Z</dcterms:modified>
</cp:coreProperties>
</file>