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93" w:rsidRPr="0099437B" w:rsidRDefault="001B3C93" w:rsidP="001B3C93">
      <w:pPr>
        <w:jc w:val="distribute"/>
        <w:rPr>
          <w:rFonts w:ascii="標楷體" w:eastAsia="標楷體" w:hAnsi="標楷體"/>
          <w:sz w:val="96"/>
          <w:szCs w:val="96"/>
        </w:rPr>
      </w:pPr>
      <w:r w:rsidRPr="0099437B">
        <w:rPr>
          <w:rFonts w:ascii="標楷體" w:eastAsia="標楷體" w:hAnsi="標楷體" w:hint="eastAsia"/>
          <w:sz w:val="96"/>
          <w:szCs w:val="96"/>
        </w:rPr>
        <w:t>工程與社會專題</w:t>
      </w:r>
    </w:p>
    <w:p w:rsidR="001B3C93" w:rsidRDefault="001B3C93" w:rsidP="00ED2207">
      <w:pPr>
        <w:spacing w:beforeLines="200" w:before="720"/>
        <w:jc w:val="distribute"/>
        <w:rPr>
          <w:rFonts w:ascii="標楷體" w:eastAsia="標楷體" w:hAnsi="標楷體"/>
          <w:sz w:val="60"/>
          <w:szCs w:val="60"/>
        </w:rPr>
      </w:pPr>
      <w:r w:rsidRPr="0099437B">
        <w:rPr>
          <w:rFonts w:ascii="標楷體" w:eastAsia="標楷體" w:hAnsi="標楷體" w:hint="eastAsia"/>
          <w:sz w:val="60"/>
          <w:szCs w:val="60"/>
        </w:rPr>
        <w:t>以適當科技與風險評估角度看核能系統</w:t>
      </w:r>
    </w:p>
    <w:p w:rsidR="00ED2207" w:rsidRPr="00ED2207" w:rsidRDefault="00ED2207" w:rsidP="00ED2207">
      <w:pPr>
        <w:spacing w:beforeLines="100" w:before="360"/>
        <w:jc w:val="center"/>
        <w:rPr>
          <w:rFonts w:ascii="標楷體" w:eastAsia="標楷體" w:hAnsi="標楷體"/>
          <w:sz w:val="60"/>
          <w:szCs w:val="60"/>
        </w:rPr>
      </w:pPr>
      <w:r>
        <w:rPr>
          <w:rFonts w:ascii="標楷體" w:eastAsia="標楷體" w:hAnsi="標楷體"/>
          <w:noProof/>
          <w:sz w:val="60"/>
          <w:szCs w:val="60"/>
        </w:rPr>
        <w:drawing>
          <wp:inline distT="0" distB="0" distL="0" distR="0">
            <wp:extent cx="4152900" cy="31146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549162.jpg"/>
                    <pic:cNvPicPr/>
                  </pic:nvPicPr>
                  <pic:blipFill>
                    <a:blip r:embed="rId8">
                      <a:extLst>
                        <a:ext uri="{28A0092B-C50C-407E-A947-70E740481C1C}">
                          <a14:useLocalDpi xmlns:a14="http://schemas.microsoft.com/office/drawing/2010/main" val="0"/>
                        </a:ext>
                      </a:extLst>
                    </a:blip>
                    <a:stretch>
                      <a:fillRect/>
                    </a:stretch>
                  </pic:blipFill>
                  <pic:spPr>
                    <a:xfrm>
                      <a:off x="0" y="0"/>
                      <a:ext cx="4152900" cy="3114675"/>
                    </a:xfrm>
                    <a:prstGeom prst="rect">
                      <a:avLst/>
                    </a:prstGeom>
                  </pic:spPr>
                </pic:pic>
              </a:graphicData>
            </a:graphic>
          </wp:inline>
        </w:drawing>
      </w:r>
    </w:p>
    <w:p w:rsidR="001B3C93" w:rsidRPr="0099437B" w:rsidRDefault="001B3C93" w:rsidP="00ED2207">
      <w:pPr>
        <w:spacing w:beforeLines="150" w:before="540"/>
        <w:rPr>
          <w:rFonts w:ascii="標楷體" w:eastAsia="標楷體" w:hAnsi="標楷體"/>
          <w:sz w:val="48"/>
          <w:szCs w:val="48"/>
        </w:rPr>
      </w:pPr>
      <w:r w:rsidRPr="0099437B">
        <w:rPr>
          <w:rFonts w:ascii="標楷體" w:eastAsia="標楷體" w:hAnsi="標楷體" w:hint="eastAsia"/>
          <w:sz w:val="48"/>
          <w:szCs w:val="48"/>
        </w:rPr>
        <w:t>指導老師：林聰益</w:t>
      </w:r>
    </w:p>
    <w:p w:rsidR="001B3C93" w:rsidRPr="0099437B" w:rsidRDefault="001B3C93" w:rsidP="001B3C93">
      <w:pPr>
        <w:rPr>
          <w:rFonts w:ascii="標楷體" w:eastAsia="標楷體" w:hAnsi="標楷體"/>
          <w:sz w:val="48"/>
          <w:szCs w:val="48"/>
        </w:rPr>
      </w:pPr>
      <w:r w:rsidRPr="0099437B">
        <w:rPr>
          <w:rFonts w:ascii="標楷體" w:eastAsia="標楷體" w:hAnsi="標楷體" w:hint="eastAsia"/>
          <w:sz w:val="48"/>
          <w:szCs w:val="48"/>
        </w:rPr>
        <w:t>班級：自控三甲</w:t>
      </w:r>
    </w:p>
    <w:p w:rsidR="001B3C93" w:rsidRPr="0099437B" w:rsidRDefault="001B3C93" w:rsidP="001B3C93">
      <w:pPr>
        <w:rPr>
          <w:rFonts w:ascii="標楷體" w:eastAsia="標楷體" w:hAnsi="標楷體"/>
          <w:sz w:val="48"/>
          <w:szCs w:val="48"/>
        </w:rPr>
      </w:pPr>
      <w:r w:rsidRPr="0099437B">
        <w:rPr>
          <w:rFonts w:ascii="標楷體" w:eastAsia="標楷體" w:hAnsi="標楷體" w:hint="eastAsia"/>
          <w:sz w:val="48"/>
          <w:szCs w:val="48"/>
        </w:rPr>
        <w:t>學號：49812002</w:t>
      </w:r>
    </w:p>
    <w:p w:rsidR="001B3C93" w:rsidRDefault="001B3C93" w:rsidP="00ED2207">
      <w:pPr>
        <w:rPr>
          <w:rFonts w:ascii="標楷體" w:eastAsia="標楷體" w:hAnsi="標楷體"/>
          <w:sz w:val="48"/>
          <w:szCs w:val="48"/>
        </w:rPr>
      </w:pPr>
      <w:r w:rsidRPr="0099437B">
        <w:rPr>
          <w:rFonts w:ascii="標楷體" w:eastAsia="標楷體" w:hAnsi="標楷體" w:hint="eastAsia"/>
          <w:sz w:val="48"/>
          <w:szCs w:val="48"/>
        </w:rPr>
        <w:t>姓名：許峻嘉</w:t>
      </w:r>
    </w:p>
    <w:p w:rsidR="00ED2207" w:rsidRDefault="00ED2207">
      <w:pPr>
        <w:widowControl/>
        <w:rPr>
          <w:rFonts w:ascii="標楷體" w:eastAsia="標楷體" w:hAnsi="標楷體"/>
          <w:sz w:val="48"/>
          <w:szCs w:val="48"/>
        </w:rPr>
      </w:pPr>
      <w:r>
        <w:rPr>
          <w:rFonts w:ascii="標楷體" w:eastAsia="標楷體" w:hAnsi="標楷體"/>
          <w:sz w:val="48"/>
          <w:szCs w:val="48"/>
        </w:rPr>
        <w:br w:type="page"/>
      </w:r>
    </w:p>
    <w:p w:rsidR="002100B3" w:rsidRPr="0099437B" w:rsidRDefault="002100B3" w:rsidP="00ED2119">
      <w:pPr>
        <w:spacing w:before="100" w:beforeAutospacing="1" w:after="100" w:afterAutospacing="1"/>
        <w:rPr>
          <w:rFonts w:ascii="標楷體" w:eastAsia="標楷體" w:hAnsi="標楷體"/>
          <w:b/>
          <w:color w:val="000000" w:themeColor="text1"/>
          <w:sz w:val="40"/>
          <w:szCs w:val="40"/>
        </w:rPr>
      </w:pPr>
      <w:r w:rsidRPr="0099437B">
        <w:rPr>
          <w:rFonts w:ascii="標楷體" w:eastAsia="標楷體" w:hAnsi="標楷體" w:hint="eastAsia"/>
          <w:b/>
          <w:color w:val="000000" w:themeColor="text1"/>
          <w:sz w:val="40"/>
          <w:szCs w:val="40"/>
        </w:rPr>
        <w:lastRenderedPageBreak/>
        <w:t>前言</w:t>
      </w:r>
    </w:p>
    <w:p w:rsidR="00514586" w:rsidRPr="0099437B" w:rsidRDefault="00514586" w:rsidP="00ED2119">
      <w:pPr>
        <w:spacing w:before="100" w:beforeAutospacing="1" w:after="100" w:afterAutospacing="1"/>
        <w:ind w:firstLine="480"/>
        <w:rPr>
          <w:rFonts w:ascii="標楷體" w:eastAsia="標楷體" w:hAnsi="標楷體"/>
          <w:sz w:val="32"/>
          <w:szCs w:val="32"/>
        </w:rPr>
      </w:pPr>
      <w:r w:rsidRPr="0099437B">
        <w:rPr>
          <w:rFonts w:ascii="標楷體" w:eastAsia="標楷體" w:hAnsi="標楷體" w:hint="eastAsia"/>
          <w:sz w:val="32"/>
          <w:szCs w:val="32"/>
        </w:rPr>
        <w:t>現今發電方式總類繁多，但也存在著該選擇哪種發電方式才是對國家發展有益也不會對環境造成危害的</w:t>
      </w:r>
      <w:r w:rsidR="002100B3" w:rsidRPr="0099437B">
        <w:rPr>
          <w:rFonts w:ascii="標楷體" w:eastAsia="標楷體" w:hAnsi="標楷體" w:hint="eastAsia"/>
          <w:sz w:val="32"/>
          <w:szCs w:val="32"/>
        </w:rPr>
        <w:t>社會議題</w:t>
      </w:r>
      <w:r w:rsidRPr="0099437B">
        <w:rPr>
          <w:rFonts w:ascii="標楷體" w:eastAsia="標楷體" w:hAnsi="標楷體" w:hint="eastAsia"/>
          <w:sz w:val="32"/>
          <w:szCs w:val="32"/>
        </w:rPr>
        <w:t>，</w:t>
      </w:r>
      <w:r w:rsidR="002100B3" w:rsidRPr="0099437B">
        <w:rPr>
          <w:rFonts w:ascii="標楷體" w:eastAsia="標楷體" w:hAnsi="標楷體" w:hint="eastAsia"/>
          <w:sz w:val="32"/>
          <w:szCs w:val="32"/>
        </w:rPr>
        <w:t>本報告將討論核能發電帶給了現今社會什麼？如果不幸發生了核災對我們與環境又有什麼樣的影響，我們到底該如何選擇。擁核？反核？</w:t>
      </w:r>
    </w:p>
    <w:p w:rsidR="00CB49DD" w:rsidRPr="0099437B" w:rsidRDefault="00CB49DD" w:rsidP="00ED2119">
      <w:pPr>
        <w:widowControl/>
        <w:spacing w:before="100" w:beforeAutospacing="1" w:after="100" w:afterAutospacing="1"/>
        <w:rPr>
          <w:rFonts w:ascii="標楷體" w:eastAsia="標楷體" w:hAnsi="標楷體" w:cs="新細明體"/>
          <w:b/>
          <w:color w:val="000000" w:themeColor="text1"/>
          <w:kern w:val="0"/>
          <w:sz w:val="40"/>
          <w:szCs w:val="40"/>
        </w:rPr>
      </w:pPr>
      <w:r w:rsidRPr="0099437B">
        <w:rPr>
          <w:rFonts w:ascii="標楷體" w:eastAsia="標楷體" w:hAnsi="標楷體" w:cs="新細明體" w:hint="eastAsia"/>
          <w:b/>
          <w:color w:val="000000" w:themeColor="text1"/>
          <w:kern w:val="0"/>
          <w:sz w:val="40"/>
          <w:szCs w:val="40"/>
        </w:rPr>
        <w:t>核能發電原理</w:t>
      </w:r>
    </w:p>
    <w:p w:rsidR="00ED2119" w:rsidRPr="0099437B" w:rsidRDefault="00911893" w:rsidP="00ED2119">
      <w:pPr>
        <w:widowControl/>
        <w:spacing w:before="100" w:beforeAutospacing="1"/>
        <w:ind w:firstLine="482"/>
        <w:rPr>
          <w:rFonts w:ascii="標楷體" w:eastAsia="標楷體" w:hAnsi="標楷體" w:cs="新細明體"/>
          <w:color w:val="000000" w:themeColor="text1"/>
          <w:kern w:val="0"/>
          <w:sz w:val="32"/>
          <w:szCs w:val="32"/>
        </w:rPr>
      </w:pPr>
      <w:r w:rsidRPr="0099437B">
        <w:rPr>
          <w:rFonts w:ascii="標楷體" w:eastAsia="標楷體" w:hAnsi="標楷體" w:cs="新細明體" w:hint="eastAsia"/>
          <w:color w:val="000000" w:themeColor="text1"/>
          <w:kern w:val="0"/>
          <w:sz w:val="32"/>
          <w:szCs w:val="32"/>
        </w:rPr>
        <w:t>核能發電的原理與火力發電相似，核能發電是利用鈾燃料進行核分裂連鎖反應時所產生的熱，將水加熱成高溫高壓的蒸汽，用以推動汽輪機，再帶動發電機發電。</w:t>
      </w:r>
    </w:p>
    <w:p w:rsidR="00A01616" w:rsidRPr="0099437B" w:rsidRDefault="00ED2119" w:rsidP="00ED2119">
      <w:pPr>
        <w:widowControl/>
        <w:ind w:firstLine="482"/>
        <w:jc w:val="center"/>
        <w:rPr>
          <w:rFonts w:ascii="標楷體" w:eastAsia="標楷體" w:hAnsi="標楷體" w:cs="新細明體"/>
          <w:color w:val="000000" w:themeColor="text1"/>
          <w:kern w:val="0"/>
          <w:sz w:val="32"/>
          <w:szCs w:val="32"/>
        </w:rPr>
      </w:pPr>
      <w:r w:rsidRPr="0099437B">
        <w:rPr>
          <w:rFonts w:ascii="標楷體" w:eastAsia="標楷體" w:hAnsi="標楷體" w:cs="新細明體"/>
          <w:noProof/>
          <w:color w:val="000000" w:themeColor="text1"/>
          <w:kern w:val="0"/>
          <w:sz w:val="32"/>
          <w:szCs w:val="32"/>
        </w:rPr>
        <w:drawing>
          <wp:inline distT="0" distB="0" distL="0" distR="0" wp14:anchorId="5A53FB9C" wp14:editId="62E879EB">
            <wp:extent cx="3819525" cy="8457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nreaction.jpg"/>
                    <pic:cNvPicPr/>
                  </pic:nvPicPr>
                  <pic:blipFill>
                    <a:blip r:embed="rId9">
                      <a:extLst>
                        <a:ext uri="{28A0092B-C50C-407E-A947-70E740481C1C}">
                          <a14:useLocalDpi xmlns:a14="http://schemas.microsoft.com/office/drawing/2010/main" val="0"/>
                        </a:ext>
                      </a:extLst>
                    </a:blip>
                    <a:stretch>
                      <a:fillRect/>
                    </a:stretch>
                  </pic:blipFill>
                  <pic:spPr>
                    <a:xfrm>
                      <a:off x="0" y="0"/>
                      <a:ext cx="3825058" cy="846928"/>
                    </a:xfrm>
                    <a:prstGeom prst="rect">
                      <a:avLst/>
                    </a:prstGeom>
                  </pic:spPr>
                </pic:pic>
              </a:graphicData>
            </a:graphic>
          </wp:inline>
        </w:drawing>
      </w:r>
    </w:p>
    <w:p w:rsidR="00911893" w:rsidRPr="0099437B" w:rsidRDefault="00911893" w:rsidP="00ED2119">
      <w:pPr>
        <w:widowControl/>
        <w:spacing w:after="100" w:afterAutospacing="1"/>
        <w:ind w:firstLine="482"/>
        <w:rPr>
          <w:rFonts w:ascii="標楷體" w:eastAsia="標楷體" w:hAnsi="標楷體" w:cs="新細明體"/>
          <w:color w:val="000000" w:themeColor="text1"/>
          <w:kern w:val="0"/>
          <w:sz w:val="32"/>
          <w:szCs w:val="32"/>
        </w:rPr>
      </w:pPr>
      <w:r w:rsidRPr="0099437B">
        <w:rPr>
          <w:rFonts w:ascii="標楷體" w:eastAsia="標楷體" w:hAnsi="標楷體" w:cs="新細明體" w:hint="eastAsia"/>
          <w:color w:val="000000" w:themeColor="text1"/>
          <w:kern w:val="0"/>
          <w:sz w:val="32"/>
          <w:szCs w:val="32"/>
        </w:rPr>
        <w:t>核分裂如上圖，每次分裂後會有2到3個新的中子產生，而這些中子也就是引發後續分裂反應的關鍵，如果它們分別又引發了2到3次分裂反應，則分裂反應的次數便會一直增加，而且是以等比級數的速度增加，即1次變2次，2次變4次，4次變8次，8次變16次…</w:t>
      </w:r>
      <w:proofErr w:type="gramStart"/>
      <w:r w:rsidRPr="0099437B">
        <w:rPr>
          <w:rFonts w:ascii="標楷體" w:eastAsia="標楷體" w:hAnsi="標楷體" w:cs="新細明體" w:hint="eastAsia"/>
          <w:color w:val="000000" w:themeColor="text1"/>
          <w:kern w:val="0"/>
          <w:sz w:val="32"/>
          <w:szCs w:val="32"/>
        </w:rPr>
        <w:t>…</w:t>
      </w:r>
      <w:proofErr w:type="gramEnd"/>
      <w:r w:rsidRPr="0099437B">
        <w:rPr>
          <w:rFonts w:ascii="標楷體" w:eastAsia="標楷體" w:hAnsi="標楷體" w:cs="新細明體" w:hint="eastAsia"/>
          <w:color w:val="000000" w:themeColor="text1"/>
          <w:kern w:val="0"/>
          <w:sz w:val="32"/>
          <w:szCs w:val="32"/>
        </w:rPr>
        <w:t>，因而產生巨大的能量使水加熱推動汽輪機發電。</w:t>
      </w:r>
    </w:p>
    <w:p w:rsidR="009F6E00" w:rsidRPr="0099437B" w:rsidRDefault="002100B3">
      <w:pPr>
        <w:widowControl/>
        <w:rPr>
          <w:rFonts w:ascii="標楷體" w:eastAsia="標楷體" w:hAnsi="標楷體" w:cs="新細明體"/>
          <w:b/>
          <w:color w:val="000000" w:themeColor="text1"/>
          <w:kern w:val="0"/>
          <w:sz w:val="40"/>
          <w:szCs w:val="40"/>
        </w:rPr>
      </w:pPr>
      <w:r w:rsidRPr="0099437B">
        <w:rPr>
          <w:rFonts w:ascii="標楷體" w:eastAsia="標楷體" w:hAnsi="標楷體" w:cs="新細明體" w:hint="eastAsia"/>
          <w:b/>
          <w:color w:val="000000" w:themeColor="text1"/>
          <w:kern w:val="0"/>
          <w:sz w:val="40"/>
          <w:szCs w:val="40"/>
        </w:rPr>
        <w:lastRenderedPageBreak/>
        <w:t>核能</w:t>
      </w:r>
      <w:r w:rsidR="008D4B59" w:rsidRPr="0099437B">
        <w:rPr>
          <w:rFonts w:ascii="標楷體" w:eastAsia="標楷體" w:hAnsi="標楷體" w:cs="新細明體" w:hint="eastAsia"/>
          <w:b/>
          <w:color w:val="000000" w:themeColor="text1"/>
          <w:kern w:val="0"/>
          <w:sz w:val="40"/>
          <w:szCs w:val="40"/>
        </w:rPr>
        <w:t>優</w:t>
      </w:r>
      <w:r w:rsidRPr="0099437B">
        <w:rPr>
          <w:rFonts w:ascii="標楷體" w:eastAsia="標楷體" w:hAnsi="標楷體" w:cs="新細明體" w:hint="eastAsia"/>
          <w:b/>
          <w:color w:val="000000" w:themeColor="text1"/>
          <w:kern w:val="0"/>
          <w:sz w:val="40"/>
          <w:szCs w:val="40"/>
        </w:rPr>
        <w:t>缺</w:t>
      </w:r>
      <w:r w:rsidR="008D4B59" w:rsidRPr="0099437B">
        <w:rPr>
          <w:rFonts w:ascii="標楷體" w:eastAsia="標楷體" w:hAnsi="標楷體" w:cs="新細明體" w:hint="eastAsia"/>
          <w:b/>
          <w:color w:val="000000" w:themeColor="text1"/>
          <w:kern w:val="0"/>
          <w:sz w:val="40"/>
          <w:szCs w:val="40"/>
        </w:rPr>
        <w:t>點</w:t>
      </w:r>
    </w:p>
    <w:p w:rsidR="002100B3" w:rsidRPr="0099437B" w:rsidRDefault="002100B3" w:rsidP="00ED2119">
      <w:pPr>
        <w:widowControl/>
        <w:spacing w:beforeLines="100" w:before="360"/>
        <w:rPr>
          <w:rFonts w:ascii="標楷體" w:eastAsia="標楷體" w:hAnsi="標楷體" w:cs="新細明體"/>
          <w:i/>
          <w:kern w:val="0"/>
          <w:sz w:val="36"/>
          <w:szCs w:val="36"/>
        </w:rPr>
      </w:pPr>
      <w:r w:rsidRPr="0099437B">
        <w:rPr>
          <w:rFonts w:ascii="標楷體" w:eastAsia="標楷體" w:hAnsi="標楷體" w:cs="新細明體" w:hint="eastAsia"/>
          <w:i/>
          <w:kern w:val="0"/>
          <w:sz w:val="36"/>
          <w:szCs w:val="36"/>
        </w:rPr>
        <w:t>優點</w:t>
      </w:r>
    </w:p>
    <w:p w:rsidR="009F45EF" w:rsidRPr="0099437B" w:rsidRDefault="009F5971" w:rsidP="00CB49DD">
      <w:pPr>
        <w:widowControl/>
        <w:numPr>
          <w:ilvl w:val="0"/>
          <w:numId w:val="1"/>
        </w:numPr>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不像化石燃料發電那樣排放巨量的污染物質到大氣中，因此核能發電不會造成空氣污染。</w:t>
      </w:r>
      <w:r w:rsidRPr="0099437B">
        <w:rPr>
          <w:rFonts w:ascii="標楷體" w:eastAsia="標楷體" w:hAnsi="標楷體" w:cs="新細明體"/>
          <w:kern w:val="0"/>
          <w:sz w:val="32"/>
          <w:szCs w:val="32"/>
        </w:rPr>
        <w:t xml:space="preserve"> </w:t>
      </w:r>
    </w:p>
    <w:p w:rsidR="009F45EF" w:rsidRPr="0099437B" w:rsidRDefault="009F5971" w:rsidP="00CB49DD">
      <w:pPr>
        <w:widowControl/>
        <w:numPr>
          <w:ilvl w:val="0"/>
          <w:numId w:val="1"/>
        </w:numPr>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核能發電不會產生加重地球溫室效應的二氧化碳</w:t>
      </w:r>
      <w:r w:rsidRPr="0099437B">
        <w:rPr>
          <w:rFonts w:ascii="標楷體" w:eastAsia="標楷體" w:hAnsi="標楷體" w:cs="新細明體"/>
          <w:kern w:val="0"/>
          <w:sz w:val="32"/>
          <w:szCs w:val="32"/>
        </w:rPr>
        <w:t xml:space="preserve"> </w:t>
      </w:r>
    </w:p>
    <w:p w:rsidR="009F45EF" w:rsidRPr="0099437B" w:rsidRDefault="009F5971" w:rsidP="00CB49DD">
      <w:pPr>
        <w:widowControl/>
        <w:numPr>
          <w:ilvl w:val="0"/>
          <w:numId w:val="1"/>
        </w:numPr>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燃料費用所</w:t>
      </w:r>
      <w:proofErr w:type="gramStart"/>
      <w:r w:rsidRPr="0099437B">
        <w:rPr>
          <w:rFonts w:ascii="標楷體" w:eastAsia="標楷體" w:hAnsi="標楷體" w:cs="新細明體" w:hint="eastAsia"/>
          <w:kern w:val="0"/>
          <w:sz w:val="32"/>
          <w:szCs w:val="32"/>
        </w:rPr>
        <w:t>佔</w:t>
      </w:r>
      <w:proofErr w:type="gramEnd"/>
      <w:r w:rsidRPr="0099437B">
        <w:rPr>
          <w:rFonts w:ascii="標楷體" w:eastAsia="標楷體" w:hAnsi="標楷體" w:cs="新細明體" w:hint="eastAsia"/>
          <w:kern w:val="0"/>
          <w:sz w:val="32"/>
          <w:szCs w:val="32"/>
        </w:rPr>
        <w:t>的比例較低，核能發電的成本較不易受到國際經濟情勢影響</w:t>
      </w:r>
    </w:p>
    <w:p w:rsidR="008D4B59" w:rsidRPr="0099437B" w:rsidRDefault="009F5971" w:rsidP="00CB49DD">
      <w:pPr>
        <w:widowControl/>
        <w:numPr>
          <w:ilvl w:val="0"/>
          <w:numId w:val="1"/>
        </w:numPr>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能量密度比起化石燃料高上幾百萬</w:t>
      </w:r>
      <w:proofErr w:type="gramStart"/>
      <w:r w:rsidRPr="0099437B">
        <w:rPr>
          <w:rFonts w:ascii="標楷體" w:eastAsia="標楷體" w:hAnsi="標楷體" w:cs="新細明體" w:hint="eastAsia"/>
          <w:kern w:val="0"/>
          <w:sz w:val="32"/>
          <w:szCs w:val="32"/>
        </w:rPr>
        <w:t>倍</w:t>
      </w:r>
      <w:proofErr w:type="gramEnd"/>
      <w:r w:rsidRPr="0099437B">
        <w:rPr>
          <w:rFonts w:ascii="標楷體" w:eastAsia="標楷體" w:hAnsi="標楷體" w:cs="新細明體" w:hint="eastAsia"/>
          <w:kern w:val="0"/>
          <w:sz w:val="32"/>
          <w:szCs w:val="32"/>
        </w:rPr>
        <w:t>，故核能電廠所使用的燃料體積小</w:t>
      </w:r>
    </w:p>
    <w:p w:rsidR="008D4B59" w:rsidRPr="0099437B" w:rsidRDefault="008D4B59">
      <w:pPr>
        <w:widowControl/>
        <w:rPr>
          <w:rFonts w:ascii="標楷體" w:eastAsia="標楷體" w:hAnsi="標楷體" w:cs="新細明體"/>
          <w:i/>
          <w:kern w:val="0"/>
          <w:sz w:val="36"/>
          <w:szCs w:val="36"/>
        </w:rPr>
      </w:pPr>
      <w:r w:rsidRPr="0099437B">
        <w:rPr>
          <w:rFonts w:ascii="標楷體" w:eastAsia="標楷體" w:hAnsi="標楷體" w:cs="新細明體" w:hint="eastAsia"/>
          <w:i/>
          <w:kern w:val="0"/>
          <w:sz w:val="36"/>
          <w:szCs w:val="36"/>
        </w:rPr>
        <w:t>缺點</w:t>
      </w:r>
    </w:p>
    <w:p w:rsidR="009F45EF" w:rsidRPr="0099437B" w:rsidRDefault="009F5971" w:rsidP="00CB49DD">
      <w:pPr>
        <w:widowControl/>
        <w:numPr>
          <w:ilvl w:val="0"/>
          <w:numId w:val="2"/>
        </w:numPr>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使用過之核燃料，雖然所</w:t>
      </w:r>
      <w:proofErr w:type="gramStart"/>
      <w:r w:rsidRPr="0099437B">
        <w:rPr>
          <w:rFonts w:ascii="標楷體" w:eastAsia="標楷體" w:hAnsi="標楷體" w:cs="新細明體" w:hint="eastAsia"/>
          <w:kern w:val="0"/>
          <w:sz w:val="32"/>
          <w:szCs w:val="32"/>
        </w:rPr>
        <w:t>佔</w:t>
      </w:r>
      <w:proofErr w:type="gramEnd"/>
      <w:r w:rsidRPr="0099437B">
        <w:rPr>
          <w:rFonts w:ascii="標楷體" w:eastAsia="標楷體" w:hAnsi="標楷體" w:cs="新細明體" w:hint="eastAsia"/>
          <w:kern w:val="0"/>
          <w:sz w:val="32"/>
          <w:szCs w:val="32"/>
        </w:rPr>
        <w:t>體積不大，但因具有放射線，故必須慎重處理。</w:t>
      </w:r>
      <w:r w:rsidRPr="0099437B">
        <w:rPr>
          <w:rFonts w:ascii="標楷體" w:eastAsia="標楷體" w:hAnsi="標楷體" w:cs="新細明體"/>
          <w:kern w:val="0"/>
          <w:sz w:val="32"/>
          <w:szCs w:val="32"/>
        </w:rPr>
        <w:t xml:space="preserve"> </w:t>
      </w:r>
    </w:p>
    <w:p w:rsidR="009F45EF" w:rsidRPr="0099437B" w:rsidRDefault="009F5971" w:rsidP="00CB49DD">
      <w:pPr>
        <w:widowControl/>
        <w:numPr>
          <w:ilvl w:val="0"/>
          <w:numId w:val="2"/>
        </w:numPr>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熱效率較低，故核能電廠的熱污染較嚴重。</w:t>
      </w:r>
      <w:r w:rsidRPr="0099437B">
        <w:rPr>
          <w:rFonts w:ascii="標楷體" w:eastAsia="標楷體" w:hAnsi="標楷體" w:cs="新細明體"/>
          <w:kern w:val="0"/>
          <w:sz w:val="32"/>
          <w:szCs w:val="32"/>
        </w:rPr>
        <w:t xml:space="preserve"> </w:t>
      </w:r>
    </w:p>
    <w:p w:rsidR="009F45EF" w:rsidRPr="0099437B" w:rsidRDefault="009F5971" w:rsidP="00CB49DD">
      <w:pPr>
        <w:widowControl/>
        <w:numPr>
          <w:ilvl w:val="0"/>
          <w:numId w:val="2"/>
        </w:numPr>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投資成本太大，電力公司的財務風險較高。</w:t>
      </w:r>
      <w:r w:rsidRPr="0099437B">
        <w:rPr>
          <w:rFonts w:ascii="標楷體" w:eastAsia="標楷體" w:hAnsi="標楷體" w:cs="新細明體"/>
          <w:kern w:val="0"/>
          <w:sz w:val="32"/>
          <w:szCs w:val="32"/>
        </w:rPr>
        <w:t xml:space="preserve"> </w:t>
      </w:r>
    </w:p>
    <w:p w:rsidR="009F45EF" w:rsidRPr="0099437B" w:rsidRDefault="009F5971" w:rsidP="00CB49DD">
      <w:pPr>
        <w:widowControl/>
        <w:numPr>
          <w:ilvl w:val="0"/>
          <w:numId w:val="2"/>
        </w:numPr>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較不適宜做尖峰、離峰之隨載運轉。</w:t>
      </w:r>
      <w:r w:rsidRPr="0099437B">
        <w:rPr>
          <w:rFonts w:ascii="標楷體" w:eastAsia="標楷體" w:hAnsi="標楷體" w:cs="新細明體"/>
          <w:kern w:val="0"/>
          <w:sz w:val="32"/>
          <w:szCs w:val="32"/>
        </w:rPr>
        <w:t xml:space="preserve"> </w:t>
      </w:r>
    </w:p>
    <w:p w:rsidR="009F45EF" w:rsidRPr="0099437B" w:rsidRDefault="009F5971" w:rsidP="00CB49DD">
      <w:pPr>
        <w:widowControl/>
        <w:numPr>
          <w:ilvl w:val="0"/>
          <w:numId w:val="2"/>
        </w:numPr>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興建核電廠較易引發政治歧見紛爭。</w:t>
      </w:r>
      <w:r w:rsidRPr="0099437B">
        <w:rPr>
          <w:rFonts w:ascii="標楷體" w:eastAsia="標楷體" w:hAnsi="標楷體" w:cs="新細明體"/>
          <w:kern w:val="0"/>
          <w:sz w:val="32"/>
          <w:szCs w:val="32"/>
        </w:rPr>
        <w:t xml:space="preserve"> </w:t>
      </w:r>
    </w:p>
    <w:p w:rsidR="00CB49DD" w:rsidRPr="0099437B" w:rsidRDefault="00CB49DD" w:rsidP="00CB49DD">
      <w:pPr>
        <w:widowControl/>
        <w:numPr>
          <w:ilvl w:val="0"/>
          <w:numId w:val="2"/>
        </w:numPr>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核電廠的反應器內有大量的放射性物質，如果在事故中釋放到外界環境，會對生態及民眾造成傷害</w:t>
      </w:r>
    </w:p>
    <w:p w:rsidR="00CB49DD" w:rsidRPr="0099437B" w:rsidRDefault="00D5741A" w:rsidP="0099437B">
      <w:pPr>
        <w:widowControl/>
        <w:spacing w:before="100" w:beforeAutospacing="1" w:after="100" w:afterAutospacing="1"/>
        <w:rPr>
          <w:rFonts w:ascii="標楷體" w:eastAsia="標楷體" w:hAnsi="標楷體" w:cs="新細明體"/>
          <w:b/>
          <w:kern w:val="0"/>
          <w:sz w:val="40"/>
          <w:szCs w:val="40"/>
        </w:rPr>
      </w:pPr>
      <w:r w:rsidRPr="0099437B">
        <w:rPr>
          <w:rFonts w:ascii="標楷體" w:eastAsia="標楷體" w:hAnsi="標楷體" w:cs="新細明體" w:hint="eastAsia"/>
          <w:b/>
          <w:kern w:val="0"/>
          <w:sz w:val="40"/>
          <w:szCs w:val="40"/>
        </w:rPr>
        <w:lastRenderedPageBreak/>
        <w:t>核能的危害</w:t>
      </w:r>
      <w:r w:rsidR="00CB49DD" w:rsidRPr="0099437B">
        <w:rPr>
          <w:rFonts w:ascii="標楷體" w:eastAsia="標楷體" w:hAnsi="標楷體" w:cs="新細明體" w:hint="eastAsia"/>
          <w:b/>
          <w:kern w:val="0"/>
          <w:sz w:val="40"/>
          <w:szCs w:val="40"/>
        </w:rPr>
        <w:t>-輻射傷害</w:t>
      </w:r>
    </w:p>
    <w:p w:rsidR="00CB49DD" w:rsidRPr="0099437B" w:rsidRDefault="00DA40F1" w:rsidP="0099437B">
      <w:pPr>
        <w:widowControl/>
        <w:spacing w:before="100" w:beforeAutospacing="1" w:after="100" w:afterAutospacing="1"/>
        <w:ind w:firstLine="482"/>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輻射的劑量單位為「</w:t>
      </w:r>
      <w:proofErr w:type="gramStart"/>
      <w:r w:rsidRPr="0099437B">
        <w:rPr>
          <w:rFonts w:ascii="標楷體" w:eastAsia="標楷體" w:hAnsi="標楷體" w:cs="新細明體" w:hint="eastAsia"/>
          <w:kern w:val="0"/>
          <w:sz w:val="32"/>
          <w:szCs w:val="32"/>
        </w:rPr>
        <w:t>侖</w:t>
      </w:r>
      <w:proofErr w:type="gramEnd"/>
      <w:r w:rsidRPr="0099437B">
        <w:rPr>
          <w:rFonts w:ascii="標楷體" w:eastAsia="標楷體" w:hAnsi="標楷體" w:cs="新細明體" w:hint="eastAsia"/>
          <w:kern w:val="0"/>
          <w:sz w:val="32"/>
          <w:szCs w:val="32"/>
        </w:rPr>
        <w:t>目」。輻射所引起的傷害，隨著劑量增加而增大。高劑量照射人體時，將使大量的細胞壞死，而使人體的組織與器官遭到破壞。低劑量對細胞的傷害較少，並不會立刻影響組織或細胞的功能，但這些受傷害的細胞就不再遵守生理規律來繁殖，而演變成對人體有害的細胞團。因此許多放射性的物質都是隔著厚重的鉛玻璃遙控處理，避免受到輻射傷害。</w:t>
      </w:r>
    </w:p>
    <w:p w:rsidR="0099437B" w:rsidRPr="0099437B" w:rsidRDefault="0099437B" w:rsidP="0099437B">
      <w:pPr>
        <w:widowControl/>
        <w:spacing w:before="100" w:beforeAutospacing="1" w:after="100" w:afterAutospacing="1"/>
        <w:ind w:firstLine="482"/>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在過量的輻射環境下可能會導致基因突變、</w:t>
      </w:r>
      <w:r w:rsidRPr="0099437B">
        <w:rPr>
          <w:rFonts w:ascii="標楷體" w:eastAsia="標楷體" w:hAnsi="標楷體" w:cs="Arial"/>
          <w:color w:val="000000"/>
          <w:sz w:val="32"/>
          <w:szCs w:val="32"/>
          <w:shd w:val="clear" w:color="auto" w:fill="FFFFFF"/>
        </w:rPr>
        <w:t>骨癌、皮膚癌、</w:t>
      </w:r>
      <w:proofErr w:type="gramStart"/>
      <w:r w:rsidRPr="0099437B">
        <w:rPr>
          <w:rFonts w:ascii="標楷體" w:eastAsia="標楷體" w:hAnsi="標楷體" w:cs="Arial"/>
          <w:color w:val="000000"/>
          <w:sz w:val="32"/>
          <w:szCs w:val="32"/>
          <w:shd w:val="clear" w:color="auto" w:fill="FFFFFF"/>
        </w:rPr>
        <w:t>各種癌</w:t>
      </w:r>
      <w:proofErr w:type="gramEnd"/>
      <w:r w:rsidRPr="0099437B">
        <w:rPr>
          <w:rFonts w:ascii="標楷體" w:eastAsia="標楷體" w:hAnsi="標楷體" w:cs="新細明體" w:hint="eastAsia"/>
          <w:kern w:val="0"/>
          <w:sz w:val="32"/>
          <w:szCs w:val="32"/>
        </w:rPr>
        <w:t>、</w:t>
      </w:r>
      <w:r w:rsidRPr="0099437B">
        <w:rPr>
          <w:rFonts w:ascii="標楷體" w:eastAsia="標楷體" w:hAnsi="標楷體" w:cs="Times New Roman"/>
          <w:color w:val="000000"/>
          <w:sz w:val="32"/>
          <w:szCs w:val="32"/>
          <w:shd w:val="clear" w:color="auto" w:fill="FFFFFF"/>
        </w:rPr>
        <w:t>性腫瘤(含白血病</w:t>
      </w:r>
      <w:r w:rsidRPr="0099437B">
        <w:rPr>
          <w:rFonts w:ascii="標楷體" w:eastAsia="標楷體" w:hAnsi="標楷體" w:cs="Times New Roman" w:hint="eastAsia"/>
          <w:color w:val="000000"/>
          <w:sz w:val="32"/>
          <w:szCs w:val="32"/>
          <w:shd w:val="clear" w:color="auto" w:fill="FFFFFF"/>
        </w:rPr>
        <w:t>)</w:t>
      </w:r>
      <w:r w:rsidRPr="0099437B">
        <w:rPr>
          <w:rFonts w:ascii="標楷體" w:eastAsia="標楷體" w:hAnsi="標楷體" w:cs="新細明體" w:hint="eastAsia"/>
          <w:kern w:val="0"/>
          <w:sz w:val="32"/>
          <w:szCs w:val="32"/>
        </w:rPr>
        <w:t xml:space="preserve"> 、</w:t>
      </w:r>
      <w:r w:rsidRPr="0099437B">
        <w:rPr>
          <w:rFonts w:ascii="標楷體" w:eastAsia="標楷體" w:hAnsi="標楷體" w:cs="Times New Roman"/>
          <w:color w:val="000000"/>
          <w:sz w:val="32"/>
          <w:szCs w:val="32"/>
          <w:shd w:val="clear" w:color="auto" w:fill="FFFFFF"/>
        </w:rPr>
        <w:t xml:space="preserve"> 白內障</w:t>
      </w:r>
      <w:r w:rsidRPr="0099437B">
        <w:rPr>
          <w:rFonts w:ascii="標楷體" w:eastAsia="標楷體" w:hAnsi="標楷體" w:cs="Times New Roman" w:hint="eastAsia"/>
          <w:color w:val="000000"/>
          <w:sz w:val="32"/>
          <w:szCs w:val="32"/>
          <w:shd w:val="clear" w:color="auto" w:fill="FFFFFF"/>
        </w:rPr>
        <w:t>、</w:t>
      </w:r>
      <w:r w:rsidRPr="0099437B">
        <w:rPr>
          <w:rFonts w:ascii="標楷體" w:eastAsia="標楷體" w:hAnsi="標楷體" w:cs="Times New Roman"/>
          <w:color w:val="000000"/>
          <w:sz w:val="32"/>
          <w:szCs w:val="32"/>
          <w:shd w:val="clear" w:color="auto" w:fill="FFFFFF"/>
        </w:rPr>
        <w:t>不孕</w:t>
      </w:r>
      <w:r w:rsidRPr="0099437B">
        <w:rPr>
          <w:rFonts w:ascii="標楷體" w:eastAsia="標楷體" w:hAnsi="標楷體" w:cs="Times New Roman" w:hint="eastAsia"/>
          <w:color w:val="000000"/>
          <w:sz w:val="32"/>
          <w:szCs w:val="32"/>
          <w:shd w:val="clear" w:color="auto" w:fill="FFFFFF"/>
        </w:rPr>
        <w:t>，</w:t>
      </w:r>
      <w:r w:rsidRPr="0099437B">
        <w:rPr>
          <w:rFonts w:ascii="標楷體" w:eastAsia="標楷體" w:hAnsi="標楷體" w:cs="Arial"/>
          <w:color w:val="000000"/>
          <w:sz w:val="32"/>
          <w:szCs w:val="32"/>
          <w:shd w:val="clear" w:color="auto" w:fill="FFFFFF"/>
        </w:rPr>
        <w:t>還會引發不明頭痛、噁心、胃不舒服、感冒、過敏、鼻竇炎、蕁麻疹、全身無力、不想工作、甚至精神失常!!</w:t>
      </w:r>
    </w:p>
    <w:p w:rsidR="00CB49DD" w:rsidRPr="0099437B" w:rsidRDefault="00CB49DD" w:rsidP="0099437B">
      <w:pPr>
        <w:widowControl/>
        <w:spacing w:before="100" w:beforeAutospacing="1" w:after="100" w:afterAutospacing="1"/>
        <w:rPr>
          <w:rFonts w:ascii="標楷體" w:eastAsia="標楷體" w:hAnsi="標楷體" w:cs="新細明體"/>
          <w:kern w:val="0"/>
          <w:sz w:val="40"/>
          <w:szCs w:val="40"/>
        </w:rPr>
      </w:pPr>
      <w:r w:rsidRPr="0099437B">
        <w:rPr>
          <w:rFonts w:ascii="標楷體" w:eastAsia="標楷體" w:hAnsi="標楷體" w:cs="新細明體" w:hint="eastAsia"/>
          <w:b/>
          <w:kern w:val="0"/>
          <w:sz w:val="40"/>
          <w:szCs w:val="40"/>
        </w:rPr>
        <w:t>風險評估</w:t>
      </w:r>
    </w:p>
    <w:p w:rsidR="00DA40F1" w:rsidRPr="0099437B" w:rsidRDefault="00DA40F1" w:rsidP="0099437B">
      <w:pPr>
        <w:pStyle w:val="ab"/>
        <w:widowControl/>
        <w:numPr>
          <w:ilvl w:val="0"/>
          <w:numId w:val="4"/>
        </w:numPr>
        <w:spacing w:before="100" w:beforeAutospacing="1" w:after="100" w:afterAutospacing="1"/>
        <w:ind w:leftChars="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第一道防線是燃料</w:t>
      </w:r>
      <w:proofErr w:type="gramStart"/>
      <w:r w:rsidRPr="0099437B">
        <w:rPr>
          <w:rFonts w:ascii="標楷體" w:eastAsia="標楷體" w:hAnsi="標楷體" w:cs="新細明體" w:hint="eastAsia"/>
          <w:kern w:val="0"/>
          <w:sz w:val="32"/>
          <w:szCs w:val="32"/>
        </w:rPr>
        <w:t>丸</w:t>
      </w:r>
      <w:proofErr w:type="gramEnd"/>
    </w:p>
    <w:p w:rsidR="00DA40F1" w:rsidRPr="0099437B" w:rsidRDefault="00DA40F1" w:rsidP="0099437B">
      <w:pPr>
        <w:widowControl/>
        <w:spacing w:before="100" w:beforeAutospacing="1" w:after="100" w:afterAutospacing="1"/>
        <w:ind w:firstLine="48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燃料丸（Fuel Pellet）是高溫燒結的陶瓷固體，質地緻密堅硬、而且可以承受2,000 0C以上的高溫。核分裂就發</w:t>
      </w:r>
      <w:r w:rsidRPr="0099437B">
        <w:rPr>
          <w:rFonts w:ascii="標楷體" w:eastAsia="標楷體" w:hAnsi="標楷體" w:cs="新細明體" w:hint="eastAsia"/>
          <w:kern w:val="0"/>
          <w:sz w:val="32"/>
          <w:szCs w:val="32"/>
        </w:rPr>
        <w:lastRenderedPageBreak/>
        <w:t>生在</w:t>
      </w:r>
      <w:proofErr w:type="gramStart"/>
      <w:r w:rsidRPr="0099437B">
        <w:rPr>
          <w:rFonts w:ascii="標楷體" w:eastAsia="標楷體" w:hAnsi="標楷體" w:cs="新細明體" w:hint="eastAsia"/>
          <w:kern w:val="0"/>
          <w:sz w:val="32"/>
          <w:szCs w:val="32"/>
        </w:rPr>
        <w:t>燃料丸內</w:t>
      </w:r>
      <w:proofErr w:type="gramEnd"/>
      <w:r w:rsidRPr="0099437B">
        <w:rPr>
          <w:rFonts w:ascii="標楷體" w:eastAsia="標楷體" w:hAnsi="標楷體" w:cs="新細明體" w:hint="eastAsia"/>
          <w:kern w:val="0"/>
          <w:sz w:val="32"/>
          <w:szCs w:val="32"/>
        </w:rPr>
        <w:t>，因絕大部份放射性物質移動距離非常短，所以幾乎都滯留</w:t>
      </w:r>
      <w:proofErr w:type="gramStart"/>
      <w:r w:rsidRPr="0099437B">
        <w:rPr>
          <w:rFonts w:ascii="標楷體" w:eastAsia="標楷體" w:hAnsi="標楷體" w:cs="新細明體" w:hint="eastAsia"/>
          <w:kern w:val="0"/>
          <w:sz w:val="32"/>
          <w:szCs w:val="32"/>
        </w:rPr>
        <w:t>燃料丸內</w:t>
      </w:r>
      <w:proofErr w:type="gramEnd"/>
      <w:r w:rsidRPr="0099437B">
        <w:rPr>
          <w:rFonts w:ascii="標楷體" w:eastAsia="標楷體" w:hAnsi="標楷體" w:cs="新細明體" w:hint="eastAsia"/>
          <w:kern w:val="0"/>
          <w:sz w:val="32"/>
          <w:szCs w:val="32"/>
        </w:rPr>
        <w:t>。</w:t>
      </w:r>
    </w:p>
    <w:p w:rsidR="00DA40F1" w:rsidRPr="0099437B" w:rsidRDefault="00DA40F1" w:rsidP="0099437B">
      <w:pPr>
        <w:pStyle w:val="ab"/>
        <w:widowControl/>
        <w:numPr>
          <w:ilvl w:val="0"/>
          <w:numId w:val="4"/>
        </w:numPr>
        <w:spacing w:before="100" w:beforeAutospacing="1" w:after="100" w:afterAutospacing="1"/>
        <w:ind w:leftChars="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第二道防線是燃料棒</w:t>
      </w:r>
    </w:p>
    <w:p w:rsidR="00DA40F1" w:rsidRPr="0099437B" w:rsidRDefault="00DA40F1" w:rsidP="0099437B">
      <w:pPr>
        <w:widowControl/>
        <w:spacing w:before="100" w:beforeAutospacing="1" w:after="100" w:afterAutospacing="1"/>
        <w:ind w:firstLine="48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燃料</w:t>
      </w:r>
      <w:proofErr w:type="gramStart"/>
      <w:r w:rsidRPr="0099437B">
        <w:rPr>
          <w:rFonts w:ascii="標楷體" w:eastAsia="標楷體" w:hAnsi="標楷體" w:cs="新細明體" w:hint="eastAsia"/>
          <w:kern w:val="0"/>
          <w:sz w:val="32"/>
          <w:szCs w:val="32"/>
        </w:rPr>
        <w:t>丸</w:t>
      </w:r>
      <w:proofErr w:type="gramEnd"/>
      <w:r w:rsidRPr="0099437B">
        <w:rPr>
          <w:rFonts w:ascii="標楷體" w:eastAsia="標楷體" w:hAnsi="標楷體" w:cs="新細明體" w:hint="eastAsia"/>
          <w:kern w:val="0"/>
          <w:sz w:val="32"/>
          <w:szCs w:val="32"/>
        </w:rPr>
        <w:t>裝入</w:t>
      </w:r>
      <w:proofErr w:type="gramStart"/>
      <w:r w:rsidRPr="0099437B">
        <w:rPr>
          <w:rFonts w:ascii="標楷體" w:eastAsia="標楷體" w:hAnsi="標楷體" w:cs="新細明體" w:hint="eastAsia"/>
          <w:kern w:val="0"/>
          <w:sz w:val="32"/>
          <w:szCs w:val="32"/>
        </w:rPr>
        <w:t>鋯</w:t>
      </w:r>
      <w:proofErr w:type="gramEnd"/>
      <w:r w:rsidRPr="0099437B">
        <w:rPr>
          <w:rFonts w:ascii="標楷體" w:eastAsia="標楷體" w:hAnsi="標楷體" w:cs="新細明體" w:hint="eastAsia"/>
          <w:kern w:val="0"/>
          <w:sz w:val="32"/>
          <w:szCs w:val="32"/>
        </w:rPr>
        <w:t>合金燃料護套（Cladding）成為燃料棒（Fuel rod），可以承受高溫高壓環境。通常護套破損的機率都小於百萬分之一。只要護套不破裂，溢出燃料丸的放射性氣體及碘，可以有效的被阻滯。</w:t>
      </w:r>
    </w:p>
    <w:p w:rsidR="00DA40F1" w:rsidRPr="0099437B" w:rsidRDefault="00DA40F1" w:rsidP="0099437B">
      <w:pPr>
        <w:pStyle w:val="ab"/>
        <w:widowControl/>
        <w:numPr>
          <w:ilvl w:val="0"/>
          <w:numId w:val="4"/>
        </w:numPr>
        <w:spacing w:before="100" w:beforeAutospacing="1" w:after="100" w:afterAutospacing="1"/>
        <w:ind w:leftChars="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第三道防線是反應度先天穩定設計</w:t>
      </w:r>
    </w:p>
    <w:p w:rsidR="00DA40F1" w:rsidRPr="0099437B" w:rsidRDefault="00DA40F1" w:rsidP="0099437B">
      <w:pPr>
        <w:widowControl/>
        <w:spacing w:before="100" w:beforeAutospacing="1" w:after="100" w:afterAutospacing="1"/>
        <w:ind w:firstLine="48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反應度是衡量反應器設計安全非常重要的參數。我國反應器就規定必須</w:t>
      </w:r>
      <w:proofErr w:type="gramStart"/>
      <w:r w:rsidRPr="0099437B">
        <w:rPr>
          <w:rFonts w:ascii="標楷體" w:eastAsia="標楷體" w:hAnsi="標楷體" w:cs="新細明體" w:hint="eastAsia"/>
          <w:kern w:val="0"/>
          <w:sz w:val="32"/>
          <w:szCs w:val="32"/>
        </w:rPr>
        <w:t>設計成負的</w:t>
      </w:r>
      <w:proofErr w:type="gramEnd"/>
      <w:r w:rsidRPr="0099437B">
        <w:rPr>
          <w:rFonts w:ascii="標楷體" w:eastAsia="標楷體" w:hAnsi="標楷體" w:cs="新細明體" w:hint="eastAsia"/>
          <w:kern w:val="0"/>
          <w:sz w:val="32"/>
          <w:szCs w:val="32"/>
        </w:rPr>
        <w:t>反應度，所以系統溫度、壓力升高時，會自動抑制反應進行。車諾比爾電廠的設計就完全不同，當系統溫度與壓力升高時，反應會更加快、更不受控制。</w:t>
      </w:r>
    </w:p>
    <w:p w:rsidR="00DA40F1" w:rsidRPr="0099437B" w:rsidRDefault="00DA40F1" w:rsidP="0099437B">
      <w:pPr>
        <w:pStyle w:val="ab"/>
        <w:widowControl/>
        <w:numPr>
          <w:ilvl w:val="0"/>
          <w:numId w:val="4"/>
        </w:numPr>
        <w:spacing w:before="100" w:beforeAutospacing="1" w:after="100" w:afterAutospacing="1"/>
        <w:ind w:leftChars="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第四道防線是反應器控制系統</w:t>
      </w:r>
    </w:p>
    <w:p w:rsidR="00DA40F1" w:rsidRPr="0099437B" w:rsidRDefault="00DA40F1" w:rsidP="0099437B">
      <w:pPr>
        <w:widowControl/>
        <w:spacing w:before="100" w:beforeAutospacing="1" w:after="100" w:afterAutospacing="1"/>
        <w:ind w:firstLine="48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保護反應器是維護電廠安全最重要的手段，控制棒（Control rod）群與備用硼液控制系統（Standby Boron Liquid Control System, SBLC）是不可或缺的安全系統。</w:t>
      </w:r>
      <w:proofErr w:type="gramStart"/>
      <w:r w:rsidRPr="0099437B">
        <w:rPr>
          <w:rFonts w:ascii="標楷體" w:eastAsia="標楷體" w:hAnsi="標楷體" w:cs="新細明體" w:hint="eastAsia"/>
          <w:kern w:val="0"/>
          <w:sz w:val="32"/>
          <w:szCs w:val="32"/>
        </w:rPr>
        <w:t>一</w:t>
      </w:r>
      <w:proofErr w:type="gramEnd"/>
      <w:r w:rsidRPr="0099437B">
        <w:rPr>
          <w:rFonts w:ascii="標楷體" w:eastAsia="標楷體" w:hAnsi="標楷體" w:cs="新細明體" w:hint="eastAsia"/>
          <w:kern w:val="0"/>
          <w:sz w:val="32"/>
          <w:szCs w:val="32"/>
        </w:rPr>
        <w:t>但反應器狀況超過設定，系統立刻自動停機，只要1.5秒，</w:t>
      </w:r>
      <w:r w:rsidRPr="0099437B">
        <w:rPr>
          <w:rFonts w:ascii="標楷體" w:eastAsia="標楷體" w:hAnsi="標楷體" w:cs="新細明體" w:hint="eastAsia"/>
          <w:kern w:val="0"/>
          <w:sz w:val="32"/>
          <w:szCs w:val="32"/>
        </w:rPr>
        <w:lastRenderedPageBreak/>
        <w:t>就可以把核反應停止。如果控制棒故障怎麼辦？我們還有硼液控制系統作為後備，必要時，數十噸高濃度硼液會自動注入反應器，立即終止反應。</w:t>
      </w:r>
    </w:p>
    <w:p w:rsidR="00DA40F1" w:rsidRPr="0099437B" w:rsidRDefault="00DA40F1" w:rsidP="0099437B">
      <w:pPr>
        <w:pStyle w:val="ab"/>
        <w:widowControl/>
        <w:numPr>
          <w:ilvl w:val="0"/>
          <w:numId w:val="4"/>
        </w:numPr>
        <w:spacing w:before="100" w:beforeAutospacing="1" w:after="100" w:afterAutospacing="1"/>
        <w:ind w:leftChars="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第五道防禦是厚實反應器壓力槽</w:t>
      </w:r>
    </w:p>
    <w:p w:rsidR="00DA40F1" w:rsidRPr="0099437B" w:rsidRDefault="00DA40F1" w:rsidP="0099437B">
      <w:pPr>
        <w:widowControl/>
        <w:spacing w:before="100" w:beforeAutospacing="1" w:after="100" w:afterAutospacing="1"/>
        <w:ind w:firstLine="48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核反應器是厚達30公分、重達1,000噸的高強度金屬容器。放射性物質從燃料棒洩漏出來，也被侷限在密閉的反應器內，只有發生極嚴重的事故，放射性物質才會洩漏到系統之外。</w:t>
      </w:r>
    </w:p>
    <w:p w:rsidR="00DA40F1" w:rsidRPr="0099437B" w:rsidRDefault="00DA40F1" w:rsidP="0099437B">
      <w:pPr>
        <w:pStyle w:val="ab"/>
        <w:widowControl/>
        <w:numPr>
          <w:ilvl w:val="0"/>
          <w:numId w:val="4"/>
        </w:numPr>
        <w:spacing w:before="100" w:beforeAutospacing="1" w:after="100" w:afterAutospacing="1"/>
        <w:ind w:leftChars="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第六道防線是</w:t>
      </w:r>
      <w:proofErr w:type="gramStart"/>
      <w:r w:rsidRPr="0099437B">
        <w:rPr>
          <w:rFonts w:ascii="標楷體" w:eastAsia="標楷體" w:hAnsi="標楷體" w:cs="新細明體" w:hint="eastAsia"/>
          <w:kern w:val="0"/>
          <w:sz w:val="32"/>
          <w:szCs w:val="32"/>
        </w:rPr>
        <w:t>緊急爐</w:t>
      </w:r>
      <w:proofErr w:type="gramEnd"/>
      <w:r w:rsidRPr="0099437B">
        <w:rPr>
          <w:rFonts w:ascii="標楷體" w:eastAsia="標楷體" w:hAnsi="標楷體" w:cs="新細明體" w:hint="eastAsia"/>
          <w:kern w:val="0"/>
          <w:sz w:val="32"/>
          <w:szCs w:val="32"/>
        </w:rPr>
        <w:t>心冷卻系統</w:t>
      </w:r>
    </w:p>
    <w:p w:rsidR="00DA40F1" w:rsidRPr="0099437B" w:rsidRDefault="00DA40F1" w:rsidP="0099437B">
      <w:pPr>
        <w:widowControl/>
        <w:spacing w:before="100" w:beforeAutospacing="1" w:after="100" w:afterAutospacing="1"/>
        <w:ind w:firstLine="48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只要保持反應器水位，就可以防止反應器「乾燒」而傷及燃料。所以在嚴重事故時，保持水位是最重要的行動。我國核電廠都有3套9迴路的</w:t>
      </w:r>
      <w:proofErr w:type="gramStart"/>
      <w:r w:rsidRPr="0099437B">
        <w:rPr>
          <w:rFonts w:ascii="標楷體" w:eastAsia="標楷體" w:hAnsi="標楷體" w:cs="新細明體" w:hint="eastAsia"/>
          <w:kern w:val="0"/>
          <w:sz w:val="32"/>
          <w:szCs w:val="32"/>
        </w:rPr>
        <w:t>緊急爐</w:t>
      </w:r>
      <w:proofErr w:type="gramEnd"/>
      <w:r w:rsidRPr="0099437B">
        <w:rPr>
          <w:rFonts w:ascii="標楷體" w:eastAsia="標楷體" w:hAnsi="標楷體" w:cs="新細明體" w:hint="eastAsia"/>
          <w:kern w:val="0"/>
          <w:sz w:val="32"/>
          <w:szCs w:val="32"/>
        </w:rPr>
        <w:t>心冷卻系統，這些系統視反應器壓力啟動，只要有1迴路把水注入反應器，系統就安全無虞。</w:t>
      </w:r>
    </w:p>
    <w:p w:rsidR="00DA40F1" w:rsidRPr="0099437B" w:rsidRDefault="00DA40F1" w:rsidP="0099437B">
      <w:pPr>
        <w:pStyle w:val="ab"/>
        <w:widowControl/>
        <w:numPr>
          <w:ilvl w:val="0"/>
          <w:numId w:val="4"/>
        </w:numPr>
        <w:spacing w:before="100" w:beforeAutospacing="1" w:after="100" w:afterAutospacing="1"/>
        <w:ind w:leftChars="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第七道防線是圍阻體</w:t>
      </w:r>
    </w:p>
    <w:p w:rsidR="00DA40F1" w:rsidRPr="0099437B" w:rsidRDefault="00DA40F1" w:rsidP="0099437B">
      <w:pPr>
        <w:widowControl/>
        <w:spacing w:before="100" w:beforeAutospacing="1" w:after="100" w:afterAutospacing="1"/>
        <w:ind w:firstLine="48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圍阻體是防止放射性物質</w:t>
      </w:r>
      <w:proofErr w:type="gramStart"/>
      <w:r w:rsidRPr="0099437B">
        <w:rPr>
          <w:rFonts w:ascii="標楷體" w:eastAsia="標楷體" w:hAnsi="標楷體" w:cs="新細明體" w:hint="eastAsia"/>
          <w:kern w:val="0"/>
          <w:sz w:val="32"/>
          <w:szCs w:val="32"/>
        </w:rPr>
        <w:t>外釋最重要</w:t>
      </w:r>
      <w:proofErr w:type="gramEnd"/>
      <w:r w:rsidRPr="0099437B">
        <w:rPr>
          <w:rFonts w:ascii="標楷體" w:eastAsia="標楷體" w:hAnsi="標楷體" w:cs="新細明體" w:hint="eastAsia"/>
          <w:kern w:val="0"/>
          <w:sz w:val="32"/>
          <w:szCs w:val="32"/>
        </w:rPr>
        <w:t>的外層防線，它由超過2公尺的強化鋼筋混凝土構成，把反應器及密閉冷卻水</w:t>
      </w:r>
      <w:r w:rsidRPr="0099437B">
        <w:rPr>
          <w:rFonts w:ascii="標楷體" w:eastAsia="標楷體" w:hAnsi="標楷體" w:cs="新細明體" w:hint="eastAsia"/>
          <w:kern w:val="0"/>
          <w:sz w:val="32"/>
          <w:szCs w:val="32"/>
        </w:rPr>
        <w:lastRenderedPageBreak/>
        <w:t>循環系統通通納入它的防護範圍。任何自反應器或冷卻水系統釋出之放射性物質，均無法釋放到外界環境。</w:t>
      </w:r>
    </w:p>
    <w:p w:rsidR="008D35D2" w:rsidRPr="0099437B" w:rsidRDefault="00DA40F1" w:rsidP="0099437B">
      <w:pPr>
        <w:widowControl/>
        <w:spacing w:before="100" w:beforeAutospacing="1" w:after="100" w:afterAutospacing="1"/>
        <w:ind w:firstLine="480"/>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圍阻體是西方核能電廠（如我國）與俄國核能電廠安全措施相當大的差異處。車諾比爾事故（Chernobyl accident）發生石墨大火時，就是因為沒有圍阻體的設計，所以放射性物質隨火勢而直</w:t>
      </w:r>
      <w:proofErr w:type="gramStart"/>
      <w:r w:rsidRPr="0099437B">
        <w:rPr>
          <w:rFonts w:ascii="標楷體" w:eastAsia="標楷體" w:hAnsi="標楷體" w:cs="新細明體" w:hint="eastAsia"/>
          <w:kern w:val="0"/>
          <w:sz w:val="32"/>
          <w:szCs w:val="32"/>
        </w:rPr>
        <w:t>衝</w:t>
      </w:r>
      <w:proofErr w:type="gramEnd"/>
      <w:r w:rsidRPr="0099437B">
        <w:rPr>
          <w:rFonts w:ascii="標楷體" w:eastAsia="標楷體" w:hAnsi="標楷體" w:cs="新細明體" w:hint="eastAsia"/>
          <w:kern w:val="0"/>
          <w:sz w:val="32"/>
          <w:szCs w:val="32"/>
        </w:rPr>
        <w:t>雲霄，造成大面積污染。在另一方面，美國三哩島事故（Three Mile Island accident）結果就完全不同，儘管有20%核燃料受到損毀，卻因為圍阻體發揮功能，幾乎沒有放射性物質</w:t>
      </w:r>
      <w:proofErr w:type="gramStart"/>
      <w:r w:rsidRPr="0099437B">
        <w:rPr>
          <w:rFonts w:ascii="標楷體" w:eastAsia="標楷體" w:hAnsi="標楷體" w:cs="新細明體" w:hint="eastAsia"/>
          <w:kern w:val="0"/>
          <w:sz w:val="32"/>
          <w:szCs w:val="32"/>
        </w:rPr>
        <w:t>外釋到環境</w:t>
      </w:r>
      <w:proofErr w:type="gramEnd"/>
      <w:r w:rsidRPr="0099437B">
        <w:rPr>
          <w:rFonts w:ascii="標楷體" w:eastAsia="標楷體" w:hAnsi="標楷體" w:cs="新細明體" w:hint="eastAsia"/>
          <w:kern w:val="0"/>
          <w:sz w:val="32"/>
          <w:szCs w:val="32"/>
        </w:rPr>
        <w:t>中。</w:t>
      </w:r>
    </w:p>
    <w:p w:rsidR="00DA40F1" w:rsidRPr="0099437B" w:rsidRDefault="00DA40F1" w:rsidP="0099437B">
      <w:pPr>
        <w:widowControl/>
        <w:spacing w:before="100" w:beforeAutospacing="1" w:after="100" w:afterAutospacing="1"/>
        <w:rPr>
          <w:rFonts w:ascii="標楷體" w:eastAsia="標楷體" w:hAnsi="標楷體" w:cs="新細明體"/>
          <w:b/>
          <w:color w:val="000000" w:themeColor="text1"/>
          <w:kern w:val="0"/>
          <w:sz w:val="40"/>
          <w:szCs w:val="40"/>
        </w:rPr>
      </w:pPr>
      <w:r w:rsidRPr="0099437B">
        <w:rPr>
          <w:rFonts w:ascii="標楷體" w:eastAsia="標楷體" w:hAnsi="標楷體" w:cs="新細明體" w:hint="eastAsia"/>
          <w:b/>
          <w:color w:val="000000" w:themeColor="text1"/>
          <w:kern w:val="0"/>
          <w:sz w:val="40"/>
          <w:szCs w:val="40"/>
        </w:rPr>
        <w:t>發電成本比較</w:t>
      </w:r>
    </w:p>
    <w:p w:rsidR="00DA40F1" w:rsidRPr="0099437B" w:rsidRDefault="00BC14F5" w:rsidP="0099437B">
      <w:pPr>
        <w:widowControl/>
        <w:spacing w:before="100" w:beforeAutospacing="1" w:after="100" w:afterAutospacing="1"/>
        <w:ind w:firstLine="480"/>
        <w:rPr>
          <w:rFonts w:ascii="標楷體" w:eastAsia="標楷體" w:hAnsi="標楷體" w:cs="新細明體"/>
          <w:color w:val="000000" w:themeColor="text1"/>
          <w:kern w:val="0"/>
          <w:sz w:val="32"/>
          <w:szCs w:val="32"/>
        </w:rPr>
      </w:pPr>
      <w:r w:rsidRPr="0099437B">
        <w:rPr>
          <w:rFonts w:ascii="標楷體" w:eastAsia="標楷體" w:hAnsi="標楷體" w:cs="新細明體" w:hint="eastAsia"/>
          <w:color w:val="000000" w:themeColor="text1"/>
          <w:kern w:val="0"/>
          <w:sz w:val="32"/>
          <w:szCs w:val="32"/>
        </w:rPr>
        <w:t>根據愛因斯坦的相對論，能量和質量可以互換，一公斤重的核能原料，若全部以能的形式釋放，則可得到相當於燃燒四百萬公噸煤的熱量。</w:t>
      </w:r>
      <w:r w:rsidR="00DA40F1" w:rsidRPr="0099437B">
        <w:rPr>
          <w:rFonts w:ascii="標楷體" w:eastAsia="標楷體" w:hAnsi="標楷體" w:cs="新細明體" w:hint="eastAsia"/>
          <w:color w:val="000000" w:themeColor="text1"/>
          <w:kern w:val="0"/>
          <w:sz w:val="32"/>
          <w:szCs w:val="32"/>
        </w:rPr>
        <w:t>由統計可以得知核能的發電成本是較低的，且供電穩定，因此成為世界各國的主要發電系統之</w:t>
      </w:r>
      <w:proofErr w:type="gramStart"/>
      <w:r w:rsidR="00DA40F1" w:rsidRPr="0099437B">
        <w:rPr>
          <w:rFonts w:ascii="標楷體" w:eastAsia="標楷體" w:hAnsi="標楷體" w:cs="新細明體" w:hint="eastAsia"/>
          <w:color w:val="000000" w:themeColor="text1"/>
          <w:kern w:val="0"/>
          <w:sz w:val="32"/>
          <w:szCs w:val="32"/>
        </w:rPr>
        <w:t>一</w:t>
      </w:r>
      <w:proofErr w:type="gramEnd"/>
      <w:r w:rsidR="00DA40F1" w:rsidRPr="0099437B">
        <w:rPr>
          <w:rFonts w:ascii="標楷體" w:eastAsia="標楷體" w:hAnsi="標楷體" w:cs="新細明體" w:hint="eastAsia"/>
          <w:color w:val="000000" w:themeColor="text1"/>
          <w:kern w:val="0"/>
          <w:sz w:val="32"/>
          <w:szCs w:val="32"/>
        </w:rPr>
        <w:t>。</w:t>
      </w:r>
    </w:p>
    <w:tbl>
      <w:tblPr>
        <w:tblStyle w:val="a7"/>
        <w:tblW w:w="0" w:type="auto"/>
        <w:tblLook w:val="04A0" w:firstRow="1" w:lastRow="0" w:firstColumn="1" w:lastColumn="0" w:noHBand="0" w:noVBand="1"/>
      </w:tblPr>
      <w:tblGrid>
        <w:gridCol w:w="2376"/>
        <w:gridCol w:w="1804"/>
        <w:gridCol w:w="2449"/>
        <w:gridCol w:w="1733"/>
      </w:tblGrid>
      <w:tr w:rsidR="00DA40F1" w:rsidRPr="0099437B" w:rsidTr="009C6F75">
        <w:tc>
          <w:tcPr>
            <w:tcW w:w="2376"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發電方式</w:t>
            </w:r>
          </w:p>
        </w:tc>
        <w:tc>
          <w:tcPr>
            <w:tcW w:w="1804"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發電量比例</w:t>
            </w:r>
          </w:p>
        </w:tc>
        <w:tc>
          <w:tcPr>
            <w:tcW w:w="2449"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發電成本(元/度電)</w:t>
            </w:r>
          </w:p>
        </w:tc>
        <w:tc>
          <w:tcPr>
            <w:tcW w:w="1733"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為核能倍率</w:t>
            </w:r>
          </w:p>
        </w:tc>
      </w:tr>
      <w:tr w:rsidR="00DA40F1" w:rsidRPr="0099437B" w:rsidTr="009C6F75">
        <w:tc>
          <w:tcPr>
            <w:tcW w:w="2376"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核能發電（含廢料）</w:t>
            </w:r>
          </w:p>
        </w:tc>
        <w:tc>
          <w:tcPr>
            <w:tcW w:w="1804"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22.9</w:t>
            </w:r>
          </w:p>
        </w:tc>
        <w:tc>
          <w:tcPr>
            <w:tcW w:w="2449"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color w:val="FF0000"/>
                <w:kern w:val="0"/>
                <w:szCs w:val="24"/>
              </w:rPr>
            </w:pPr>
            <w:r w:rsidRPr="0099437B">
              <w:rPr>
                <w:rFonts w:ascii="標楷體" w:eastAsia="標楷體" w:hAnsi="標楷體" w:cs="Courier New"/>
                <w:color w:val="FF0000"/>
                <w:kern w:val="0"/>
                <w:szCs w:val="24"/>
              </w:rPr>
              <w:t>0.67</w:t>
            </w:r>
          </w:p>
        </w:tc>
        <w:tc>
          <w:tcPr>
            <w:tcW w:w="1733"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1.00</w:t>
            </w:r>
          </w:p>
        </w:tc>
      </w:tr>
      <w:tr w:rsidR="00DA40F1" w:rsidRPr="0099437B" w:rsidTr="009C6F75">
        <w:tc>
          <w:tcPr>
            <w:tcW w:w="2376"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燃煤發電</w:t>
            </w:r>
          </w:p>
        </w:tc>
        <w:tc>
          <w:tcPr>
            <w:tcW w:w="1804"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46.4</w:t>
            </w:r>
          </w:p>
        </w:tc>
        <w:tc>
          <w:tcPr>
            <w:tcW w:w="2449"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0.87</w:t>
            </w:r>
          </w:p>
        </w:tc>
        <w:tc>
          <w:tcPr>
            <w:tcW w:w="1733"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1.28</w:t>
            </w:r>
          </w:p>
        </w:tc>
      </w:tr>
      <w:tr w:rsidR="00DA40F1" w:rsidRPr="0099437B" w:rsidTr="009C6F75">
        <w:tc>
          <w:tcPr>
            <w:tcW w:w="2376"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燃油發電</w:t>
            </w:r>
          </w:p>
        </w:tc>
        <w:tc>
          <w:tcPr>
            <w:tcW w:w="1804"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17.9</w:t>
            </w:r>
          </w:p>
        </w:tc>
        <w:tc>
          <w:tcPr>
            <w:tcW w:w="2449"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1.95</w:t>
            </w:r>
          </w:p>
        </w:tc>
        <w:tc>
          <w:tcPr>
            <w:tcW w:w="1733"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2.91</w:t>
            </w:r>
          </w:p>
        </w:tc>
      </w:tr>
      <w:tr w:rsidR="00DA40F1" w:rsidRPr="0099437B" w:rsidTr="009C6F75">
        <w:tc>
          <w:tcPr>
            <w:tcW w:w="2376"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天然氣發電</w:t>
            </w:r>
          </w:p>
        </w:tc>
        <w:tc>
          <w:tcPr>
            <w:tcW w:w="1804"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9.0</w:t>
            </w:r>
          </w:p>
        </w:tc>
        <w:tc>
          <w:tcPr>
            <w:tcW w:w="2449"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2.75</w:t>
            </w:r>
          </w:p>
        </w:tc>
        <w:tc>
          <w:tcPr>
            <w:tcW w:w="1733"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4.10</w:t>
            </w:r>
          </w:p>
        </w:tc>
      </w:tr>
      <w:tr w:rsidR="00DA40F1" w:rsidRPr="0099437B" w:rsidTr="009C6F75">
        <w:tc>
          <w:tcPr>
            <w:tcW w:w="2376"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lastRenderedPageBreak/>
              <w:t>水力發電</w:t>
            </w:r>
          </w:p>
        </w:tc>
        <w:tc>
          <w:tcPr>
            <w:tcW w:w="1804"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3.8</w:t>
            </w:r>
          </w:p>
        </w:tc>
        <w:tc>
          <w:tcPr>
            <w:tcW w:w="2449"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2.24</w:t>
            </w:r>
          </w:p>
        </w:tc>
        <w:tc>
          <w:tcPr>
            <w:tcW w:w="1733"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3.34</w:t>
            </w:r>
          </w:p>
        </w:tc>
      </w:tr>
      <w:tr w:rsidR="00DA40F1" w:rsidRPr="0099437B" w:rsidTr="009C6F75">
        <w:tc>
          <w:tcPr>
            <w:tcW w:w="2376"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全體平均成本</w:t>
            </w:r>
          </w:p>
        </w:tc>
        <w:tc>
          <w:tcPr>
            <w:tcW w:w="1804"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w:t>
            </w:r>
          </w:p>
        </w:tc>
        <w:tc>
          <w:tcPr>
            <w:tcW w:w="2449"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1.28</w:t>
            </w:r>
          </w:p>
        </w:tc>
        <w:tc>
          <w:tcPr>
            <w:tcW w:w="1733" w:type="dxa"/>
            <w:vAlign w:val="center"/>
          </w:tcPr>
          <w:p w:rsidR="00DA40F1" w:rsidRPr="0099437B" w:rsidRDefault="00DA40F1" w:rsidP="0099437B">
            <w:pPr>
              <w:widowControl/>
              <w:spacing w:before="100" w:beforeAutospacing="1" w:after="100" w:afterAutospacing="1"/>
              <w:jc w:val="center"/>
              <w:rPr>
                <w:rFonts w:ascii="標楷體" w:eastAsia="標楷體" w:hAnsi="標楷體" w:cs="Courier New"/>
                <w:kern w:val="0"/>
                <w:szCs w:val="24"/>
              </w:rPr>
            </w:pPr>
            <w:r w:rsidRPr="0099437B">
              <w:rPr>
                <w:rFonts w:ascii="標楷體" w:eastAsia="標楷體" w:hAnsi="標楷體" w:cs="Courier New"/>
                <w:kern w:val="0"/>
                <w:szCs w:val="24"/>
              </w:rPr>
              <w:t>1.91</w:t>
            </w:r>
          </w:p>
        </w:tc>
      </w:tr>
    </w:tbl>
    <w:p w:rsidR="009F6E00" w:rsidRPr="0099437B" w:rsidRDefault="00CB49DD" w:rsidP="0099437B">
      <w:pPr>
        <w:widowControl/>
        <w:spacing w:before="100" w:beforeAutospacing="1" w:after="100" w:afterAutospacing="1"/>
        <w:rPr>
          <w:rFonts w:ascii="標楷體" w:eastAsia="標楷體" w:hAnsi="標楷體" w:cs="新細明體"/>
          <w:b/>
          <w:kern w:val="0"/>
          <w:sz w:val="40"/>
          <w:szCs w:val="40"/>
        </w:rPr>
      </w:pPr>
      <w:r w:rsidRPr="0099437B">
        <w:rPr>
          <w:rFonts w:ascii="標楷體" w:eastAsia="標楷體" w:hAnsi="標楷體" w:cs="新細明體" w:hint="eastAsia"/>
          <w:b/>
          <w:kern w:val="0"/>
          <w:sz w:val="40"/>
          <w:szCs w:val="40"/>
        </w:rPr>
        <w:t>再生能源</w:t>
      </w:r>
      <w:proofErr w:type="spellStart"/>
      <w:r w:rsidRPr="0099437B">
        <w:rPr>
          <w:rFonts w:ascii="標楷體" w:eastAsia="標楷體" w:hAnsi="標楷體" w:cs="新細明體" w:hint="eastAsia"/>
          <w:b/>
          <w:kern w:val="0"/>
          <w:sz w:val="40"/>
          <w:szCs w:val="40"/>
        </w:rPr>
        <w:t>vs</w:t>
      </w:r>
      <w:proofErr w:type="spellEnd"/>
      <w:r w:rsidRPr="0099437B">
        <w:rPr>
          <w:rFonts w:ascii="標楷體" w:eastAsia="標楷體" w:hAnsi="標楷體" w:cs="新細明體" w:hint="eastAsia"/>
          <w:b/>
          <w:kern w:val="0"/>
          <w:sz w:val="40"/>
          <w:szCs w:val="40"/>
        </w:rPr>
        <w:t>非再生能源</w:t>
      </w:r>
    </w:p>
    <w:tbl>
      <w:tblPr>
        <w:tblStyle w:val="a7"/>
        <w:tblW w:w="0" w:type="auto"/>
        <w:tblLook w:val="04A0" w:firstRow="1" w:lastRow="0" w:firstColumn="1" w:lastColumn="0" w:noHBand="0" w:noVBand="1"/>
      </w:tblPr>
      <w:tblGrid>
        <w:gridCol w:w="1568"/>
        <w:gridCol w:w="3588"/>
        <w:gridCol w:w="3366"/>
      </w:tblGrid>
      <w:tr w:rsidR="00CB49DD" w:rsidRPr="0099437B" w:rsidTr="00A01616">
        <w:tc>
          <w:tcPr>
            <w:tcW w:w="0" w:type="auto"/>
            <w:tcBorders>
              <w:bottom w:val="single" w:sz="4" w:space="0" w:color="auto"/>
              <w:tl2br w:val="single" w:sz="4" w:space="0" w:color="auto"/>
            </w:tcBorders>
          </w:tcPr>
          <w:p w:rsidR="00CB49DD" w:rsidRPr="0099437B" w:rsidRDefault="00CB49DD" w:rsidP="0099437B">
            <w:pPr>
              <w:widowControl/>
              <w:spacing w:before="100" w:beforeAutospacing="1" w:after="100" w:afterAutospacing="1"/>
              <w:jc w:val="center"/>
              <w:rPr>
                <w:rFonts w:ascii="標楷體" w:eastAsia="標楷體" w:hAnsi="標楷體" w:cs="新細明體"/>
                <w:kern w:val="0"/>
                <w:szCs w:val="24"/>
              </w:rPr>
            </w:pPr>
          </w:p>
        </w:tc>
        <w:tc>
          <w:tcPr>
            <w:tcW w:w="0" w:type="auto"/>
          </w:tcPr>
          <w:p w:rsidR="00CB49DD" w:rsidRPr="0099437B" w:rsidRDefault="00CB49DD"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再生能源（風力、太陽能</w:t>
            </w:r>
            <w:r w:rsidRPr="0099437B">
              <w:rPr>
                <w:rFonts w:ascii="標楷體" w:eastAsia="標楷體" w:hAnsi="標楷體" w:cs="新細明體"/>
                <w:kern w:val="0"/>
                <w:szCs w:val="24"/>
              </w:rPr>
              <w:t>…</w:t>
            </w:r>
            <w:r w:rsidRPr="0099437B">
              <w:rPr>
                <w:rFonts w:ascii="標楷體" w:eastAsia="標楷體" w:hAnsi="標楷體" w:cs="新細明體" w:hint="eastAsia"/>
                <w:kern w:val="0"/>
                <w:szCs w:val="24"/>
              </w:rPr>
              <w:t>等）</w:t>
            </w:r>
          </w:p>
        </w:tc>
        <w:tc>
          <w:tcPr>
            <w:tcW w:w="0" w:type="auto"/>
          </w:tcPr>
          <w:p w:rsidR="00CB49DD" w:rsidRPr="0099437B" w:rsidRDefault="00CB49DD"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非再生能源（核能、火力</w:t>
            </w:r>
            <w:r w:rsidRPr="0099437B">
              <w:rPr>
                <w:rFonts w:ascii="標楷體" w:eastAsia="標楷體" w:hAnsi="標楷體" w:cs="新細明體"/>
                <w:kern w:val="0"/>
                <w:szCs w:val="24"/>
              </w:rPr>
              <w:t>…</w:t>
            </w:r>
            <w:r w:rsidRPr="0099437B">
              <w:rPr>
                <w:rFonts w:ascii="標楷體" w:eastAsia="標楷體" w:hAnsi="標楷體" w:cs="新細明體" w:hint="eastAsia"/>
                <w:kern w:val="0"/>
                <w:szCs w:val="24"/>
              </w:rPr>
              <w:t>等）</w:t>
            </w:r>
          </w:p>
        </w:tc>
      </w:tr>
      <w:tr w:rsidR="00CB49DD" w:rsidRPr="0099437B" w:rsidTr="00A01616">
        <w:tc>
          <w:tcPr>
            <w:tcW w:w="0" w:type="auto"/>
            <w:tcBorders>
              <w:top w:val="single" w:sz="4" w:space="0" w:color="auto"/>
            </w:tcBorders>
          </w:tcPr>
          <w:p w:rsidR="00CB49DD" w:rsidRPr="0099437B" w:rsidRDefault="00CB49DD"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供電穩定性</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不穩定</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穩定</w:t>
            </w:r>
          </w:p>
        </w:tc>
      </w:tr>
      <w:tr w:rsidR="00CB49DD" w:rsidRPr="0099437B" w:rsidTr="00A01616">
        <w:tc>
          <w:tcPr>
            <w:tcW w:w="0" w:type="auto"/>
          </w:tcPr>
          <w:p w:rsidR="00CB49DD" w:rsidRPr="0099437B" w:rsidRDefault="00CB49DD"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發電效率</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低</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高</w:t>
            </w:r>
          </w:p>
        </w:tc>
      </w:tr>
      <w:tr w:rsidR="00CB49DD" w:rsidRPr="0099437B" w:rsidTr="00A01616">
        <w:tc>
          <w:tcPr>
            <w:tcW w:w="0" w:type="auto"/>
          </w:tcPr>
          <w:p w:rsidR="00CB49DD" w:rsidRPr="0099437B" w:rsidRDefault="00CB49DD"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環境危害</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低</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高</w:t>
            </w:r>
          </w:p>
        </w:tc>
      </w:tr>
      <w:tr w:rsidR="00CB49DD" w:rsidRPr="0099437B" w:rsidTr="00A01616">
        <w:tc>
          <w:tcPr>
            <w:tcW w:w="0" w:type="auto"/>
          </w:tcPr>
          <w:p w:rsidR="00CB49DD" w:rsidRPr="0099437B" w:rsidRDefault="00CB49DD"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地理位置受限</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無法克服(並不是每</w:t>
            </w:r>
            <w:proofErr w:type="gramStart"/>
            <w:r w:rsidRPr="0099437B">
              <w:rPr>
                <w:rFonts w:ascii="標楷體" w:eastAsia="標楷體" w:hAnsi="標楷體" w:cs="新細明體" w:hint="eastAsia"/>
                <w:kern w:val="0"/>
                <w:szCs w:val="24"/>
              </w:rPr>
              <w:t>個</w:t>
            </w:r>
            <w:proofErr w:type="gramEnd"/>
            <w:r w:rsidRPr="0099437B">
              <w:rPr>
                <w:rFonts w:ascii="標楷體" w:eastAsia="標楷體" w:hAnsi="標楷體" w:cs="新細明體" w:hint="eastAsia"/>
                <w:kern w:val="0"/>
                <w:szCs w:val="24"/>
              </w:rPr>
              <w:t>地方都適合)</w:t>
            </w:r>
          </w:p>
        </w:tc>
        <w:tc>
          <w:tcPr>
            <w:tcW w:w="0" w:type="auto"/>
          </w:tcPr>
          <w:p w:rsidR="008D35D2"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易克服(僅需要靠海)</w:t>
            </w:r>
          </w:p>
        </w:tc>
      </w:tr>
      <w:tr w:rsidR="00CB49DD" w:rsidRPr="0099437B" w:rsidTr="00A01616">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附加價值</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觀光</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無</w:t>
            </w:r>
          </w:p>
        </w:tc>
      </w:tr>
      <w:tr w:rsidR="00CB49DD" w:rsidRPr="0099437B" w:rsidTr="00A01616">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永續發展</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高</w:t>
            </w:r>
          </w:p>
        </w:tc>
        <w:tc>
          <w:tcPr>
            <w:tcW w:w="0" w:type="auto"/>
          </w:tcPr>
          <w:p w:rsidR="00CB49DD" w:rsidRPr="0099437B" w:rsidRDefault="008D35D2" w:rsidP="0099437B">
            <w:pPr>
              <w:widowControl/>
              <w:spacing w:before="100" w:beforeAutospacing="1" w:after="100" w:afterAutospacing="1"/>
              <w:jc w:val="center"/>
              <w:rPr>
                <w:rFonts w:ascii="標楷體" w:eastAsia="標楷體" w:hAnsi="標楷體" w:cs="新細明體"/>
                <w:kern w:val="0"/>
                <w:szCs w:val="24"/>
              </w:rPr>
            </w:pPr>
            <w:r w:rsidRPr="0099437B">
              <w:rPr>
                <w:rFonts w:ascii="標楷體" w:eastAsia="標楷體" w:hAnsi="標楷體" w:cs="新細明體" w:hint="eastAsia"/>
                <w:kern w:val="0"/>
                <w:szCs w:val="24"/>
              </w:rPr>
              <w:t>低</w:t>
            </w:r>
          </w:p>
        </w:tc>
      </w:tr>
    </w:tbl>
    <w:p w:rsidR="001B3C93" w:rsidRPr="0099437B" w:rsidRDefault="008D35D2" w:rsidP="0099437B">
      <w:pPr>
        <w:widowControl/>
        <w:spacing w:before="100" w:beforeAutospacing="1" w:after="100" w:afterAutospacing="1"/>
        <w:rPr>
          <w:rFonts w:ascii="標楷體" w:eastAsia="標楷體" w:hAnsi="標楷體" w:cs="新細明體"/>
          <w:b/>
          <w:color w:val="000000" w:themeColor="text1"/>
          <w:kern w:val="0"/>
          <w:sz w:val="40"/>
          <w:szCs w:val="40"/>
        </w:rPr>
      </w:pPr>
      <w:r w:rsidRPr="0099437B">
        <w:rPr>
          <w:rFonts w:ascii="標楷體" w:eastAsia="標楷體" w:hAnsi="標楷體" w:cs="新細明體" w:hint="eastAsia"/>
          <w:b/>
          <w:color w:val="000000" w:themeColor="text1"/>
          <w:kern w:val="0"/>
          <w:sz w:val="40"/>
          <w:szCs w:val="40"/>
        </w:rPr>
        <w:t>結論</w:t>
      </w:r>
    </w:p>
    <w:p w:rsidR="00C419AE" w:rsidRPr="0099437B" w:rsidRDefault="00C419AE" w:rsidP="0099437B">
      <w:pPr>
        <w:widowControl/>
        <w:spacing w:before="100" w:beforeAutospacing="1" w:after="100" w:afterAutospacing="1"/>
        <w:ind w:firstLine="482"/>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t>核能發電擁有很多優勢，不僅是目前世上</w:t>
      </w:r>
      <w:proofErr w:type="gramStart"/>
      <w:r w:rsidRPr="0099437B">
        <w:rPr>
          <w:rFonts w:ascii="標楷體" w:eastAsia="標楷體" w:hAnsi="標楷體" w:cs="新細明體" w:hint="eastAsia"/>
          <w:kern w:val="0"/>
          <w:sz w:val="32"/>
          <w:szCs w:val="32"/>
        </w:rPr>
        <w:t>最</w:t>
      </w:r>
      <w:proofErr w:type="gramEnd"/>
      <w:r w:rsidRPr="0099437B">
        <w:rPr>
          <w:rFonts w:ascii="標楷體" w:eastAsia="標楷體" w:hAnsi="標楷體" w:cs="新細明體" w:hint="eastAsia"/>
          <w:kern w:val="0"/>
          <w:sz w:val="32"/>
          <w:szCs w:val="32"/>
        </w:rPr>
        <w:t>經濟實惠的能源，並且也不會對現今十分棘手的地球暖化議題在添加一筆，但</w:t>
      </w:r>
      <w:r w:rsidR="004611D9">
        <w:rPr>
          <w:rFonts w:ascii="標楷體" w:eastAsia="標楷體" w:hAnsi="標楷體" w:cs="新細明體" w:hint="eastAsia"/>
          <w:kern w:val="0"/>
          <w:sz w:val="32"/>
          <w:szCs w:val="32"/>
        </w:rPr>
        <w:t>科技是個雙面</w:t>
      </w:r>
      <w:proofErr w:type="gramStart"/>
      <w:r w:rsidR="004611D9">
        <w:rPr>
          <w:rFonts w:ascii="標楷體" w:eastAsia="標楷體" w:hAnsi="標楷體" w:cs="新細明體" w:hint="eastAsia"/>
          <w:kern w:val="0"/>
          <w:sz w:val="32"/>
          <w:szCs w:val="32"/>
        </w:rPr>
        <w:t>刃</w:t>
      </w:r>
      <w:proofErr w:type="gramEnd"/>
      <w:r w:rsidRPr="0099437B">
        <w:rPr>
          <w:rFonts w:ascii="標楷體" w:eastAsia="標楷體" w:hAnsi="標楷體" w:cs="新細明體" w:hint="eastAsia"/>
          <w:kern w:val="0"/>
          <w:sz w:val="32"/>
          <w:szCs w:val="32"/>
        </w:rPr>
        <w:t>魚與熊掌不能兼得，感覺核能是最適合目前科技發展的能源，其實</w:t>
      </w:r>
      <w:r w:rsidR="004611D9">
        <w:rPr>
          <w:rFonts w:ascii="標楷體" w:eastAsia="標楷體" w:hAnsi="標楷體" w:cs="新細明體" w:hint="eastAsia"/>
          <w:kern w:val="0"/>
          <w:sz w:val="32"/>
          <w:szCs w:val="32"/>
        </w:rPr>
        <w:t>是個低風險高後果的科技</w:t>
      </w:r>
      <w:r w:rsidR="00B94D56" w:rsidRPr="0099437B">
        <w:rPr>
          <w:rFonts w:ascii="標楷體" w:eastAsia="標楷體" w:hAnsi="標楷體" w:cs="新細明體" w:hint="eastAsia"/>
          <w:kern w:val="0"/>
          <w:sz w:val="32"/>
          <w:szCs w:val="32"/>
        </w:rPr>
        <w:t>，核廢料該放哪</w:t>
      </w:r>
      <w:r w:rsidR="00AD6582" w:rsidRPr="0099437B">
        <w:rPr>
          <w:rFonts w:ascii="標楷體" w:eastAsia="標楷體" w:hAnsi="標楷體" w:cs="新細明體" w:hint="eastAsia"/>
          <w:kern w:val="0"/>
          <w:sz w:val="32"/>
          <w:szCs w:val="32"/>
        </w:rPr>
        <w:t>是個很大的問題</w:t>
      </w:r>
      <w:r w:rsidR="00B94D56" w:rsidRPr="0099437B">
        <w:rPr>
          <w:rFonts w:ascii="標楷體" w:eastAsia="標楷體" w:hAnsi="標楷體" w:cs="新細明體" w:hint="eastAsia"/>
          <w:kern w:val="0"/>
          <w:sz w:val="32"/>
          <w:szCs w:val="32"/>
        </w:rPr>
        <w:t>，核災的問題</w:t>
      </w:r>
      <w:r w:rsidR="00AD6582" w:rsidRPr="0099437B">
        <w:rPr>
          <w:rFonts w:ascii="標楷體" w:eastAsia="標楷體" w:hAnsi="標楷體" w:cs="新細明體" w:hint="eastAsia"/>
          <w:kern w:val="0"/>
          <w:sz w:val="32"/>
          <w:szCs w:val="32"/>
        </w:rPr>
        <w:t>也</w:t>
      </w:r>
      <w:r w:rsidR="00B94D56" w:rsidRPr="0099437B">
        <w:rPr>
          <w:rFonts w:ascii="標楷體" w:eastAsia="標楷體" w:hAnsi="標楷體" w:cs="新細明體" w:hint="eastAsia"/>
          <w:kern w:val="0"/>
          <w:sz w:val="32"/>
          <w:szCs w:val="32"/>
        </w:rPr>
        <w:t>相當可怕，現今仍無法完全避免天災帶來的災害，也無法防禦，核能電廠</w:t>
      </w:r>
      <w:r w:rsidR="00565F68" w:rsidRPr="0099437B">
        <w:rPr>
          <w:rFonts w:ascii="標楷體" w:eastAsia="標楷體" w:hAnsi="標楷體" w:cs="新細明體" w:hint="eastAsia"/>
          <w:kern w:val="0"/>
          <w:sz w:val="32"/>
          <w:szCs w:val="32"/>
        </w:rPr>
        <w:t>因需要大量冷卻水</w:t>
      </w:r>
      <w:r w:rsidR="00B94D56" w:rsidRPr="0099437B">
        <w:rPr>
          <w:rFonts w:ascii="標楷體" w:eastAsia="標楷體" w:hAnsi="標楷體" w:cs="新細明體" w:hint="eastAsia"/>
          <w:kern w:val="0"/>
          <w:sz w:val="32"/>
          <w:szCs w:val="32"/>
        </w:rPr>
        <w:t>又只能蓋在海邊，未來會不會在發生類似日本福島事件誰也無法預測，畢竟</w:t>
      </w:r>
      <w:r w:rsidR="00565F68" w:rsidRPr="0099437B">
        <w:rPr>
          <w:rFonts w:ascii="標楷體" w:eastAsia="標楷體" w:hAnsi="標楷體" w:cs="新細明體" w:hint="eastAsia"/>
          <w:kern w:val="0"/>
          <w:sz w:val="32"/>
          <w:szCs w:val="32"/>
        </w:rPr>
        <w:t>萬一</w:t>
      </w:r>
      <w:r w:rsidR="00B94D56" w:rsidRPr="0099437B">
        <w:rPr>
          <w:rFonts w:ascii="標楷體" w:eastAsia="標楷體" w:hAnsi="標楷體" w:cs="新細明體" w:hint="eastAsia"/>
          <w:kern w:val="0"/>
          <w:sz w:val="32"/>
          <w:szCs w:val="32"/>
        </w:rPr>
        <w:t>輻射</w:t>
      </w:r>
      <w:r w:rsidR="00565F68" w:rsidRPr="0099437B">
        <w:rPr>
          <w:rFonts w:ascii="標楷體" w:eastAsia="標楷體" w:hAnsi="標楷體" w:cs="新細明體" w:hint="eastAsia"/>
          <w:kern w:val="0"/>
          <w:sz w:val="32"/>
          <w:szCs w:val="32"/>
        </w:rPr>
        <w:t>外</w:t>
      </w:r>
      <w:proofErr w:type="gramStart"/>
      <w:r w:rsidR="00565F68" w:rsidRPr="0099437B">
        <w:rPr>
          <w:rFonts w:ascii="標楷體" w:eastAsia="標楷體" w:hAnsi="標楷體" w:cs="新細明體" w:hint="eastAsia"/>
          <w:kern w:val="0"/>
          <w:sz w:val="32"/>
          <w:szCs w:val="32"/>
        </w:rPr>
        <w:t>洩</w:t>
      </w:r>
      <w:proofErr w:type="gramEnd"/>
      <w:r w:rsidR="00565F68" w:rsidRPr="0099437B">
        <w:rPr>
          <w:rFonts w:ascii="標楷體" w:eastAsia="標楷體" w:hAnsi="標楷體" w:cs="新細明體" w:hint="eastAsia"/>
          <w:kern w:val="0"/>
          <w:sz w:val="32"/>
          <w:szCs w:val="32"/>
        </w:rPr>
        <w:t>，輻射</w:t>
      </w:r>
      <w:r w:rsidR="00B94D56" w:rsidRPr="0099437B">
        <w:rPr>
          <w:rFonts w:ascii="標楷體" w:eastAsia="標楷體" w:hAnsi="標楷體" w:cs="新細明體" w:hint="eastAsia"/>
          <w:kern w:val="0"/>
          <w:sz w:val="32"/>
          <w:szCs w:val="32"/>
        </w:rPr>
        <w:t>會透過大氣層</w:t>
      </w:r>
      <w:r w:rsidR="00565F68" w:rsidRPr="0099437B">
        <w:rPr>
          <w:rFonts w:ascii="標楷體" w:eastAsia="標楷體" w:hAnsi="標楷體" w:cs="新細明體" w:hint="eastAsia"/>
          <w:kern w:val="0"/>
          <w:sz w:val="32"/>
          <w:szCs w:val="32"/>
        </w:rPr>
        <w:t>傳遞散佈</w:t>
      </w:r>
      <w:r w:rsidR="00B94D56" w:rsidRPr="0099437B">
        <w:rPr>
          <w:rFonts w:ascii="標楷體" w:eastAsia="標楷體" w:hAnsi="標楷體" w:cs="新細明體" w:hint="eastAsia"/>
          <w:kern w:val="0"/>
          <w:sz w:val="32"/>
          <w:szCs w:val="32"/>
        </w:rPr>
        <w:t>影響全球。</w:t>
      </w:r>
    </w:p>
    <w:p w:rsidR="00C419AE" w:rsidRPr="0099437B" w:rsidRDefault="007E5283" w:rsidP="0099437B">
      <w:pPr>
        <w:widowControl/>
        <w:spacing w:before="100" w:beforeAutospacing="1" w:after="100" w:afterAutospacing="1"/>
        <w:ind w:firstLine="482"/>
        <w:rPr>
          <w:rFonts w:ascii="標楷體" w:eastAsia="標楷體" w:hAnsi="標楷體" w:cs="新細明體"/>
          <w:kern w:val="0"/>
          <w:sz w:val="32"/>
          <w:szCs w:val="32"/>
        </w:rPr>
      </w:pPr>
      <w:r w:rsidRPr="0099437B">
        <w:rPr>
          <w:rFonts w:ascii="標楷體" w:eastAsia="標楷體" w:hAnsi="標楷體" w:cs="新細明體" w:hint="eastAsia"/>
          <w:kern w:val="0"/>
          <w:sz w:val="32"/>
          <w:szCs w:val="32"/>
        </w:rPr>
        <w:lastRenderedPageBreak/>
        <w:t>在找到替代能源之前</w:t>
      </w:r>
      <w:r w:rsidR="00C419AE" w:rsidRPr="0099437B">
        <w:rPr>
          <w:rFonts w:ascii="標楷體" w:eastAsia="標楷體" w:hAnsi="標楷體" w:cs="新細明體" w:hint="eastAsia"/>
          <w:kern w:val="0"/>
          <w:sz w:val="32"/>
          <w:szCs w:val="32"/>
        </w:rPr>
        <w:t>發展再生能源</w:t>
      </w:r>
      <w:r w:rsidRPr="0099437B">
        <w:rPr>
          <w:rFonts w:ascii="標楷體" w:eastAsia="標楷體" w:hAnsi="標楷體" w:cs="新細明體" w:hint="eastAsia"/>
          <w:kern w:val="0"/>
          <w:sz w:val="32"/>
          <w:szCs w:val="32"/>
        </w:rPr>
        <w:t>是必要的</w:t>
      </w:r>
      <w:r w:rsidR="00C419AE" w:rsidRPr="0099437B">
        <w:rPr>
          <w:rFonts w:ascii="標楷體" w:eastAsia="標楷體" w:hAnsi="標楷體" w:cs="新細明體" w:hint="eastAsia"/>
          <w:kern w:val="0"/>
          <w:sz w:val="32"/>
          <w:szCs w:val="32"/>
        </w:rPr>
        <w:t>，</w:t>
      </w:r>
      <w:r w:rsidRPr="0099437B">
        <w:rPr>
          <w:rFonts w:ascii="標楷體" w:eastAsia="標楷體" w:hAnsi="標楷體" w:cs="新細明體" w:hint="eastAsia"/>
          <w:kern w:val="0"/>
          <w:sz w:val="32"/>
          <w:szCs w:val="32"/>
        </w:rPr>
        <w:t>現在的社會</w:t>
      </w:r>
      <w:r w:rsidR="004611D9">
        <w:rPr>
          <w:rFonts w:ascii="標楷體" w:eastAsia="標楷體" w:hAnsi="標楷體" w:cs="新細明體" w:hint="eastAsia"/>
          <w:kern w:val="0"/>
          <w:sz w:val="32"/>
          <w:szCs w:val="32"/>
        </w:rPr>
        <w:t>發展</w:t>
      </w:r>
      <w:r w:rsidRPr="0099437B">
        <w:rPr>
          <w:rFonts w:ascii="標楷體" w:eastAsia="標楷體" w:hAnsi="標楷體" w:cs="新細明體" w:hint="eastAsia"/>
          <w:kern w:val="0"/>
          <w:sz w:val="32"/>
          <w:szCs w:val="32"/>
        </w:rPr>
        <w:t>已經完全依賴大量電力，要大家大量不使用電器產品讓電力的需求下降，使再生能源發出的電力足以供應大家使用已經是沒有辦法的事情了，但是再生能源雖然沒有辦法取代核能，不過</w:t>
      </w:r>
      <w:r w:rsidR="00565F68" w:rsidRPr="0099437B">
        <w:rPr>
          <w:rFonts w:ascii="標楷體" w:eastAsia="標楷體" w:hAnsi="標楷體" w:cs="新細明體" w:hint="eastAsia"/>
          <w:kern w:val="0"/>
          <w:sz w:val="32"/>
          <w:szCs w:val="32"/>
        </w:rPr>
        <w:t>大家所需的電力如果能先由</w:t>
      </w:r>
      <w:r w:rsidRPr="0099437B">
        <w:rPr>
          <w:rFonts w:ascii="標楷體" w:eastAsia="標楷體" w:hAnsi="標楷體" w:cs="新細明體" w:hint="eastAsia"/>
          <w:kern w:val="0"/>
          <w:sz w:val="32"/>
          <w:szCs w:val="32"/>
        </w:rPr>
        <w:t>再生能源發</w:t>
      </w:r>
      <w:r w:rsidR="00565F68" w:rsidRPr="0099437B">
        <w:rPr>
          <w:rFonts w:ascii="標楷體" w:eastAsia="標楷體" w:hAnsi="標楷體" w:cs="新細明體" w:hint="eastAsia"/>
          <w:kern w:val="0"/>
          <w:sz w:val="32"/>
          <w:szCs w:val="32"/>
        </w:rPr>
        <w:t>電再利用</w:t>
      </w:r>
      <w:r w:rsidR="00C419AE" w:rsidRPr="0099437B">
        <w:rPr>
          <w:rFonts w:ascii="標楷體" w:eastAsia="標楷體" w:hAnsi="標楷體" w:cs="新細明體" w:hint="eastAsia"/>
          <w:kern w:val="0"/>
          <w:sz w:val="32"/>
          <w:szCs w:val="32"/>
        </w:rPr>
        <w:t>核能</w:t>
      </w:r>
      <w:r w:rsidR="00565F68" w:rsidRPr="0099437B">
        <w:rPr>
          <w:rFonts w:ascii="標楷體" w:eastAsia="標楷體" w:hAnsi="標楷體" w:cs="新細明體" w:hint="eastAsia"/>
          <w:kern w:val="0"/>
          <w:sz w:val="32"/>
          <w:szCs w:val="32"/>
        </w:rPr>
        <w:t>或火力</w:t>
      </w:r>
      <w:r w:rsidR="00C419AE" w:rsidRPr="0099437B">
        <w:rPr>
          <w:rFonts w:ascii="標楷體" w:eastAsia="標楷體" w:hAnsi="標楷體" w:cs="新細明體" w:hint="eastAsia"/>
          <w:kern w:val="0"/>
          <w:sz w:val="32"/>
          <w:szCs w:val="32"/>
        </w:rPr>
        <w:t>補足不夠的電力，</w:t>
      </w:r>
      <w:r w:rsidR="00565F68" w:rsidRPr="0099437B">
        <w:rPr>
          <w:rFonts w:ascii="標楷體" w:eastAsia="標楷體" w:hAnsi="標楷體" w:cs="新細明體" w:hint="eastAsia"/>
          <w:kern w:val="0"/>
          <w:sz w:val="32"/>
          <w:szCs w:val="32"/>
        </w:rPr>
        <w:t>不完全依靠單一種</w:t>
      </w:r>
      <w:r w:rsidR="005B6577" w:rsidRPr="0099437B">
        <w:rPr>
          <w:rFonts w:ascii="標楷體" w:eastAsia="標楷體" w:hAnsi="標楷體" w:cs="新細明體" w:hint="eastAsia"/>
          <w:kern w:val="0"/>
          <w:sz w:val="32"/>
          <w:szCs w:val="32"/>
        </w:rPr>
        <w:t>的</w:t>
      </w:r>
      <w:r w:rsidR="00565F68" w:rsidRPr="0099437B">
        <w:rPr>
          <w:rFonts w:ascii="標楷體" w:eastAsia="標楷體" w:hAnsi="標楷體" w:cs="新細明體" w:hint="eastAsia"/>
          <w:kern w:val="0"/>
          <w:sz w:val="32"/>
          <w:szCs w:val="32"/>
        </w:rPr>
        <w:t>發電方式，</w:t>
      </w:r>
      <w:r w:rsidR="00C419AE" w:rsidRPr="0099437B">
        <w:rPr>
          <w:rFonts w:ascii="標楷體" w:eastAsia="標楷體" w:hAnsi="標楷體" w:cs="新細明體" w:hint="eastAsia"/>
          <w:kern w:val="0"/>
          <w:sz w:val="32"/>
          <w:szCs w:val="32"/>
        </w:rPr>
        <w:t>互相平衡，</w:t>
      </w:r>
      <w:r w:rsidR="00565F68" w:rsidRPr="0099437B">
        <w:rPr>
          <w:rFonts w:ascii="標楷體" w:eastAsia="標楷體" w:hAnsi="標楷體" w:cs="新細明體" w:hint="eastAsia"/>
          <w:kern w:val="0"/>
          <w:sz w:val="32"/>
          <w:szCs w:val="32"/>
        </w:rPr>
        <w:t>以避免萬一發電系統故障時整個區域都無電力</w:t>
      </w:r>
      <w:r w:rsidR="005B6577" w:rsidRPr="0099437B">
        <w:rPr>
          <w:rFonts w:ascii="標楷體" w:eastAsia="標楷體" w:hAnsi="標楷體" w:cs="新細明體" w:hint="eastAsia"/>
          <w:kern w:val="0"/>
          <w:sz w:val="32"/>
          <w:szCs w:val="32"/>
        </w:rPr>
        <w:t>供給</w:t>
      </w:r>
      <w:r w:rsidR="00C419AE" w:rsidRPr="0099437B">
        <w:rPr>
          <w:rFonts w:ascii="標楷體" w:eastAsia="標楷體" w:hAnsi="標楷體" w:cs="新細明體" w:hint="eastAsia"/>
          <w:kern w:val="0"/>
          <w:sz w:val="32"/>
          <w:szCs w:val="32"/>
        </w:rPr>
        <w:t>，</w:t>
      </w:r>
      <w:r w:rsidR="005B6577" w:rsidRPr="0099437B">
        <w:rPr>
          <w:rFonts w:ascii="標楷體" w:eastAsia="標楷體" w:hAnsi="標楷體" w:cs="新細明體" w:hint="eastAsia"/>
          <w:kern w:val="0"/>
          <w:sz w:val="32"/>
          <w:szCs w:val="32"/>
        </w:rPr>
        <w:t>這樣</w:t>
      </w:r>
      <w:r w:rsidR="00565F68" w:rsidRPr="0099437B">
        <w:rPr>
          <w:rFonts w:ascii="標楷體" w:eastAsia="標楷體" w:hAnsi="標楷體" w:cs="新細明體" w:hint="eastAsia"/>
          <w:kern w:val="0"/>
          <w:sz w:val="32"/>
          <w:szCs w:val="32"/>
        </w:rPr>
        <w:t>至少</w:t>
      </w:r>
      <w:r w:rsidR="005B6577" w:rsidRPr="0099437B">
        <w:rPr>
          <w:rFonts w:ascii="標楷體" w:eastAsia="標楷體" w:hAnsi="標楷體" w:cs="新細明體" w:hint="eastAsia"/>
          <w:kern w:val="0"/>
          <w:sz w:val="32"/>
          <w:szCs w:val="32"/>
        </w:rPr>
        <w:t>不會因無發電系統故障而導致無法與外界聯繫</w:t>
      </w:r>
      <w:r w:rsidR="00565F68" w:rsidRPr="0099437B">
        <w:rPr>
          <w:rFonts w:ascii="標楷體" w:eastAsia="標楷體" w:hAnsi="標楷體" w:cs="新細明體" w:hint="eastAsia"/>
          <w:kern w:val="0"/>
          <w:sz w:val="32"/>
          <w:szCs w:val="32"/>
        </w:rPr>
        <w:t>，</w:t>
      </w:r>
      <w:r w:rsidR="00C419AE" w:rsidRPr="0099437B">
        <w:rPr>
          <w:rFonts w:ascii="標楷體" w:eastAsia="標楷體" w:hAnsi="標楷體" w:cs="新細明體" w:hint="eastAsia"/>
          <w:kern w:val="0"/>
          <w:sz w:val="32"/>
          <w:szCs w:val="32"/>
        </w:rPr>
        <w:t>將雞蛋分開放在不同的籃子裡，總是最安全的。</w:t>
      </w:r>
    </w:p>
    <w:p w:rsidR="00956C4A" w:rsidRPr="0099437B" w:rsidRDefault="00956C4A" w:rsidP="0099437B">
      <w:pPr>
        <w:widowControl/>
        <w:spacing w:before="100" w:beforeAutospacing="1" w:after="100" w:afterAutospacing="1"/>
        <w:rPr>
          <w:rFonts w:ascii="標楷體" w:eastAsia="標楷體" w:hAnsi="標楷體" w:cs="新細明體"/>
          <w:b/>
          <w:kern w:val="0"/>
          <w:sz w:val="40"/>
          <w:szCs w:val="40"/>
        </w:rPr>
      </w:pPr>
      <w:r w:rsidRPr="0099437B">
        <w:rPr>
          <w:rFonts w:ascii="標楷體" w:eastAsia="標楷體" w:hAnsi="標楷體" w:cs="新細明體" w:hint="eastAsia"/>
          <w:b/>
          <w:kern w:val="0"/>
          <w:sz w:val="40"/>
          <w:szCs w:val="40"/>
        </w:rPr>
        <w:t>參考資料</w:t>
      </w:r>
    </w:p>
    <w:p w:rsidR="00956C4A" w:rsidRPr="0099437B" w:rsidRDefault="00096C46" w:rsidP="0099437B">
      <w:pPr>
        <w:widowControl/>
        <w:spacing w:before="100" w:beforeAutospacing="1" w:after="100" w:afterAutospacing="1"/>
        <w:rPr>
          <w:sz w:val="28"/>
          <w:szCs w:val="28"/>
        </w:rPr>
      </w:pPr>
      <w:hyperlink r:id="rId10" w:history="1">
        <w:r w:rsidR="00956C4A" w:rsidRPr="0099437B">
          <w:rPr>
            <w:rStyle w:val="aa"/>
            <w:sz w:val="28"/>
            <w:szCs w:val="28"/>
          </w:rPr>
          <w:t>http://www.jtis.org/project1/ch41.htm</w:t>
        </w:r>
      </w:hyperlink>
    </w:p>
    <w:p w:rsidR="00956C4A" w:rsidRPr="0099437B" w:rsidRDefault="00096C46" w:rsidP="0099437B">
      <w:pPr>
        <w:widowControl/>
        <w:spacing w:before="100" w:beforeAutospacing="1" w:after="100" w:afterAutospacing="1"/>
        <w:rPr>
          <w:sz w:val="28"/>
          <w:szCs w:val="28"/>
        </w:rPr>
      </w:pPr>
      <w:hyperlink r:id="rId11" w:history="1">
        <w:r w:rsidR="00956C4A" w:rsidRPr="0099437B">
          <w:rPr>
            <w:rStyle w:val="aa"/>
            <w:sz w:val="28"/>
            <w:szCs w:val="28"/>
          </w:rPr>
          <w:t>http://www.cv.nctu.edu.tw/~wwwadm/chinese/ts/activity/95template/team03/principle.html</w:t>
        </w:r>
      </w:hyperlink>
    </w:p>
    <w:p w:rsidR="00DA40F1" w:rsidRDefault="00096C46" w:rsidP="0099437B">
      <w:pPr>
        <w:widowControl/>
        <w:spacing w:before="100" w:beforeAutospacing="1" w:after="100" w:afterAutospacing="1"/>
        <w:rPr>
          <w:rStyle w:val="aa"/>
          <w:sz w:val="28"/>
          <w:szCs w:val="28"/>
        </w:rPr>
      </w:pPr>
      <w:hyperlink r:id="rId12" w:history="1">
        <w:r w:rsidR="00DA40F1" w:rsidRPr="0099437B">
          <w:rPr>
            <w:rStyle w:val="aa"/>
            <w:sz w:val="28"/>
            <w:szCs w:val="28"/>
          </w:rPr>
          <w:t>http://www.education.ntu.edu.tw/wwwcourse/energy/nuclear.htm</w:t>
        </w:r>
      </w:hyperlink>
    </w:p>
    <w:p w:rsidR="006330D0" w:rsidRPr="00965BF6" w:rsidRDefault="00096C46" w:rsidP="0099437B">
      <w:pPr>
        <w:widowControl/>
        <w:spacing w:before="100" w:beforeAutospacing="1" w:after="100" w:afterAutospacing="1"/>
        <w:rPr>
          <w:rStyle w:val="aa"/>
          <w:rFonts w:hint="eastAsia"/>
          <w:sz w:val="28"/>
          <w:szCs w:val="28"/>
        </w:rPr>
      </w:pPr>
      <w:hyperlink r:id="rId13" w:history="1">
        <w:r w:rsidR="006330D0" w:rsidRPr="00965BF6">
          <w:rPr>
            <w:rStyle w:val="aa"/>
            <w:sz w:val="28"/>
            <w:szCs w:val="28"/>
          </w:rPr>
          <w:t>http://www.panoramio.com/photo/49549162</w:t>
        </w:r>
      </w:hyperlink>
    </w:p>
    <w:p w:rsidR="00965BF6" w:rsidRPr="00965BF6" w:rsidRDefault="00965BF6" w:rsidP="0099437B">
      <w:pPr>
        <w:widowControl/>
        <w:spacing w:before="100" w:beforeAutospacing="1" w:after="100" w:afterAutospacing="1"/>
        <w:rPr>
          <w:sz w:val="28"/>
          <w:szCs w:val="28"/>
        </w:rPr>
      </w:pPr>
      <w:hyperlink r:id="rId14" w:history="1">
        <w:r w:rsidRPr="00965BF6">
          <w:rPr>
            <w:rStyle w:val="aa"/>
            <w:sz w:val="28"/>
            <w:szCs w:val="28"/>
          </w:rPr>
          <w:t>http://neuron.csie.ntust.edu.tw/homework/94/ComputerIntro/B9415036/presentation3.html</w:t>
        </w:r>
      </w:hyperlink>
      <w:bookmarkStart w:id="0" w:name="_GoBack"/>
      <w:bookmarkEnd w:id="0"/>
    </w:p>
    <w:sectPr w:rsidR="00965BF6" w:rsidRPr="00965BF6" w:rsidSect="004A3BC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C46" w:rsidRDefault="00096C46" w:rsidP="001B3C93">
      <w:r>
        <w:separator/>
      </w:r>
    </w:p>
  </w:endnote>
  <w:endnote w:type="continuationSeparator" w:id="0">
    <w:p w:rsidR="00096C46" w:rsidRDefault="00096C46" w:rsidP="001B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C46" w:rsidRDefault="00096C46" w:rsidP="001B3C93">
      <w:r>
        <w:separator/>
      </w:r>
    </w:p>
  </w:footnote>
  <w:footnote w:type="continuationSeparator" w:id="0">
    <w:p w:rsidR="00096C46" w:rsidRDefault="00096C46" w:rsidP="001B3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D4992"/>
    <w:multiLevelType w:val="hybridMultilevel"/>
    <w:tmpl w:val="D55475F4"/>
    <w:lvl w:ilvl="0" w:tplc="8082722A">
      <w:start w:val="1"/>
      <w:numFmt w:val="bullet"/>
      <w:lvlText w:val=""/>
      <w:lvlJc w:val="left"/>
      <w:pPr>
        <w:tabs>
          <w:tab w:val="num" w:pos="720"/>
        </w:tabs>
        <w:ind w:left="720" w:hanging="360"/>
      </w:pPr>
      <w:rPr>
        <w:rFonts w:ascii="Wingdings 3" w:hAnsi="Wingdings 3" w:hint="default"/>
      </w:rPr>
    </w:lvl>
    <w:lvl w:ilvl="1" w:tplc="47365322" w:tentative="1">
      <w:start w:val="1"/>
      <w:numFmt w:val="bullet"/>
      <w:lvlText w:val=""/>
      <w:lvlJc w:val="left"/>
      <w:pPr>
        <w:tabs>
          <w:tab w:val="num" w:pos="1440"/>
        </w:tabs>
        <w:ind w:left="1440" w:hanging="360"/>
      </w:pPr>
      <w:rPr>
        <w:rFonts w:ascii="Wingdings 3" w:hAnsi="Wingdings 3" w:hint="default"/>
      </w:rPr>
    </w:lvl>
    <w:lvl w:ilvl="2" w:tplc="A712F1F8" w:tentative="1">
      <w:start w:val="1"/>
      <w:numFmt w:val="bullet"/>
      <w:lvlText w:val=""/>
      <w:lvlJc w:val="left"/>
      <w:pPr>
        <w:tabs>
          <w:tab w:val="num" w:pos="2160"/>
        </w:tabs>
        <w:ind w:left="2160" w:hanging="360"/>
      </w:pPr>
      <w:rPr>
        <w:rFonts w:ascii="Wingdings 3" w:hAnsi="Wingdings 3" w:hint="default"/>
      </w:rPr>
    </w:lvl>
    <w:lvl w:ilvl="3" w:tplc="526E9C22" w:tentative="1">
      <w:start w:val="1"/>
      <w:numFmt w:val="bullet"/>
      <w:lvlText w:val=""/>
      <w:lvlJc w:val="left"/>
      <w:pPr>
        <w:tabs>
          <w:tab w:val="num" w:pos="2880"/>
        </w:tabs>
        <w:ind w:left="2880" w:hanging="360"/>
      </w:pPr>
      <w:rPr>
        <w:rFonts w:ascii="Wingdings 3" w:hAnsi="Wingdings 3" w:hint="default"/>
      </w:rPr>
    </w:lvl>
    <w:lvl w:ilvl="4" w:tplc="394A2776" w:tentative="1">
      <w:start w:val="1"/>
      <w:numFmt w:val="bullet"/>
      <w:lvlText w:val=""/>
      <w:lvlJc w:val="left"/>
      <w:pPr>
        <w:tabs>
          <w:tab w:val="num" w:pos="3600"/>
        </w:tabs>
        <w:ind w:left="3600" w:hanging="360"/>
      </w:pPr>
      <w:rPr>
        <w:rFonts w:ascii="Wingdings 3" w:hAnsi="Wingdings 3" w:hint="default"/>
      </w:rPr>
    </w:lvl>
    <w:lvl w:ilvl="5" w:tplc="46C69F14" w:tentative="1">
      <w:start w:val="1"/>
      <w:numFmt w:val="bullet"/>
      <w:lvlText w:val=""/>
      <w:lvlJc w:val="left"/>
      <w:pPr>
        <w:tabs>
          <w:tab w:val="num" w:pos="4320"/>
        </w:tabs>
        <w:ind w:left="4320" w:hanging="360"/>
      </w:pPr>
      <w:rPr>
        <w:rFonts w:ascii="Wingdings 3" w:hAnsi="Wingdings 3" w:hint="default"/>
      </w:rPr>
    </w:lvl>
    <w:lvl w:ilvl="6" w:tplc="39C47246" w:tentative="1">
      <w:start w:val="1"/>
      <w:numFmt w:val="bullet"/>
      <w:lvlText w:val=""/>
      <w:lvlJc w:val="left"/>
      <w:pPr>
        <w:tabs>
          <w:tab w:val="num" w:pos="5040"/>
        </w:tabs>
        <w:ind w:left="5040" w:hanging="360"/>
      </w:pPr>
      <w:rPr>
        <w:rFonts w:ascii="Wingdings 3" w:hAnsi="Wingdings 3" w:hint="default"/>
      </w:rPr>
    </w:lvl>
    <w:lvl w:ilvl="7" w:tplc="6CB03CAE" w:tentative="1">
      <w:start w:val="1"/>
      <w:numFmt w:val="bullet"/>
      <w:lvlText w:val=""/>
      <w:lvlJc w:val="left"/>
      <w:pPr>
        <w:tabs>
          <w:tab w:val="num" w:pos="5760"/>
        </w:tabs>
        <w:ind w:left="5760" w:hanging="360"/>
      </w:pPr>
      <w:rPr>
        <w:rFonts w:ascii="Wingdings 3" w:hAnsi="Wingdings 3" w:hint="default"/>
      </w:rPr>
    </w:lvl>
    <w:lvl w:ilvl="8" w:tplc="53043ABC" w:tentative="1">
      <w:start w:val="1"/>
      <w:numFmt w:val="bullet"/>
      <w:lvlText w:val=""/>
      <w:lvlJc w:val="left"/>
      <w:pPr>
        <w:tabs>
          <w:tab w:val="num" w:pos="6480"/>
        </w:tabs>
        <w:ind w:left="6480" w:hanging="360"/>
      </w:pPr>
      <w:rPr>
        <w:rFonts w:ascii="Wingdings 3" w:hAnsi="Wingdings 3" w:hint="default"/>
      </w:rPr>
    </w:lvl>
  </w:abstractNum>
  <w:abstractNum w:abstractNumId="1">
    <w:nsid w:val="66052B66"/>
    <w:multiLevelType w:val="hybridMultilevel"/>
    <w:tmpl w:val="2084CD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7AB57E2"/>
    <w:multiLevelType w:val="hybridMultilevel"/>
    <w:tmpl w:val="A7607C96"/>
    <w:lvl w:ilvl="0" w:tplc="EE7E0EA0">
      <w:start w:val="1"/>
      <w:numFmt w:val="bullet"/>
      <w:lvlText w:val=""/>
      <w:lvlJc w:val="left"/>
      <w:pPr>
        <w:tabs>
          <w:tab w:val="num" w:pos="720"/>
        </w:tabs>
        <w:ind w:left="720" w:hanging="360"/>
      </w:pPr>
      <w:rPr>
        <w:rFonts w:ascii="Wingdings 3" w:hAnsi="Wingdings 3" w:hint="default"/>
      </w:rPr>
    </w:lvl>
    <w:lvl w:ilvl="1" w:tplc="5276D058" w:tentative="1">
      <w:start w:val="1"/>
      <w:numFmt w:val="bullet"/>
      <w:lvlText w:val=""/>
      <w:lvlJc w:val="left"/>
      <w:pPr>
        <w:tabs>
          <w:tab w:val="num" w:pos="1440"/>
        </w:tabs>
        <w:ind w:left="1440" w:hanging="360"/>
      </w:pPr>
      <w:rPr>
        <w:rFonts w:ascii="Wingdings 3" w:hAnsi="Wingdings 3" w:hint="default"/>
      </w:rPr>
    </w:lvl>
    <w:lvl w:ilvl="2" w:tplc="3F343B80" w:tentative="1">
      <w:start w:val="1"/>
      <w:numFmt w:val="bullet"/>
      <w:lvlText w:val=""/>
      <w:lvlJc w:val="left"/>
      <w:pPr>
        <w:tabs>
          <w:tab w:val="num" w:pos="2160"/>
        </w:tabs>
        <w:ind w:left="2160" w:hanging="360"/>
      </w:pPr>
      <w:rPr>
        <w:rFonts w:ascii="Wingdings 3" w:hAnsi="Wingdings 3" w:hint="default"/>
      </w:rPr>
    </w:lvl>
    <w:lvl w:ilvl="3" w:tplc="EE9C805C" w:tentative="1">
      <w:start w:val="1"/>
      <w:numFmt w:val="bullet"/>
      <w:lvlText w:val=""/>
      <w:lvlJc w:val="left"/>
      <w:pPr>
        <w:tabs>
          <w:tab w:val="num" w:pos="2880"/>
        </w:tabs>
        <w:ind w:left="2880" w:hanging="360"/>
      </w:pPr>
      <w:rPr>
        <w:rFonts w:ascii="Wingdings 3" w:hAnsi="Wingdings 3" w:hint="default"/>
      </w:rPr>
    </w:lvl>
    <w:lvl w:ilvl="4" w:tplc="B8D0A124" w:tentative="1">
      <w:start w:val="1"/>
      <w:numFmt w:val="bullet"/>
      <w:lvlText w:val=""/>
      <w:lvlJc w:val="left"/>
      <w:pPr>
        <w:tabs>
          <w:tab w:val="num" w:pos="3600"/>
        </w:tabs>
        <w:ind w:left="3600" w:hanging="360"/>
      </w:pPr>
      <w:rPr>
        <w:rFonts w:ascii="Wingdings 3" w:hAnsi="Wingdings 3" w:hint="default"/>
      </w:rPr>
    </w:lvl>
    <w:lvl w:ilvl="5" w:tplc="8FF63EE0" w:tentative="1">
      <w:start w:val="1"/>
      <w:numFmt w:val="bullet"/>
      <w:lvlText w:val=""/>
      <w:lvlJc w:val="left"/>
      <w:pPr>
        <w:tabs>
          <w:tab w:val="num" w:pos="4320"/>
        </w:tabs>
        <w:ind w:left="4320" w:hanging="360"/>
      </w:pPr>
      <w:rPr>
        <w:rFonts w:ascii="Wingdings 3" w:hAnsi="Wingdings 3" w:hint="default"/>
      </w:rPr>
    </w:lvl>
    <w:lvl w:ilvl="6" w:tplc="A47246B6" w:tentative="1">
      <w:start w:val="1"/>
      <w:numFmt w:val="bullet"/>
      <w:lvlText w:val=""/>
      <w:lvlJc w:val="left"/>
      <w:pPr>
        <w:tabs>
          <w:tab w:val="num" w:pos="5040"/>
        </w:tabs>
        <w:ind w:left="5040" w:hanging="360"/>
      </w:pPr>
      <w:rPr>
        <w:rFonts w:ascii="Wingdings 3" w:hAnsi="Wingdings 3" w:hint="default"/>
      </w:rPr>
    </w:lvl>
    <w:lvl w:ilvl="7" w:tplc="37D2C1F0" w:tentative="1">
      <w:start w:val="1"/>
      <w:numFmt w:val="bullet"/>
      <w:lvlText w:val=""/>
      <w:lvlJc w:val="left"/>
      <w:pPr>
        <w:tabs>
          <w:tab w:val="num" w:pos="5760"/>
        </w:tabs>
        <w:ind w:left="5760" w:hanging="360"/>
      </w:pPr>
      <w:rPr>
        <w:rFonts w:ascii="Wingdings 3" w:hAnsi="Wingdings 3" w:hint="default"/>
      </w:rPr>
    </w:lvl>
    <w:lvl w:ilvl="8" w:tplc="96F0DFEE" w:tentative="1">
      <w:start w:val="1"/>
      <w:numFmt w:val="bullet"/>
      <w:lvlText w:val=""/>
      <w:lvlJc w:val="left"/>
      <w:pPr>
        <w:tabs>
          <w:tab w:val="num" w:pos="6480"/>
        </w:tabs>
        <w:ind w:left="6480" w:hanging="360"/>
      </w:pPr>
      <w:rPr>
        <w:rFonts w:ascii="Wingdings 3" w:hAnsi="Wingdings 3" w:hint="default"/>
      </w:rPr>
    </w:lvl>
  </w:abstractNum>
  <w:abstractNum w:abstractNumId="3">
    <w:nsid w:val="7BF40D3D"/>
    <w:multiLevelType w:val="hybridMultilevel"/>
    <w:tmpl w:val="B346294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C93"/>
    <w:rsid w:val="00013AE1"/>
    <w:rsid w:val="000417E0"/>
    <w:rsid w:val="00096C46"/>
    <w:rsid w:val="001436BC"/>
    <w:rsid w:val="00153FBD"/>
    <w:rsid w:val="001B3C93"/>
    <w:rsid w:val="002100B3"/>
    <w:rsid w:val="003729A2"/>
    <w:rsid w:val="003A2738"/>
    <w:rsid w:val="0042260E"/>
    <w:rsid w:val="004611D9"/>
    <w:rsid w:val="004A3BC0"/>
    <w:rsid w:val="00514586"/>
    <w:rsid w:val="00565F68"/>
    <w:rsid w:val="005B6577"/>
    <w:rsid w:val="006330D0"/>
    <w:rsid w:val="006C0FA9"/>
    <w:rsid w:val="006C7186"/>
    <w:rsid w:val="006E3FFA"/>
    <w:rsid w:val="007643DE"/>
    <w:rsid w:val="007A044D"/>
    <w:rsid w:val="007E5283"/>
    <w:rsid w:val="0088308A"/>
    <w:rsid w:val="008C01E7"/>
    <w:rsid w:val="008D35D2"/>
    <w:rsid w:val="008D4B59"/>
    <w:rsid w:val="008F7823"/>
    <w:rsid w:val="00911893"/>
    <w:rsid w:val="009127DC"/>
    <w:rsid w:val="00956C4A"/>
    <w:rsid w:val="00965BF6"/>
    <w:rsid w:val="0099437B"/>
    <w:rsid w:val="009A322E"/>
    <w:rsid w:val="009F45EF"/>
    <w:rsid w:val="009F5971"/>
    <w:rsid w:val="009F6E00"/>
    <w:rsid w:val="00A01616"/>
    <w:rsid w:val="00AD6582"/>
    <w:rsid w:val="00AF3C13"/>
    <w:rsid w:val="00B94D56"/>
    <w:rsid w:val="00BC14F5"/>
    <w:rsid w:val="00BC36CB"/>
    <w:rsid w:val="00BF4F39"/>
    <w:rsid w:val="00C419AE"/>
    <w:rsid w:val="00CB49DD"/>
    <w:rsid w:val="00D5741A"/>
    <w:rsid w:val="00DA40F1"/>
    <w:rsid w:val="00EC0EB8"/>
    <w:rsid w:val="00ED2119"/>
    <w:rsid w:val="00ED2207"/>
    <w:rsid w:val="00F211B6"/>
    <w:rsid w:val="00F520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B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3C93"/>
    <w:pPr>
      <w:tabs>
        <w:tab w:val="center" w:pos="4153"/>
        <w:tab w:val="right" w:pos="8306"/>
      </w:tabs>
      <w:snapToGrid w:val="0"/>
    </w:pPr>
    <w:rPr>
      <w:sz w:val="20"/>
      <w:szCs w:val="20"/>
    </w:rPr>
  </w:style>
  <w:style w:type="character" w:customStyle="1" w:styleId="a4">
    <w:name w:val="頁首 字元"/>
    <w:basedOn w:val="a0"/>
    <w:link w:val="a3"/>
    <w:uiPriority w:val="99"/>
    <w:semiHidden/>
    <w:rsid w:val="001B3C93"/>
    <w:rPr>
      <w:sz w:val="20"/>
      <w:szCs w:val="20"/>
    </w:rPr>
  </w:style>
  <w:style w:type="paragraph" w:styleId="a5">
    <w:name w:val="footer"/>
    <w:basedOn w:val="a"/>
    <w:link w:val="a6"/>
    <w:uiPriority w:val="99"/>
    <w:semiHidden/>
    <w:unhideWhenUsed/>
    <w:rsid w:val="001B3C93"/>
    <w:pPr>
      <w:tabs>
        <w:tab w:val="center" w:pos="4153"/>
        <w:tab w:val="right" w:pos="8306"/>
      </w:tabs>
      <w:snapToGrid w:val="0"/>
    </w:pPr>
    <w:rPr>
      <w:sz w:val="20"/>
      <w:szCs w:val="20"/>
    </w:rPr>
  </w:style>
  <w:style w:type="character" w:customStyle="1" w:styleId="a6">
    <w:name w:val="頁尾 字元"/>
    <w:basedOn w:val="a0"/>
    <w:link w:val="a5"/>
    <w:uiPriority w:val="99"/>
    <w:semiHidden/>
    <w:rsid w:val="001B3C93"/>
    <w:rPr>
      <w:sz w:val="20"/>
      <w:szCs w:val="20"/>
    </w:rPr>
  </w:style>
  <w:style w:type="table" w:styleId="a7">
    <w:name w:val="Table Grid"/>
    <w:basedOn w:val="a1"/>
    <w:uiPriority w:val="59"/>
    <w:rsid w:val="00CB49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D211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D2119"/>
    <w:rPr>
      <w:rFonts w:asciiTheme="majorHAnsi" w:eastAsiaTheme="majorEastAsia" w:hAnsiTheme="majorHAnsi" w:cstheme="majorBidi"/>
      <w:sz w:val="18"/>
      <w:szCs w:val="18"/>
    </w:rPr>
  </w:style>
  <w:style w:type="character" w:styleId="aa">
    <w:name w:val="Hyperlink"/>
    <w:basedOn w:val="a0"/>
    <w:uiPriority w:val="99"/>
    <w:semiHidden/>
    <w:unhideWhenUsed/>
    <w:rsid w:val="00956C4A"/>
    <w:rPr>
      <w:color w:val="0000FF"/>
      <w:u w:val="single"/>
    </w:rPr>
  </w:style>
  <w:style w:type="paragraph" w:styleId="ab">
    <w:name w:val="List Paragraph"/>
    <w:basedOn w:val="a"/>
    <w:uiPriority w:val="34"/>
    <w:qFormat/>
    <w:rsid w:val="00DA40F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33289">
      <w:bodyDiv w:val="1"/>
      <w:marLeft w:val="0"/>
      <w:marRight w:val="0"/>
      <w:marTop w:val="0"/>
      <w:marBottom w:val="0"/>
      <w:divBdr>
        <w:top w:val="none" w:sz="0" w:space="0" w:color="auto"/>
        <w:left w:val="none" w:sz="0" w:space="0" w:color="auto"/>
        <w:bottom w:val="none" w:sz="0" w:space="0" w:color="auto"/>
        <w:right w:val="none" w:sz="0" w:space="0" w:color="auto"/>
      </w:divBdr>
    </w:div>
    <w:div w:id="860750719">
      <w:bodyDiv w:val="1"/>
      <w:marLeft w:val="0"/>
      <w:marRight w:val="0"/>
      <w:marTop w:val="0"/>
      <w:marBottom w:val="0"/>
      <w:divBdr>
        <w:top w:val="none" w:sz="0" w:space="0" w:color="auto"/>
        <w:left w:val="none" w:sz="0" w:space="0" w:color="auto"/>
        <w:bottom w:val="none" w:sz="0" w:space="0" w:color="auto"/>
        <w:right w:val="none" w:sz="0" w:space="0" w:color="auto"/>
      </w:divBdr>
      <w:divsChild>
        <w:div w:id="848133129">
          <w:marLeft w:val="576"/>
          <w:marRight w:val="0"/>
          <w:marTop w:val="80"/>
          <w:marBottom w:val="0"/>
          <w:divBdr>
            <w:top w:val="none" w:sz="0" w:space="0" w:color="auto"/>
            <w:left w:val="none" w:sz="0" w:space="0" w:color="auto"/>
            <w:bottom w:val="none" w:sz="0" w:space="0" w:color="auto"/>
            <w:right w:val="none" w:sz="0" w:space="0" w:color="auto"/>
          </w:divBdr>
        </w:div>
        <w:div w:id="427383325">
          <w:marLeft w:val="576"/>
          <w:marRight w:val="0"/>
          <w:marTop w:val="80"/>
          <w:marBottom w:val="0"/>
          <w:divBdr>
            <w:top w:val="none" w:sz="0" w:space="0" w:color="auto"/>
            <w:left w:val="none" w:sz="0" w:space="0" w:color="auto"/>
            <w:bottom w:val="none" w:sz="0" w:space="0" w:color="auto"/>
            <w:right w:val="none" w:sz="0" w:space="0" w:color="auto"/>
          </w:divBdr>
        </w:div>
        <w:div w:id="913248675">
          <w:marLeft w:val="576"/>
          <w:marRight w:val="0"/>
          <w:marTop w:val="80"/>
          <w:marBottom w:val="0"/>
          <w:divBdr>
            <w:top w:val="none" w:sz="0" w:space="0" w:color="auto"/>
            <w:left w:val="none" w:sz="0" w:space="0" w:color="auto"/>
            <w:bottom w:val="none" w:sz="0" w:space="0" w:color="auto"/>
            <w:right w:val="none" w:sz="0" w:space="0" w:color="auto"/>
          </w:divBdr>
        </w:div>
        <w:div w:id="622545229">
          <w:marLeft w:val="576"/>
          <w:marRight w:val="0"/>
          <w:marTop w:val="80"/>
          <w:marBottom w:val="0"/>
          <w:divBdr>
            <w:top w:val="none" w:sz="0" w:space="0" w:color="auto"/>
            <w:left w:val="none" w:sz="0" w:space="0" w:color="auto"/>
            <w:bottom w:val="none" w:sz="0" w:space="0" w:color="auto"/>
            <w:right w:val="none" w:sz="0" w:space="0" w:color="auto"/>
          </w:divBdr>
        </w:div>
        <w:div w:id="837618730">
          <w:marLeft w:val="576"/>
          <w:marRight w:val="0"/>
          <w:marTop w:val="80"/>
          <w:marBottom w:val="0"/>
          <w:divBdr>
            <w:top w:val="none" w:sz="0" w:space="0" w:color="auto"/>
            <w:left w:val="none" w:sz="0" w:space="0" w:color="auto"/>
            <w:bottom w:val="none" w:sz="0" w:space="0" w:color="auto"/>
            <w:right w:val="none" w:sz="0" w:space="0" w:color="auto"/>
          </w:divBdr>
        </w:div>
      </w:divsChild>
    </w:div>
    <w:div w:id="881788397">
      <w:bodyDiv w:val="1"/>
      <w:marLeft w:val="0"/>
      <w:marRight w:val="0"/>
      <w:marTop w:val="0"/>
      <w:marBottom w:val="0"/>
      <w:divBdr>
        <w:top w:val="none" w:sz="0" w:space="0" w:color="auto"/>
        <w:left w:val="none" w:sz="0" w:space="0" w:color="auto"/>
        <w:bottom w:val="none" w:sz="0" w:space="0" w:color="auto"/>
        <w:right w:val="none" w:sz="0" w:space="0" w:color="auto"/>
      </w:divBdr>
      <w:divsChild>
        <w:div w:id="1165046262">
          <w:marLeft w:val="576"/>
          <w:marRight w:val="0"/>
          <w:marTop w:val="80"/>
          <w:marBottom w:val="0"/>
          <w:divBdr>
            <w:top w:val="none" w:sz="0" w:space="0" w:color="auto"/>
            <w:left w:val="none" w:sz="0" w:space="0" w:color="auto"/>
            <w:bottom w:val="none" w:sz="0" w:space="0" w:color="auto"/>
            <w:right w:val="none" w:sz="0" w:space="0" w:color="auto"/>
          </w:divBdr>
        </w:div>
        <w:div w:id="1193495435">
          <w:marLeft w:val="576"/>
          <w:marRight w:val="0"/>
          <w:marTop w:val="80"/>
          <w:marBottom w:val="0"/>
          <w:divBdr>
            <w:top w:val="none" w:sz="0" w:space="0" w:color="auto"/>
            <w:left w:val="none" w:sz="0" w:space="0" w:color="auto"/>
            <w:bottom w:val="none" w:sz="0" w:space="0" w:color="auto"/>
            <w:right w:val="none" w:sz="0" w:space="0" w:color="auto"/>
          </w:divBdr>
        </w:div>
        <w:div w:id="816461603">
          <w:marLeft w:val="576"/>
          <w:marRight w:val="0"/>
          <w:marTop w:val="80"/>
          <w:marBottom w:val="0"/>
          <w:divBdr>
            <w:top w:val="none" w:sz="0" w:space="0" w:color="auto"/>
            <w:left w:val="none" w:sz="0" w:space="0" w:color="auto"/>
            <w:bottom w:val="none" w:sz="0" w:space="0" w:color="auto"/>
            <w:right w:val="none" w:sz="0" w:space="0" w:color="auto"/>
          </w:divBdr>
        </w:div>
        <w:div w:id="1572733663">
          <w:marLeft w:val="576"/>
          <w:marRight w:val="0"/>
          <w:marTop w:val="80"/>
          <w:marBottom w:val="0"/>
          <w:divBdr>
            <w:top w:val="none" w:sz="0" w:space="0" w:color="auto"/>
            <w:left w:val="none" w:sz="0" w:space="0" w:color="auto"/>
            <w:bottom w:val="none" w:sz="0" w:space="0" w:color="auto"/>
            <w:right w:val="none" w:sz="0" w:space="0" w:color="auto"/>
          </w:divBdr>
        </w:div>
      </w:divsChild>
    </w:div>
    <w:div w:id="1464426877">
      <w:bodyDiv w:val="1"/>
      <w:marLeft w:val="0"/>
      <w:marRight w:val="0"/>
      <w:marTop w:val="0"/>
      <w:marBottom w:val="0"/>
      <w:divBdr>
        <w:top w:val="none" w:sz="0" w:space="0" w:color="auto"/>
        <w:left w:val="none" w:sz="0" w:space="0" w:color="auto"/>
        <w:bottom w:val="none" w:sz="0" w:space="0" w:color="auto"/>
        <w:right w:val="none" w:sz="0" w:space="0" w:color="auto"/>
      </w:divBdr>
      <w:divsChild>
        <w:div w:id="1083573058">
          <w:marLeft w:val="0"/>
          <w:marRight w:val="0"/>
          <w:marTop w:val="0"/>
          <w:marBottom w:val="0"/>
          <w:divBdr>
            <w:top w:val="none" w:sz="0" w:space="0" w:color="auto"/>
            <w:left w:val="none" w:sz="0" w:space="0" w:color="auto"/>
            <w:bottom w:val="none" w:sz="0" w:space="0" w:color="auto"/>
            <w:right w:val="none" w:sz="0" w:space="0" w:color="auto"/>
          </w:divBdr>
        </w:div>
        <w:div w:id="78448688">
          <w:marLeft w:val="0"/>
          <w:marRight w:val="0"/>
          <w:marTop w:val="0"/>
          <w:marBottom w:val="0"/>
          <w:divBdr>
            <w:top w:val="none" w:sz="0" w:space="0" w:color="auto"/>
            <w:left w:val="none" w:sz="0" w:space="0" w:color="auto"/>
            <w:bottom w:val="none" w:sz="0" w:space="0" w:color="auto"/>
            <w:right w:val="none" w:sz="0" w:space="0" w:color="auto"/>
          </w:divBdr>
        </w:div>
        <w:div w:id="755830600">
          <w:marLeft w:val="0"/>
          <w:marRight w:val="0"/>
          <w:marTop w:val="0"/>
          <w:marBottom w:val="0"/>
          <w:divBdr>
            <w:top w:val="none" w:sz="0" w:space="0" w:color="auto"/>
            <w:left w:val="none" w:sz="0" w:space="0" w:color="auto"/>
            <w:bottom w:val="none" w:sz="0" w:space="0" w:color="auto"/>
            <w:right w:val="none" w:sz="0" w:space="0" w:color="auto"/>
          </w:divBdr>
        </w:div>
      </w:divsChild>
    </w:div>
    <w:div w:id="204493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anoramio.com/photo/4954916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ucation.ntu.edu.tw/wwwcourse/energy/nuclear.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v.nctu.edu.tw/~wwwadm/chinese/ts/activity/95template/team03/principl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tis.org/project1/ch41.ht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neuron.csie.ntust.edu.tw/homework/94/ComputerIntro/B9415036/presentation3.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大豬豬</dc:creator>
  <cp:keywords/>
  <dc:description/>
  <cp:lastModifiedBy>user</cp:lastModifiedBy>
  <cp:revision>33</cp:revision>
  <dcterms:created xsi:type="dcterms:W3CDTF">2011-12-21T15:23:00Z</dcterms:created>
  <dcterms:modified xsi:type="dcterms:W3CDTF">2012-01-14T08:50:00Z</dcterms:modified>
</cp:coreProperties>
</file>