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A4" w:rsidRPr="00984F6C" w:rsidRDefault="008309A4" w:rsidP="008309A4">
      <w:pPr>
        <w:widowControl/>
        <w:spacing w:before="100" w:beforeAutospacing="1" w:after="100" w:afterAutospacing="1"/>
        <w:jc w:val="center"/>
        <w:rPr>
          <w:rFonts w:ascii="Georgia" w:eastAsia="新細明體" w:hAnsi="Georgia" w:cs="新細明體"/>
          <w:b/>
          <w:bCs/>
          <w:color w:val="CA2800"/>
          <w:kern w:val="0"/>
          <w:sz w:val="22"/>
        </w:rPr>
      </w:pPr>
      <w:r w:rsidRPr="00984F6C">
        <w:rPr>
          <w:rFonts w:ascii="Georgia" w:eastAsia="新細明體" w:hAnsi="Georgia" w:cs="新細明體"/>
          <w:b/>
          <w:bCs/>
          <w:color w:val="CA2800"/>
          <w:kern w:val="0"/>
          <w:sz w:val="22"/>
        </w:rPr>
        <w:t>南台科技大學校園「青春劇場」第七場次歡樂登場</w:t>
      </w:r>
    </w:p>
    <w:p w:rsidR="008309A4" w:rsidRPr="00B51F1A" w:rsidRDefault="008309A4" w:rsidP="008309A4">
      <w:pPr>
        <w:pStyle w:val="fontaboutcontent"/>
        <w:rPr>
          <w:color w:val="auto"/>
          <w:sz w:val="24"/>
          <w:szCs w:val="24"/>
        </w:rPr>
      </w:pPr>
      <w:r w:rsidRPr="00B51F1A">
        <w:rPr>
          <w:color w:val="auto"/>
          <w:sz w:val="24"/>
          <w:szCs w:val="24"/>
        </w:rPr>
        <w:t>南台科技大學於4月25日在E棟圖書館玄關，舉辦校園社團巡迴演出「青春劇場」第七場次。南台科技大學近年來，積極推行校園教學卓越計畫，推動學生社團活動與人文素養的發展，在該計畫的推行之下，規劃出學生社團表演的舞台「青春劇場」。本場次的表演團隊，特地邀請到南台社團中能使人回憶起過往鄉村生活的「南星民謠吉他社」與結合話語及肢體語言來進行演出的「話劇社」，為大家帶來精采的演出。</w:t>
      </w:r>
    </w:p>
    <w:p w:rsidR="008309A4" w:rsidRPr="00984F6C" w:rsidRDefault="008309A4" w:rsidP="008309A4">
      <w:pPr>
        <w:widowControl/>
        <w:spacing w:before="100" w:beforeAutospacing="1" w:after="100" w:afterAutospacing="1" w:line="264" w:lineRule="atLeast"/>
        <w:jc w:val="center"/>
        <w:rPr>
          <w:rFonts w:ascii="新細明體" w:eastAsia="新細明體" w:hAnsi="新細明體" w:cs="新細明體"/>
          <w:color w:val="222222"/>
          <w:kern w:val="0"/>
          <w:sz w:val="14"/>
          <w:szCs w:val="14"/>
        </w:rPr>
      </w:pPr>
      <w:r>
        <w:rPr>
          <w:rFonts w:ascii="新細明體" w:eastAsia="新細明體" w:hAnsi="新細明體" w:cs="新細明體"/>
          <w:noProof/>
          <w:color w:val="222222"/>
          <w:kern w:val="0"/>
          <w:sz w:val="14"/>
          <w:szCs w:val="14"/>
        </w:rPr>
        <w:drawing>
          <wp:inline distT="0" distB="0" distL="0" distR="0" wp14:anchorId="6C3E9E71" wp14:editId="395132F0">
            <wp:extent cx="5242560" cy="3489960"/>
            <wp:effectExtent l="19050" t="0" r="0" b="0"/>
            <wp:docPr id="72" name="圖片 7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48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9A4" w:rsidRPr="00B51F1A" w:rsidRDefault="008309A4" w:rsidP="008309A4">
      <w:pPr>
        <w:pStyle w:val="fontaboutcontent"/>
        <w:rPr>
          <w:color w:val="auto"/>
          <w:sz w:val="24"/>
          <w:szCs w:val="24"/>
        </w:rPr>
      </w:pPr>
      <w:r w:rsidRPr="00B51F1A">
        <w:rPr>
          <w:color w:val="auto"/>
          <w:sz w:val="24"/>
          <w:szCs w:val="24"/>
        </w:rPr>
        <w:t>南星民謠吉他社自成立以來始終帶給南台校園一股歡樂的風氣，當你悠閒散步在校園時，你會發現有一群年輕學子聚在一起以吉他自彈方式來進行歌唱，為校園裡帶來了一絲情調與歡笑。</w:t>
      </w:r>
      <w:proofErr w:type="gramStart"/>
      <w:r w:rsidRPr="00B51F1A">
        <w:rPr>
          <w:color w:val="auto"/>
          <w:sz w:val="24"/>
          <w:szCs w:val="24"/>
        </w:rPr>
        <w:t>此外，</w:t>
      </w:r>
      <w:proofErr w:type="gramEnd"/>
      <w:r w:rsidRPr="00B51F1A">
        <w:rPr>
          <w:color w:val="auto"/>
          <w:sz w:val="24"/>
          <w:szCs w:val="24"/>
        </w:rPr>
        <w:t xml:space="preserve">南星民謠吉他社也曾榮獲2011年南台校內民歌季團體組第一、二名的獎項殊榮，顯示出南星民謠吉他社的實力，本次的青春劇場表演，南星民謠吉他社以吉他彈奏結合歌唱的方式，帶領現場的師生一同漫遊民謠的國度。 </w:t>
      </w:r>
    </w:p>
    <w:p w:rsidR="008309A4" w:rsidRPr="00984F6C" w:rsidRDefault="008309A4" w:rsidP="008309A4">
      <w:pPr>
        <w:widowControl/>
        <w:spacing w:before="100" w:beforeAutospacing="1" w:after="100" w:afterAutospacing="1" w:line="264" w:lineRule="atLeast"/>
        <w:jc w:val="center"/>
        <w:rPr>
          <w:rFonts w:ascii="新細明體" w:eastAsia="新細明體" w:hAnsi="新細明體" w:cs="新細明體"/>
          <w:color w:val="222222"/>
          <w:kern w:val="0"/>
          <w:sz w:val="14"/>
          <w:szCs w:val="14"/>
        </w:rPr>
      </w:pPr>
      <w:r>
        <w:rPr>
          <w:rFonts w:ascii="新細明體" w:eastAsia="新細明體" w:hAnsi="新細明體" w:cs="新細明體"/>
          <w:noProof/>
          <w:color w:val="222222"/>
          <w:kern w:val="0"/>
          <w:sz w:val="14"/>
          <w:szCs w:val="14"/>
        </w:rPr>
        <w:lastRenderedPageBreak/>
        <w:drawing>
          <wp:inline distT="0" distB="0" distL="0" distR="0" wp14:anchorId="7B1BEB97" wp14:editId="7929E7DA">
            <wp:extent cx="5242560" cy="3360420"/>
            <wp:effectExtent l="19050" t="0" r="0" b="0"/>
            <wp:docPr id="73" name="圖片 7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9A4" w:rsidRPr="00B51F1A" w:rsidRDefault="008309A4" w:rsidP="008309A4">
      <w:pPr>
        <w:pStyle w:val="fontaboutcontent"/>
        <w:rPr>
          <w:color w:val="auto"/>
          <w:sz w:val="24"/>
          <w:szCs w:val="24"/>
        </w:rPr>
      </w:pPr>
      <w:r w:rsidRPr="00B51F1A">
        <w:rPr>
          <w:color w:val="auto"/>
          <w:sz w:val="24"/>
          <w:szCs w:val="24"/>
        </w:rPr>
        <w:t>話劇是一種結合話語、道具與肢體動作來呈現劇本世界的表演，透過在舞台上的演出，不僅能呈現出劇本中的世界，更是一個展現自我的舞台。話劇社也曾榮獲2007年第三屆百</w:t>
      </w:r>
      <w:proofErr w:type="gramStart"/>
      <w:r w:rsidRPr="00B51F1A">
        <w:rPr>
          <w:color w:val="auto"/>
          <w:sz w:val="24"/>
          <w:szCs w:val="24"/>
        </w:rPr>
        <w:t>世盃</w:t>
      </w:r>
      <w:proofErr w:type="gramEnd"/>
      <w:r w:rsidRPr="00B51F1A">
        <w:rPr>
          <w:color w:val="auto"/>
          <w:sz w:val="24"/>
          <w:szCs w:val="24"/>
        </w:rPr>
        <w:t xml:space="preserve">大專院校孝道創意表演競賽預賽優選與全國總決賽優選，其實力不可小覷。 </w:t>
      </w:r>
    </w:p>
    <w:p w:rsidR="008309A4" w:rsidRPr="00984F6C" w:rsidRDefault="008309A4" w:rsidP="008309A4">
      <w:pPr>
        <w:widowControl/>
        <w:spacing w:before="100" w:beforeAutospacing="1" w:after="100" w:afterAutospacing="1" w:line="264" w:lineRule="atLeast"/>
        <w:jc w:val="center"/>
        <w:rPr>
          <w:rFonts w:ascii="新細明體" w:eastAsia="新細明體" w:hAnsi="新細明體" w:cs="新細明體"/>
          <w:color w:val="222222"/>
          <w:kern w:val="0"/>
          <w:sz w:val="14"/>
          <w:szCs w:val="14"/>
        </w:rPr>
      </w:pPr>
      <w:r>
        <w:rPr>
          <w:rFonts w:ascii="新細明體" w:eastAsia="新細明體" w:hAnsi="新細明體" w:cs="新細明體"/>
          <w:noProof/>
          <w:color w:val="222222"/>
          <w:kern w:val="0"/>
          <w:sz w:val="14"/>
          <w:szCs w:val="14"/>
        </w:rPr>
        <w:drawing>
          <wp:inline distT="0" distB="0" distL="0" distR="0" wp14:anchorId="57B09AE4" wp14:editId="2D33110B">
            <wp:extent cx="5242560" cy="3970020"/>
            <wp:effectExtent l="19050" t="0" r="0" b="0"/>
            <wp:docPr id="74" name="圖片 7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97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50D" w:rsidRDefault="008309A4" w:rsidP="008309A4">
      <w:r w:rsidRPr="00B51F1A">
        <w:rPr>
          <w:szCs w:val="24"/>
        </w:rPr>
        <w:t>本次的青春劇場表演，話劇社為各位師生所帶來的話劇「百</w:t>
      </w:r>
      <w:proofErr w:type="gramStart"/>
      <w:r w:rsidRPr="00B51F1A">
        <w:rPr>
          <w:szCs w:val="24"/>
        </w:rPr>
        <w:t>世</w:t>
      </w:r>
      <w:proofErr w:type="gramEnd"/>
      <w:r w:rsidRPr="00B51F1A">
        <w:rPr>
          <w:szCs w:val="24"/>
        </w:rPr>
        <w:t>孝為先」，以話劇的方式來呈現孝道，而使全校師生更珍惜親情。</w:t>
      </w:r>
      <w:bookmarkStart w:id="0" w:name="_GoBack"/>
      <w:bookmarkEnd w:id="0"/>
    </w:p>
    <w:sectPr w:rsidR="0088650D" w:rsidSect="008309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A4"/>
    <w:rsid w:val="008309A4"/>
    <w:rsid w:val="0088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aboutcontent">
    <w:name w:val="font_about_content"/>
    <w:basedOn w:val="a"/>
    <w:rsid w:val="008309A4"/>
    <w:pPr>
      <w:widowControl/>
      <w:spacing w:before="100" w:beforeAutospacing="1" w:after="100" w:afterAutospacing="1" w:line="264" w:lineRule="atLeast"/>
    </w:pPr>
    <w:rPr>
      <w:rFonts w:ascii="新細明體" w:eastAsia="新細明體" w:hAnsi="新細明體" w:cs="新細明體"/>
      <w:color w:val="222222"/>
      <w:kern w:val="0"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83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309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aboutcontent">
    <w:name w:val="font_about_content"/>
    <w:basedOn w:val="a"/>
    <w:rsid w:val="008309A4"/>
    <w:pPr>
      <w:widowControl/>
      <w:spacing w:before="100" w:beforeAutospacing="1" w:after="100" w:afterAutospacing="1" w:line="264" w:lineRule="atLeast"/>
    </w:pPr>
    <w:rPr>
      <w:rFonts w:ascii="新細明體" w:eastAsia="新細明體" w:hAnsi="新細明體" w:cs="新細明體"/>
      <w:color w:val="222222"/>
      <w:kern w:val="0"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83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309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488</Characters>
  <Application>Microsoft Office Word</Application>
  <DocSecurity>0</DocSecurity>
  <Lines>4</Lines>
  <Paragraphs>1</Paragraphs>
  <ScaleCrop>false</ScaleCrop>
  <Company>Toshiba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2012-05-28T08:15:00Z</dcterms:created>
  <dcterms:modified xsi:type="dcterms:W3CDTF">2012-05-28T08:16:00Z</dcterms:modified>
</cp:coreProperties>
</file>