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66A" w:rsidRDefault="0047766A" w:rsidP="0047766A">
      <w:pPr>
        <w:spacing w:line="600" w:lineRule="exact"/>
        <w:jc w:val="center"/>
        <w:rPr>
          <w:rFonts w:eastAsia="標楷體"/>
          <w:b/>
          <w:sz w:val="32"/>
          <w:szCs w:val="32"/>
        </w:rPr>
      </w:pPr>
      <w:r>
        <w:rPr>
          <w:rFonts w:eastAsia="標楷體" w:hAnsi="標楷體" w:hint="eastAsia"/>
          <w:b/>
          <w:sz w:val="32"/>
          <w:szCs w:val="32"/>
        </w:rPr>
        <w:t>南台科技大學</w:t>
      </w:r>
    </w:p>
    <w:p w:rsidR="0047766A" w:rsidRDefault="0047766A" w:rsidP="0047766A">
      <w:pPr>
        <w:jc w:val="center"/>
        <w:rPr>
          <w:rFonts w:eastAsia="標楷體"/>
          <w:szCs w:val="24"/>
        </w:rPr>
      </w:pPr>
      <w:r>
        <w:rPr>
          <w:rFonts w:eastAsia="標楷體" w:hAnsi="標楷體" w:hint="eastAsia"/>
          <w:b/>
          <w:sz w:val="32"/>
          <w:szCs w:val="32"/>
        </w:rPr>
        <w:t>業界專家協同教學</w:t>
      </w:r>
      <w:r>
        <w:rPr>
          <w:rFonts w:eastAsia="標楷體"/>
          <w:b/>
          <w:sz w:val="32"/>
          <w:szCs w:val="32"/>
        </w:rPr>
        <w:t xml:space="preserve">   </w:t>
      </w:r>
      <w:r>
        <w:rPr>
          <w:rFonts w:eastAsia="標楷體" w:hAnsi="標楷體" w:hint="eastAsia"/>
          <w:b/>
          <w:sz w:val="32"/>
          <w:szCs w:val="32"/>
        </w:rPr>
        <w:t>心得感想與建議</w:t>
      </w:r>
    </w:p>
    <w:tbl>
      <w:tblPr>
        <w:tblW w:w="89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
        <w:gridCol w:w="4139"/>
        <w:gridCol w:w="236"/>
        <w:gridCol w:w="4371"/>
      </w:tblGrid>
      <w:tr w:rsidR="0047766A" w:rsidTr="0047766A">
        <w:trPr>
          <w:trHeight w:val="651"/>
        </w:trPr>
        <w:tc>
          <w:tcPr>
            <w:tcW w:w="8985" w:type="dxa"/>
            <w:gridSpan w:val="4"/>
            <w:tcBorders>
              <w:top w:val="double" w:sz="4" w:space="0" w:color="auto"/>
              <w:left w:val="double" w:sz="4" w:space="0" w:color="auto"/>
              <w:bottom w:val="double" w:sz="4" w:space="0" w:color="auto"/>
              <w:right w:val="double" w:sz="4" w:space="0" w:color="auto"/>
            </w:tcBorders>
            <w:hideMark/>
          </w:tcPr>
          <w:p w:rsidR="0047766A" w:rsidRDefault="0047766A">
            <w:pPr>
              <w:spacing w:line="440" w:lineRule="exact"/>
              <w:ind w:firstLineChars="180" w:firstLine="432"/>
              <w:jc w:val="both"/>
              <w:rPr>
                <w:rFonts w:eastAsia="標楷體"/>
                <w:szCs w:val="24"/>
              </w:rPr>
            </w:pPr>
            <w:r>
              <w:rPr>
                <w:rFonts w:eastAsia="標楷體" w:hAnsi="標楷體" w:hint="eastAsia"/>
              </w:rPr>
              <w:t>為能瞭解業界專家協同教學對您學習上的幫助情形，希望您提供寶貴的見以玆作為我們持續推動業界專家協同教學改進參考，並感謝您的熱心參與。</w:t>
            </w:r>
          </w:p>
          <w:p w:rsidR="0047766A" w:rsidRDefault="0047766A">
            <w:pPr>
              <w:ind w:firstLineChars="650" w:firstLine="1560"/>
              <w:jc w:val="both"/>
              <w:rPr>
                <w:rFonts w:eastAsia="標楷體"/>
                <w:szCs w:val="24"/>
              </w:rPr>
            </w:pPr>
            <w:r>
              <w:rPr>
                <w:rFonts w:eastAsia="標楷體"/>
              </w:rPr>
              <w:t xml:space="preserve">                                           </w:t>
            </w:r>
            <w:r>
              <w:rPr>
                <w:rFonts w:eastAsia="標楷體" w:hAnsi="標楷體" w:hint="eastAsia"/>
              </w:rPr>
              <w:t>教學發展中心</w:t>
            </w:r>
            <w:r>
              <w:rPr>
                <w:rFonts w:eastAsia="標楷體"/>
              </w:rPr>
              <w:t xml:space="preserve"> </w:t>
            </w:r>
            <w:r>
              <w:rPr>
                <w:rFonts w:eastAsia="標楷體" w:hAnsi="標楷體" w:hint="eastAsia"/>
              </w:rPr>
              <w:t>敬上</w:t>
            </w:r>
          </w:p>
        </w:tc>
      </w:tr>
      <w:tr w:rsidR="0047766A" w:rsidTr="0047766A">
        <w:trPr>
          <w:trHeight w:val="225"/>
        </w:trPr>
        <w:tc>
          <w:tcPr>
            <w:tcW w:w="8985" w:type="dxa"/>
            <w:gridSpan w:val="4"/>
            <w:tcBorders>
              <w:top w:val="double" w:sz="4" w:space="0" w:color="auto"/>
              <w:left w:val="nil"/>
              <w:bottom w:val="thinThickSmallGap" w:sz="24" w:space="0" w:color="auto"/>
              <w:right w:val="nil"/>
            </w:tcBorders>
          </w:tcPr>
          <w:p w:rsidR="0047766A" w:rsidRDefault="0047766A">
            <w:pPr>
              <w:rPr>
                <w:rFonts w:eastAsia="標楷體"/>
                <w:szCs w:val="24"/>
              </w:rPr>
            </w:pPr>
          </w:p>
        </w:tc>
      </w:tr>
      <w:tr w:rsidR="0047766A" w:rsidTr="0047766A">
        <w:trPr>
          <w:trHeight w:hRule="exact" w:val="520"/>
        </w:trPr>
        <w:tc>
          <w:tcPr>
            <w:tcW w:w="239" w:type="dxa"/>
            <w:tcBorders>
              <w:top w:val="thinThickSmallGap" w:sz="24" w:space="0" w:color="auto"/>
              <w:left w:val="thinThickSmallGap" w:sz="24" w:space="0" w:color="auto"/>
              <w:bottom w:val="nil"/>
              <w:right w:val="nil"/>
            </w:tcBorders>
            <w:vAlign w:val="center"/>
          </w:tcPr>
          <w:p w:rsidR="0047766A" w:rsidRDefault="0047766A">
            <w:pPr>
              <w:jc w:val="both"/>
              <w:rPr>
                <w:rFonts w:eastAsia="標楷體"/>
                <w:szCs w:val="24"/>
              </w:rPr>
            </w:pPr>
          </w:p>
        </w:tc>
        <w:tc>
          <w:tcPr>
            <w:tcW w:w="4139" w:type="dxa"/>
            <w:tcBorders>
              <w:top w:val="thinThickSmallGap" w:sz="24" w:space="0" w:color="auto"/>
              <w:left w:val="nil"/>
              <w:bottom w:val="single" w:sz="4" w:space="0" w:color="auto"/>
              <w:right w:val="nil"/>
            </w:tcBorders>
            <w:vAlign w:val="center"/>
            <w:hideMark/>
          </w:tcPr>
          <w:p w:rsidR="0047766A" w:rsidRDefault="0047766A">
            <w:pPr>
              <w:jc w:val="both"/>
              <w:rPr>
                <w:rFonts w:eastAsia="標楷體"/>
                <w:szCs w:val="24"/>
              </w:rPr>
            </w:pPr>
            <w:r>
              <w:rPr>
                <w:rFonts w:eastAsia="標楷體" w:hAnsi="標楷體" w:hint="eastAsia"/>
                <w:b/>
              </w:rPr>
              <w:t>課程名稱</w:t>
            </w:r>
            <w:proofErr w:type="gramStart"/>
            <w:r>
              <w:rPr>
                <w:rFonts w:eastAsia="標楷體" w:hAnsi="標楷體" w:hint="eastAsia"/>
                <w:b/>
              </w:rPr>
              <w:t>︰</w:t>
            </w:r>
            <w:proofErr w:type="gramEnd"/>
            <w:r>
              <w:rPr>
                <w:rFonts w:eastAsia="標楷體" w:hAnsi="標楷體" w:hint="eastAsia"/>
                <w:b/>
              </w:rPr>
              <w:t>倫理與社會</w:t>
            </w:r>
          </w:p>
        </w:tc>
        <w:tc>
          <w:tcPr>
            <w:tcW w:w="236" w:type="dxa"/>
            <w:tcBorders>
              <w:top w:val="thinThickSmallGap" w:sz="24" w:space="0" w:color="auto"/>
              <w:left w:val="nil"/>
              <w:bottom w:val="nil"/>
              <w:right w:val="nil"/>
            </w:tcBorders>
            <w:vAlign w:val="center"/>
          </w:tcPr>
          <w:p w:rsidR="0047766A" w:rsidRDefault="0047766A">
            <w:pPr>
              <w:jc w:val="both"/>
              <w:rPr>
                <w:rFonts w:eastAsia="標楷體"/>
                <w:szCs w:val="24"/>
              </w:rPr>
            </w:pPr>
          </w:p>
        </w:tc>
        <w:tc>
          <w:tcPr>
            <w:tcW w:w="4371" w:type="dxa"/>
            <w:tcBorders>
              <w:top w:val="thinThickSmallGap" w:sz="24" w:space="0" w:color="auto"/>
              <w:left w:val="nil"/>
              <w:bottom w:val="single" w:sz="4" w:space="0" w:color="auto"/>
              <w:right w:val="thinThickSmallGap" w:sz="24" w:space="0" w:color="auto"/>
            </w:tcBorders>
            <w:vAlign w:val="center"/>
            <w:hideMark/>
          </w:tcPr>
          <w:p w:rsidR="0047766A" w:rsidRDefault="0047766A">
            <w:pPr>
              <w:jc w:val="both"/>
              <w:rPr>
                <w:rFonts w:eastAsia="標楷體"/>
                <w:szCs w:val="24"/>
              </w:rPr>
            </w:pPr>
            <w:r>
              <w:rPr>
                <w:rFonts w:eastAsia="標楷體" w:hAnsi="標楷體" w:hint="eastAsia"/>
                <w:b/>
              </w:rPr>
              <w:t>班</w:t>
            </w:r>
            <w:r>
              <w:rPr>
                <w:rFonts w:eastAsia="標楷體"/>
                <w:b/>
              </w:rPr>
              <w:t xml:space="preserve">  </w:t>
            </w:r>
            <w:r>
              <w:rPr>
                <w:rFonts w:eastAsia="標楷體" w:hAnsi="標楷體" w:hint="eastAsia"/>
                <w:b/>
              </w:rPr>
              <w:t>級</w:t>
            </w:r>
            <w:proofErr w:type="gramStart"/>
            <w:r>
              <w:rPr>
                <w:rFonts w:eastAsia="標楷體" w:hAnsi="標楷體" w:hint="eastAsia"/>
                <w:b/>
              </w:rPr>
              <w:t>︰</w:t>
            </w:r>
            <w:proofErr w:type="gramEnd"/>
            <w:r>
              <w:rPr>
                <w:rFonts w:eastAsia="標楷體" w:hAnsi="標楷體" w:hint="eastAsia"/>
                <w:b/>
              </w:rPr>
              <w:t>資管四甲</w:t>
            </w:r>
          </w:p>
        </w:tc>
      </w:tr>
      <w:tr w:rsidR="0047766A" w:rsidTr="0047766A">
        <w:trPr>
          <w:trHeight w:hRule="exact" w:val="520"/>
        </w:trPr>
        <w:tc>
          <w:tcPr>
            <w:tcW w:w="239" w:type="dxa"/>
            <w:tcBorders>
              <w:top w:val="nil"/>
              <w:left w:val="thinThickSmallGap" w:sz="24" w:space="0" w:color="auto"/>
              <w:bottom w:val="nil"/>
              <w:right w:val="nil"/>
            </w:tcBorders>
            <w:vAlign w:val="center"/>
          </w:tcPr>
          <w:p w:rsidR="0047766A" w:rsidRDefault="0047766A">
            <w:pPr>
              <w:jc w:val="both"/>
              <w:rPr>
                <w:rFonts w:eastAsia="標楷體"/>
                <w:szCs w:val="24"/>
              </w:rPr>
            </w:pPr>
          </w:p>
        </w:tc>
        <w:tc>
          <w:tcPr>
            <w:tcW w:w="4139" w:type="dxa"/>
            <w:tcBorders>
              <w:top w:val="single" w:sz="4" w:space="0" w:color="auto"/>
              <w:left w:val="nil"/>
              <w:bottom w:val="single" w:sz="4" w:space="0" w:color="auto"/>
              <w:right w:val="nil"/>
            </w:tcBorders>
            <w:vAlign w:val="center"/>
            <w:hideMark/>
          </w:tcPr>
          <w:p w:rsidR="0047766A" w:rsidRDefault="0047766A">
            <w:pPr>
              <w:jc w:val="both"/>
              <w:rPr>
                <w:rFonts w:eastAsia="標楷體"/>
                <w:szCs w:val="24"/>
              </w:rPr>
            </w:pPr>
            <w:r>
              <w:rPr>
                <w:rFonts w:eastAsia="標楷體" w:hAnsi="標楷體" w:hint="eastAsia"/>
                <w:b/>
              </w:rPr>
              <w:t>開課老師</w:t>
            </w:r>
            <w:proofErr w:type="gramStart"/>
            <w:r>
              <w:rPr>
                <w:rFonts w:eastAsia="標楷體" w:hAnsi="標楷體" w:hint="eastAsia"/>
                <w:b/>
              </w:rPr>
              <w:t>︰</w:t>
            </w:r>
            <w:proofErr w:type="gramEnd"/>
            <w:r>
              <w:rPr>
                <w:rFonts w:eastAsia="標楷體" w:hAnsi="標楷體" w:hint="eastAsia"/>
                <w:b/>
              </w:rPr>
              <w:t>楊劍豐</w:t>
            </w:r>
          </w:p>
        </w:tc>
        <w:tc>
          <w:tcPr>
            <w:tcW w:w="236" w:type="dxa"/>
            <w:tcBorders>
              <w:top w:val="nil"/>
              <w:left w:val="nil"/>
              <w:bottom w:val="nil"/>
              <w:right w:val="nil"/>
            </w:tcBorders>
            <w:vAlign w:val="center"/>
          </w:tcPr>
          <w:p w:rsidR="0047766A" w:rsidRDefault="0047766A">
            <w:pPr>
              <w:jc w:val="both"/>
              <w:rPr>
                <w:rFonts w:eastAsia="標楷體"/>
                <w:szCs w:val="24"/>
              </w:rPr>
            </w:pPr>
          </w:p>
        </w:tc>
        <w:tc>
          <w:tcPr>
            <w:tcW w:w="4371" w:type="dxa"/>
            <w:tcBorders>
              <w:top w:val="single" w:sz="4" w:space="0" w:color="auto"/>
              <w:left w:val="nil"/>
              <w:bottom w:val="single" w:sz="4" w:space="0" w:color="auto"/>
              <w:right w:val="thinThickSmallGap" w:sz="24" w:space="0" w:color="auto"/>
            </w:tcBorders>
            <w:vAlign w:val="center"/>
            <w:hideMark/>
          </w:tcPr>
          <w:p w:rsidR="0047766A" w:rsidRDefault="0047766A">
            <w:pPr>
              <w:jc w:val="both"/>
              <w:rPr>
                <w:rFonts w:eastAsia="標楷體"/>
                <w:szCs w:val="24"/>
              </w:rPr>
            </w:pPr>
            <w:r>
              <w:rPr>
                <w:rFonts w:eastAsia="標楷體" w:hAnsi="標楷體" w:hint="eastAsia"/>
                <w:b/>
              </w:rPr>
              <w:t>填表人</w:t>
            </w:r>
            <w:proofErr w:type="gramStart"/>
            <w:r>
              <w:rPr>
                <w:rFonts w:eastAsia="標楷體" w:hAnsi="標楷體" w:hint="eastAsia"/>
                <w:b/>
              </w:rPr>
              <w:t>︰</w:t>
            </w:r>
            <w:proofErr w:type="gramEnd"/>
            <w:r>
              <w:rPr>
                <w:rFonts w:eastAsia="標楷體" w:hAnsi="標楷體" w:hint="eastAsia"/>
                <w:b/>
              </w:rPr>
              <w:t>黃民佑</w:t>
            </w:r>
          </w:p>
        </w:tc>
      </w:tr>
      <w:tr w:rsidR="0047766A" w:rsidTr="0047766A">
        <w:trPr>
          <w:trHeight w:hRule="exact" w:val="283"/>
        </w:trPr>
        <w:tc>
          <w:tcPr>
            <w:tcW w:w="239" w:type="dxa"/>
            <w:tcBorders>
              <w:top w:val="nil"/>
              <w:left w:val="thinThickSmallGap" w:sz="24" w:space="0" w:color="auto"/>
              <w:bottom w:val="double" w:sz="4" w:space="0" w:color="auto"/>
              <w:right w:val="nil"/>
            </w:tcBorders>
            <w:vAlign w:val="center"/>
          </w:tcPr>
          <w:p w:rsidR="0047766A" w:rsidRDefault="0047766A">
            <w:pPr>
              <w:jc w:val="both"/>
              <w:rPr>
                <w:rFonts w:eastAsia="標楷體"/>
                <w:szCs w:val="24"/>
              </w:rPr>
            </w:pPr>
          </w:p>
        </w:tc>
        <w:tc>
          <w:tcPr>
            <w:tcW w:w="4139" w:type="dxa"/>
            <w:tcBorders>
              <w:top w:val="single" w:sz="4" w:space="0" w:color="auto"/>
              <w:left w:val="nil"/>
              <w:bottom w:val="double" w:sz="4" w:space="0" w:color="auto"/>
              <w:right w:val="nil"/>
            </w:tcBorders>
            <w:vAlign w:val="center"/>
          </w:tcPr>
          <w:p w:rsidR="0047766A" w:rsidRDefault="0047766A">
            <w:pPr>
              <w:jc w:val="both"/>
              <w:rPr>
                <w:rFonts w:eastAsia="標楷體"/>
                <w:szCs w:val="24"/>
              </w:rPr>
            </w:pPr>
          </w:p>
        </w:tc>
        <w:tc>
          <w:tcPr>
            <w:tcW w:w="236" w:type="dxa"/>
            <w:tcBorders>
              <w:top w:val="nil"/>
              <w:left w:val="nil"/>
              <w:bottom w:val="double" w:sz="4" w:space="0" w:color="auto"/>
              <w:right w:val="nil"/>
            </w:tcBorders>
            <w:vAlign w:val="center"/>
          </w:tcPr>
          <w:p w:rsidR="0047766A" w:rsidRDefault="0047766A">
            <w:pPr>
              <w:jc w:val="both"/>
              <w:rPr>
                <w:rFonts w:eastAsia="標楷體"/>
                <w:szCs w:val="24"/>
              </w:rPr>
            </w:pPr>
          </w:p>
        </w:tc>
        <w:tc>
          <w:tcPr>
            <w:tcW w:w="4371" w:type="dxa"/>
            <w:tcBorders>
              <w:top w:val="single" w:sz="4" w:space="0" w:color="auto"/>
              <w:left w:val="nil"/>
              <w:bottom w:val="double" w:sz="4" w:space="0" w:color="auto"/>
              <w:right w:val="thinThickSmallGap" w:sz="24" w:space="0" w:color="auto"/>
            </w:tcBorders>
            <w:vAlign w:val="center"/>
          </w:tcPr>
          <w:p w:rsidR="0047766A" w:rsidRDefault="0047766A">
            <w:pPr>
              <w:jc w:val="both"/>
              <w:rPr>
                <w:rFonts w:eastAsia="標楷體"/>
                <w:szCs w:val="24"/>
              </w:rPr>
            </w:pPr>
          </w:p>
        </w:tc>
      </w:tr>
      <w:tr w:rsidR="0047766A" w:rsidTr="0047766A">
        <w:trPr>
          <w:trHeight w:val="538"/>
        </w:trPr>
        <w:tc>
          <w:tcPr>
            <w:tcW w:w="8985" w:type="dxa"/>
            <w:gridSpan w:val="4"/>
            <w:tcBorders>
              <w:top w:val="single" w:sz="4" w:space="0" w:color="auto"/>
              <w:left w:val="thinThickSmallGap" w:sz="24" w:space="0" w:color="auto"/>
              <w:bottom w:val="nil"/>
              <w:right w:val="thinThickSmallGap" w:sz="24" w:space="0" w:color="auto"/>
            </w:tcBorders>
            <w:hideMark/>
          </w:tcPr>
          <w:p w:rsidR="0047766A" w:rsidRDefault="0047766A">
            <w:pPr>
              <w:rPr>
                <w:rFonts w:eastAsia="標楷體"/>
                <w:szCs w:val="24"/>
              </w:rPr>
            </w:pPr>
            <w:r>
              <w:rPr>
                <w:rFonts w:eastAsia="標楷體" w:hAnsi="標楷體" w:hint="eastAsia"/>
                <w:b/>
                <w:sz w:val="32"/>
                <w:szCs w:val="32"/>
              </w:rPr>
              <w:t>心得感想與建議：</w:t>
            </w:r>
          </w:p>
        </w:tc>
      </w:tr>
      <w:tr w:rsidR="0047766A" w:rsidTr="0047766A">
        <w:trPr>
          <w:trHeight w:val="8332"/>
        </w:trPr>
        <w:tc>
          <w:tcPr>
            <w:tcW w:w="8985" w:type="dxa"/>
            <w:gridSpan w:val="4"/>
            <w:tcBorders>
              <w:top w:val="nil"/>
              <w:left w:val="thinThickSmallGap" w:sz="24" w:space="0" w:color="auto"/>
              <w:bottom w:val="thinThickSmallGap" w:sz="24" w:space="0" w:color="auto"/>
              <w:right w:val="thinThickSmallGap" w:sz="24" w:space="0" w:color="auto"/>
            </w:tcBorders>
          </w:tcPr>
          <w:p w:rsidR="0047766A" w:rsidRDefault="0047766A">
            <w:pPr>
              <w:spacing w:line="440" w:lineRule="exact"/>
              <w:ind w:left="804"/>
              <w:jc w:val="both"/>
              <w:rPr>
                <w:rFonts w:eastAsia="標楷體"/>
              </w:rPr>
            </w:pPr>
            <w:r>
              <w:rPr>
                <w:rFonts w:eastAsia="標楷體" w:hAnsi="標楷體" w:hint="eastAsia"/>
              </w:rPr>
              <w:t>這次演講的內容是有關於工程倫理。</w:t>
            </w:r>
            <w:r w:rsidRPr="0047766A">
              <w:rPr>
                <w:rFonts w:eastAsia="標楷體" w:hAnsi="標楷體"/>
              </w:rPr>
              <w:t>工程是一項重要且需經學習而得的專業領域，身為此專業的成員，工程師們背負著社會的期待，應展現最高標準的誠實與正直。由於工程對大眾的生活品質直接產生重大的影響，工程師必須提供誠實、無私、公正及公平的服務，並應矢志維護民眾的公共衛生、安全及福祉。工程師的專業行為，必須符合最高的倫理原則。</w:t>
            </w:r>
            <w:r w:rsidRPr="0047766A">
              <w:rPr>
                <w:rFonts w:eastAsia="標楷體" w:hAnsi="標楷體" w:hint="eastAsia"/>
              </w:rPr>
              <w:t>接</w:t>
            </w:r>
            <w:r>
              <w:rPr>
                <w:rFonts w:eastAsia="標楷體" w:hint="eastAsia"/>
              </w:rPr>
              <w:t>下來是另一位講師的演講，一開始就提到了什麼是</w:t>
            </w:r>
            <w:r>
              <w:t>STS</w:t>
            </w:r>
            <w:r>
              <w:rPr>
                <w:rFonts w:hint="eastAsia"/>
              </w:rPr>
              <w:t>，</w:t>
            </w:r>
            <w:r>
              <w:t>STS</w:t>
            </w:r>
            <w:r>
              <w:rPr>
                <w:rFonts w:ascii="標楷體" w:eastAsia="標楷體" w:hAnsi="標楷體" w:hint="eastAsia"/>
              </w:rPr>
              <w:t>是</w:t>
            </w:r>
            <w:r>
              <w:t>Science</w:t>
            </w:r>
            <w:r>
              <w:rPr>
                <w:rFonts w:hint="eastAsia"/>
              </w:rPr>
              <w:t>、</w:t>
            </w:r>
            <w:r>
              <w:t>Technology</w:t>
            </w:r>
            <w:r>
              <w:rPr>
                <w:rFonts w:hint="eastAsia"/>
              </w:rPr>
              <w:t>、</w:t>
            </w:r>
            <w:r>
              <w:t>Society</w:t>
            </w:r>
            <w:r>
              <w:rPr>
                <w:rFonts w:ascii="標楷體" w:eastAsia="標楷體" w:hAnsi="標楷體" w:hint="eastAsia"/>
              </w:rPr>
              <w:t>三個英文單字的簡稱，強</w:t>
            </w:r>
            <w:r>
              <w:rPr>
                <w:rFonts w:ascii="標楷體" w:eastAsia="標楷體" w:hAnsi="標楷體" w:hint="eastAsia"/>
              </w:rPr>
              <w:t>調</w:t>
            </w:r>
            <w:r w:rsidRPr="0047766A">
              <w:rPr>
                <w:rFonts w:ascii="標楷體" w:eastAsia="標楷體" w:hAnsi="標楷體" w:hint="eastAsia"/>
              </w:rPr>
              <w:t>科學</w:t>
            </w:r>
            <w:r>
              <w:rPr>
                <w:rFonts w:ascii="標楷體" w:eastAsia="標楷體" w:hAnsi="標楷體" w:hint="eastAsia"/>
              </w:rPr>
              <w:t>，</w:t>
            </w:r>
            <w:r w:rsidRPr="0047766A">
              <w:rPr>
                <w:rFonts w:ascii="標楷體" w:eastAsia="標楷體" w:hAnsi="標楷體" w:hint="eastAsia"/>
              </w:rPr>
              <w:t>科技</w:t>
            </w:r>
            <w:r>
              <w:rPr>
                <w:rFonts w:ascii="標楷體" w:eastAsia="標楷體" w:hAnsi="標楷體" w:hint="eastAsia"/>
              </w:rPr>
              <w:t>及</w:t>
            </w:r>
            <w:r>
              <w:rPr>
                <w:rFonts w:ascii="標楷體" w:eastAsia="標楷體" w:hAnsi="標楷體" w:hint="eastAsia"/>
              </w:rPr>
              <w:t>社會</w:t>
            </w:r>
            <w:r>
              <w:rPr>
                <w:rFonts w:ascii="標楷體" w:eastAsia="標楷體" w:hAnsi="標楷體" w:hint="eastAsia"/>
              </w:rPr>
              <w:t>三者的交互關係。一般教學模式</w:t>
            </w:r>
            <w:proofErr w:type="gramStart"/>
            <w:r>
              <w:rPr>
                <w:rFonts w:ascii="標楷體" w:eastAsia="標楷體" w:hAnsi="標楷體" w:hint="eastAsia"/>
              </w:rPr>
              <w:t>過份</w:t>
            </w:r>
            <w:proofErr w:type="gramEnd"/>
            <w:r>
              <w:rPr>
                <w:rFonts w:ascii="標楷體" w:eastAsia="標楷體" w:hAnsi="標楷體" w:hint="eastAsia"/>
              </w:rPr>
              <w:t>著重科學及理論，但是學到的東西卻無法運用到生活或是實際上，造成學生身心恐懼。不過透過講師的說明，原來是有方法可以解決的。</w:t>
            </w:r>
          </w:p>
          <w:p w:rsidR="0047766A" w:rsidRDefault="0047766A">
            <w:pPr>
              <w:spacing w:line="440" w:lineRule="exact"/>
              <w:ind w:left="804"/>
              <w:jc w:val="both"/>
              <w:rPr>
                <w:rFonts w:eastAsia="標楷體"/>
                <w:szCs w:val="24"/>
              </w:rPr>
            </w:pPr>
            <w:r>
              <w:rPr>
                <w:rFonts w:eastAsia="標楷體" w:hint="eastAsia"/>
                <w:szCs w:val="24"/>
              </w:rPr>
              <w:t>希望在這次的演講中能夠有所體會在職場中好好的應用。</w:t>
            </w:r>
            <w:bookmarkStart w:id="0" w:name="_GoBack"/>
            <w:bookmarkEnd w:id="0"/>
          </w:p>
        </w:tc>
      </w:tr>
    </w:tbl>
    <w:p w:rsidR="0047766A" w:rsidRDefault="0047766A" w:rsidP="0047766A">
      <w:pPr>
        <w:rPr>
          <w:rFonts w:ascii="Times New Roman" w:eastAsia="標楷體" w:hAnsi="Times New Roman" w:cs="Times New Roman"/>
        </w:rPr>
      </w:pPr>
    </w:p>
    <w:p w:rsidR="00382F31" w:rsidRPr="0047766A" w:rsidRDefault="00382F31">
      <w:pPr>
        <w:rPr>
          <w:b/>
        </w:rPr>
      </w:pPr>
    </w:p>
    <w:sectPr w:rsidR="00382F31" w:rsidRPr="0047766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6A"/>
    <w:rsid w:val="00382F31"/>
    <w:rsid w:val="004776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776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776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595198">
      <w:bodyDiv w:val="1"/>
      <w:marLeft w:val="0"/>
      <w:marRight w:val="0"/>
      <w:marTop w:val="0"/>
      <w:marBottom w:val="0"/>
      <w:divBdr>
        <w:top w:val="none" w:sz="0" w:space="0" w:color="auto"/>
        <w:left w:val="none" w:sz="0" w:space="0" w:color="auto"/>
        <w:bottom w:val="none" w:sz="0" w:space="0" w:color="auto"/>
        <w:right w:val="none" w:sz="0" w:space="0" w:color="auto"/>
      </w:divBdr>
    </w:div>
    <w:div w:id="212723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丫佑</dc:creator>
  <cp:lastModifiedBy>丫佑</cp:lastModifiedBy>
  <cp:revision>1</cp:revision>
  <dcterms:created xsi:type="dcterms:W3CDTF">2012-06-05T15:27:00Z</dcterms:created>
  <dcterms:modified xsi:type="dcterms:W3CDTF">2012-06-05T15:32:00Z</dcterms:modified>
</cp:coreProperties>
</file>