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339" w:rsidRPr="00B863AB" w:rsidRDefault="00B863AB" w:rsidP="00B863AB">
      <w:pPr>
        <w:jc w:val="center"/>
        <w:rPr>
          <w:rFonts w:hint="eastAsia"/>
          <w:sz w:val="72"/>
          <w:szCs w:val="72"/>
        </w:rPr>
      </w:pPr>
      <w:r w:rsidRPr="00B863AB">
        <w:rPr>
          <w:rFonts w:hint="eastAsia"/>
          <w:sz w:val="72"/>
          <w:szCs w:val="72"/>
        </w:rPr>
        <w:t>社會工程與專題</w:t>
      </w:r>
    </w:p>
    <w:p w:rsidR="00B863AB" w:rsidRPr="00B863AB" w:rsidRDefault="00B863AB" w:rsidP="00B863AB">
      <w:pPr>
        <w:jc w:val="center"/>
        <w:rPr>
          <w:rFonts w:hint="eastAsia"/>
          <w:sz w:val="72"/>
          <w:szCs w:val="72"/>
        </w:rPr>
      </w:pPr>
    </w:p>
    <w:p w:rsidR="00B863AB" w:rsidRDefault="00B863AB" w:rsidP="00B863AB">
      <w:pPr>
        <w:jc w:val="center"/>
        <w:rPr>
          <w:rFonts w:hint="eastAsia"/>
          <w:sz w:val="72"/>
          <w:szCs w:val="72"/>
        </w:rPr>
      </w:pPr>
    </w:p>
    <w:p w:rsidR="00B863AB" w:rsidRPr="00B863AB" w:rsidRDefault="00B863AB" w:rsidP="00B863AB">
      <w:pPr>
        <w:jc w:val="center"/>
        <w:rPr>
          <w:rFonts w:hint="eastAsia"/>
          <w:sz w:val="72"/>
          <w:szCs w:val="72"/>
        </w:rPr>
      </w:pPr>
      <w:r w:rsidRPr="00B863AB">
        <w:rPr>
          <w:rFonts w:hint="eastAsia"/>
          <w:sz w:val="72"/>
          <w:szCs w:val="72"/>
        </w:rPr>
        <w:t>期末報告</w:t>
      </w:r>
    </w:p>
    <w:p w:rsidR="00B863AB" w:rsidRPr="00B863AB" w:rsidRDefault="00B863AB" w:rsidP="00B863AB">
      <w:pPr>
        <w:jc w:val="center"/>
        <w:rPr>
          <w:rFonts w:hint="eastAsia"/>
          <w:sz w:val="72"/>
          <w:szCs w:val="72"/>
        </w:rPr>
      </w:pPr>
    </w:p>
    <w:p w:rsidR="00B863AB" w:rsidRPr="00B863AB" w:rsidRDefault="00B863AB" w:rsidP="00B863AB">
      <w:pPr>
        <w:jc w:val="center"/>
        <w:rPr>
          <w:rFonts w:hint="eastAsia"/>
          <w:sz w:val="72"/>
          <w:szCs w:val="72"/>
        </w:rPr>
      </w:pPr>
    </w:p>
    <w:p w:rsidR="00B863AB" w:rsidRPr="00B863AB" w:rsidRDefault="00B863AB" w:rsidP="00B863AB">
      <w:pPr>
        <w:rPr>
          <w:rFonts w:hint="eastAsia"/>
          <w:sz w:val="72"/>
          <w:szCs w:val="72"/>
        </w:rPr>
      </w:pPr>
    </w:p>
    <w:p w:rsidR="00B863AB" w:rsidRPr="00B863AB" w:rsidRDefault="00B863AB" w:rsidP="00B863AB">
      <w:pPr>
        <w:jc w:val="center"/>
        <w:rPr>
          <w:rFonts w:hint="eastAsia"/>
          <w:sz w:val="72"/>
          <w:szCs w:val="72"/>
        </w:rPr>
      </w:pPr>
    </w:p>
    <w:p w:rsidR="00B863AB" w:rsidRPr="00B863AB" w:rsidRDefault="00B863AB" w:rsidP="00B863AB">
      <w:pPr>
        <w:jc w:val="center"/>
        <w:rPr>
          <w:rFonts w:hint="eastAsia"/>
          <w:sz w:val="72"/>
          <w:szCs w:val="72"/>
        </w:rPr>
      </w:pPr>
      <w:r w:rsidRPr="00B863AB">
        <w:rPr>
          <w:rFonts w:hint="eastAsia"/>
          <w:sz w:val="72"/>
          <w:szCs w:val="72"/>
        </w:rPr>
        <w:t>四技自控三乙</w:t>
      </w:r>
    </w:p>
    <w:p w:rsidR="00B863AB" w:rsidRPr="00B863AB" w:rsidRDefault="00B863AB" w:rsidP="00B863AB">
      <w:pPr>
        <w:jc w:val="center"/>
        <w:rPr>
          <w:rFonts w:hint="eastAsia"/>
          <w:sz w:val="72"/>
          <w:szCs w:val="72"/>
        </w:rPr>
      </w:pPr>
      <w:r w:rsidRPr="00B863AB">
        <w:rPr>
          <w:rFonts w:hint="eastAsia"/>
          <w:sz w:val="72"/>
          <w:szCs w:val="72"/>
        </w:rPr>
        <w:t>49812088</w:t>
      </w:r>
    </w:p>
    <w:p w:rsidR="00B863AB" w:rsidRDefault="00B863AB" w:rsidP="00B863AB">
      <w:pPr>
        <w:jc w:val="center"/>
        <w:rPr>
          <w:rFonts w:hint="eastAsia"/>
          <w:sz w:val="72"/>
          <w:szCs w:val="72"/>
        </w:rPr>
      </w:pPr>
      <w:r w:rsidRPr="00B863AB">
        <w:rPr>
          <w:rFonts w:hint="eastAsia"/>
          <w:sz w:val="72"/>
          <w:szCs w:val="72"/>
        </w:rPr>
        <w:t>李修宇</w:t>
      </w:r>
    </w:p>
    <w:p w:rsidR="00B863AB" w:rsidRDefault="00B863AB" w:rsidP="00B863AB">
      <w:pPr>
        <w:jc w:val="center"/>
        <w:rPr>
          <w:rFonts w:hint="eastAsia"/>
          <w:sz w:val="72"/>
          <w:szCs w:val="72"/>
        </w:rPr>
      </w:pPr>
    </w:p>
    <w:p w:rsidR="00B863AB" w:rsidRDefault="00B863AB" w:rsidP="00B863AB">
      <w:pPr>
        <w:jc w:val="center"/>
        <w:rPr>
          <w:rFonts w:hint="eastAsia"/>
          <w:sz w:val="72"/>
          <w:szCs w:val="72"/>
        </w:rPr>
      </w:pPr>
    </w:p>
    <w:p w:rsidR="00B863AB" w:rsidRPr="00B863AB" w:rsidRDefault="00B863AB" w:rsidP="00B863AB">
      <w:pPr>
        <w:rPr>
          <w:rFonts w:asciiTheme="minorEastAsia" w:hAnsiTheme="minorEastAsia" w:hint="eastAsia"/>
          <w:sz w:val="36"/>
          <w:szCs w:val="36"/>
        </w:rPr>
      </w:pPr>
      <w:r w:rsidRPr="00B863AB">
        <w:rPr>
          <w:rFonts w:asciiTheme="minorEastAsia" w:hAnsiTheme="minorEastAsia" w:hint="eastAsia"/>
          <w:sz w:val="36"/>
          <w:szCs w:val="36"/>
        </w:rPr>
        <w:lastRenderedPageBreak/>
        <w:t>前言</w:t>
      </w:r>
      <w:r>
        <w:rPr>
          <w:rFonts w:asciiTheme="minorEastAsia" w:hAnsiTheme="minorEastAsia" w:hint="eastAsia"/>
          <w:sz w:val="36"/>
          <w:szCs w:val="36"/>
        </w:rPr>
        <w:t>:</w:t>
      </w:r>
    </w:p>
    <w:p w:rsidR="00B863AB" w:rsidRDefault="00B863AB" w:rsidP="00B863AB">
      <w:pPr>
        <w:pStyle w:val="Web"/>
        <w:shd w:val="clear" w:color="auto" w:fill="FFFFFF"/>
        <w:spacing w:before="0" w:beforeAutospacing="0" w:after="0" w:afterAutospacing="0" w:line="238" w:lineRule="atLeast"/>
        <w:rPr>
          <w:rFonts w:ascii="Arial" w:hAnsi="Arial" w:cs="Arial"/>
          <w:color w:val="000000"/>
          <w:sz w:val="16"/>
          <w:szCs w:val="16"/>
        </w:rPr>
      </w:pPr>
      <w:r>
        <w:rPr>
          <w:rStyle w:val="a4"/>
          <w:rFonts w:ascii="Arial" w:hAnsi="Arial" w:cs="Arial"/>
          <w:color w:val="000000"/>
          <w:sz w:val="16"/>
          <w:szCs w:val="16"/>
        </w:rPr>
        <w:t>現在的台灣共有以下五種發電方式：</w:t>
      </w:r>
    </w:p>
    <w:p w:rsidR="00B863AB" w:rsidRDefault="00B863AB" w:rsidP="00B863AB">
      <w:pPr>
        <w:pStyle w:val="Web"/>
        <w:shd w:val="clear" w:color="auto" w:fill="FFFFFF"/>
        <w:spacing w:before="0" w:beforeAutospacing="0" w:after="0" w:afterAutospacing="0" w:line="238" w:lineRule="atLeast"/>
        <w:rPr>
          <w:rFonts w:ascii="Arial" w:hAnsi="Arial" w:cs="Arial"/>
          <w:color w:val="000000"/>
          <w:sz w:val="16"/>
          <w:szCs w:val="16"/>
        </w:rPr>
      </w:pPr>
      <w:r>
        <w:rPr>
          <w:rStyle w:val="a4"/>
          <w:rFonts w:ascii="Arial" w:hAnsi="Arial" w:cs="Arial"/>
          <w:color w:val="000000"/>
          <w:sz w:val="16"/>
          <w:szCs w:val="16"/>
        </w:rPr>
        <w:t>(</w:t>
      </w:r>
      <w:proofErr w:type="gramStart"/>
      <w:r>
        <w:rPr>
          <w:rStyle w:val="a4"/>
          <w:rFonts w:ascii="Arial" w:hAnsi="Arial" w:cs="Arial"/>
          <w:color w:val="000000"/>
          <w:sz w:val="16"/>
          <w:szCs w:val="16"/>
        </w:rPr>
        <w:t>一</w:t>
      </w:r>
      <w:proofErr w:type="gramEnd"/>
      <w:r>
        <w:rPr>
          <w:rStyle w:val="a4"/>
          <w:rFonts w:ascii="Arial" w:hAnsi="Arial" w:cs="Arial"/>
          <w:color w:val="000000"/>
          <w:sz w:val="16"/>
          <w:szCs w:val="16"/>
        </w:rPr>
        <w:t>)</w:t>
      </w:r>
      <w:r>
        <w:rPr>
          <w:rStyle w:val="a4"/>
          <w:rFonts w:ascii="Arial" w:hAnsi="Arial" w:cs="Arial"/>
          <w:color w:val="000000"/>
          <w:sz w:val="16"/>
          <w:szCs w:val="16"/>
        </w:rPr>
        <w:t>水力發電：</w:t>
      </w:r>
    </w:p>
    <w:p w:rsidR="00B863AB" w:rsidRDefault="00B863AB" w:rsidP="00B863AB">
      <w:pPr>
        <w:pStyle w:val="Web"/>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t>當位於高處的水（具有位能）往低處流動時位能轉換為動能，此時裝設在水道低處的水輪機，因水流的動能推動葉片而轉動（機械能），如果將水輪機連接發電機，就能帶動發電機的轉動將機械能轉換為電能，這就是水力發電的原理。水力發電一般可分為川流式、水壩（庫）</w:t>
      </w:r>
      <w:proofErr w:type="gramStart"/>
      <w:r>
        <w:rPr>
          <w:rFonts w:ascii="Arial" w:hAnsi="Arial" w:cs="Arial"/>
          <w:color w:val="000000"/>
          <w:sz w:val="16"/>
          <w:szCs w:val="16"/>
        </w:rPr>
        <w:t>式及抽</w:t>
      </w:r>
      <w:proofErr w:type="gramEnd"/>
      <w:r>
        <w:rPr>
          <w:rFonts w:ascii="Arial" w:hAnsi="Arial" w:cs="Arial"/>
          <w:color w:val="000000"/>
          <w:sz w:val="16"/>
          <w:szCs w:val="16"/>
        </w:rPr>
        <w:t>蓄式發電。抽蓄式發電是在白天用電尖峰時水庫放水發電，夜間時則利用過剩的電力，把</w:t>
      </w:r>
      <w:proofErr w:type="gramStart"/>
      <w:r>
        <w:rPr>
          <w:rFonts w:ascii="Arial" w:hAnsi="Arial" w:cs="Arial"/>
          <w:color w:val="000000"/>
          <w:sz w:val="16"/>
          <w:szCs w:val="16"/>
        </w:rPr>
        <w:t>水抽上水庫</w:t>
      </w:r>
      <w:proofErr w:type="gramEnd"/>
      <w:r>
        <w:rPr>
          <w:rFonts w:ascii="Arial" w:hAnsi="Arial" w:cs="Arial"/>
          <w:color w:val="000000"/>
          <w:sz w:val="16"/>
          <w:szCs w:val="16"/>
        </w:rPr>
        <w:t>（電能轉換為位能），以供白天用電尖峰時發電。</w:t>
      </w:r>
      <w:r>
        <w:rPr>
          <w:rStyle w:val="apple-converted-space"/>
          <w:rFonts w:ascii="Arial" w:hAnsi="Arial" w:cs="Arial"/>
          <w:color w:val="000000"/>
          <w:sz w:val="16"/>
          <w:szCs w:val="16"/>
        </w:rPr>
        <w:t> </w:t>
      </w:r>
      <w:r>
        <w:rPr>
          <w:rFonts w:ascii="Arial" w:hAnsi="Arial" w:cs="Arial"/>
          <w:color w:val="000000"/>
          <w:sz w:val="16"/>
          <w:szCs w:val="16"/>
        </w:rPr>
        <w:br/>
      </w:r>
      <w:r>
        <w:rPr>
          <w:rFonts w:ascii="Arial" w:hAnsi="Arial" w:cs="Arial"/>
          <w:color w:val="000000"/>
          <w:sz w:val="16"/>
          <w:szCs w:val="16"/>
        </w:rPr>
        <w:br/>
      </w:r>
      <w:r>
        <w:rPr>
          <w:rStyle w:val="a4"/>
          <w:rFonts w:ascii="Arial" w:hAnsi="Arial" w:cs="Arial"/>
          <w:color w:val="000000"/>
          <w:sz w:val="16"/>
          <w:szCs w:val="16"/>
        </w:rPr>
        <w:t>(</w:t>
      </w:r>
      <w:r>
        <w:rPr>
          <w:rStyle w:val="a4"/>
          <w:rFonts w:ascii="Arial" w:hAnsi="Arial" w:cs="Arial"/>
          <w:color w:val="000000"/>
          <w:sz w:val="16"/>
          <w:szCs w:val="16"/>
        </w:rPr>
        <w:t>二</w:t>
      </w:r>
      <w:r>
        <w:rPr>
          <w:rStyle w:val="a4"/>
          <w:rFonts w:ascii="Arial" w:hAnsi="Arial" w:cs="Arial"/>
          <w:color w:val="000000"/>
          <w:sz w:val="16"/>
          <w:szCs w:val="16"/>
        </w:rPr>
        <w:t>)</w:t>
      </w:r>
      <w:r>
        <w:rPr>
          <w:rStyle w:val="apple-converted-space"/>
          <w:rFonts w:ascii="Arial" w:hAnsi="Arial" w:cs="Arial"/>
          <w:b/>
          <w:bCs/>
          <w:color w:val="CC0000"/>
          <w:sz w:val="16"/>
          <w:szCs w:val="16"/>
        </w:rPr>
        <w:t> </w:t>
      </w:r>
      <w:r>
        <w:rPr>
          <w:rStyle w:val="a4"/>
          <w:rFonts w:ascii="Arial" w:hAnsi="Arial" w:cs="Arial"/>
          <w:color w:val="000000"/>
          <w:sz w:val="16"/>
          <w:szCs w:val="16"/>
        </w:rPr>
        <w:t>火力發電：</w:t>
      </w:r>
    </w:p>
    <w:p w:rsidR="00B863AB" w:rsidRDefault="00B863AB" w:rsidP="00B863AB">
      <w:pPr>
        <w:pStyle w:val="Web"/>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t>利用燃燒煤炭、石油、液化天然瓦斯等燃料所產生的熱能，讓水受熱而成為蒸汽，在不斷受熱下，使水變成高壓高溫的蒸汽，然後運用此高溫高壓蒸汽的能量，推動汽輪機運轉帶動發電機發電。此外內燃機發電亦是火力發電的一種，一般以柴油為燃料的內燃機（引擎）為動力，帶動發電機運轉發電。此種發電方式主要使用於用電量小的離島，或是作為大樓及工廠等之緊急發電機用。</w:t>
      </w:r>
    </w:p>
    <w:p w:rsidR="00B863AB" w:rsidRDefault="00B863AB" w:rsidP="00B863AB">
      <w:pPr>
        <w:pStyle w:val="Web"/>
        <w:shd w:val="clear" w:color="auto" w:fill="FFFFFF"/>
        <w:spacing w:before="0" w:beforeAutospacing="0" w:after="0" w:afterAutospacing="0" w:line="238" w:lineRule="atLeast"/>
        <w:rPr>
          <w:rFonts w:ascii="Arial" w:hAnsi="Arial" w:cs="Arial"/>
          <w:color w:val="000000"/>
          <w:sz w:val="16"/>
          <w:szCs w:val="16"/>
        </w:rPr>
      </w:pPr>
      <w:r>
        <w:rPr>
          <w:rStyle w:val="a4"/>
          <w:rFonts w:ascii="Arial" w:hAnsi="Arial" w:cs="Arial"/>
          <w:color w:val="000000"/>
          <w:sz w:val="16"/>
          <w:szCs w:val="16"/>
        </w:rPr>
        <w:t>(</w:t>
      </w:r>
      <w:r>
        <w:rPr>
          <w:rStyle w:val="a4"/>
          <w:rFonts w:ascii="Arial" w:hAnsi="Arial" w:cs="Arial"/>
          <w:color w:val="000000"/>
          <w:sz w:val="16"/>
          <w:szCs w:val="16"/>
        </w:rPr>
        <w:t>三</w:t>
      </w:r>
      <w:r>
        <w:rPr>
          <w:rStyle w:val="a4"/>
          <w:rFonts w:ascii="Arial" w:hAnsi="Arial" w:cs="Arial"/>
          <w:color w:val="000000"/>
          <w:sz w:val="16"/>
          <w:szCs w:val="16"/>
        </w:rPr>
        <w:t>)</w:t>
      </w:r>
      <w:r>
        <w:rPr>
          <w:rStyle w:val="apple-converted-space"/>
          <w:rFonts w:ascii="Arial" w:hAnsi="Arial" w:cs="Arial"/>
          <w:b/>
          <w:bCs/>
          <w:color w:val="000000"/>
          <w:sz w:val="16"/>
          <w:szCs w:val="16"/>
        </w:rPr>
        <w:t> </w:t>
      </w:r>
      <w:r>
        <w:rPr>
          <w:rStyle w:val="a4"/>
          <w:rFonts w:ascii="Arial" w:hAnsi="Arial" w:cs="Arial"/>
          <w:color w:val="000000"/>
          <w:sz w:val="16"/>
          <w:szCs w:val="16"/>
        </w:rPr>
        <w:t>核能發電：</w:t>
      </w:r>
    </w:p>
    <w:p w:rsidR="00B863AB" w:rsidRDefault="00B863AB" w:rsidP="00B863AB">
      <w:pPr>
        <w:pStyle w:val="Web"/>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t>核能發電是利用原子核分裂時產生的能量，把反應器中的水加熱產生蒸汽，然後藉蒸汽推動汽輪機，再帶動發電機轉動產生電能。</w:t>
      </w:r>
      <w:r>
        <w:rPr>
          <w:rFonts w:ascii="Arial" w:hAnsi="Arial" w:cs="Arial"/>
          <w:color w:val="000000"/>
          <w:sz w:val="16"/>
          <w:szCs w:val="16"/>
        </w:rPr>
        <w:t xml:space="preserve"> </w:t>
      </w:r>
      <w:r>
        <w:rPr>
          <w:rFonts w:ascii="Arial" w:hAnsi="Arial" w:cs="Arial"/>
          <w:color w:val="000000"/>
          <w:sz w:val="16"/>
          <w:szCs w:val="16"/>
        </w:rPr>
        <w:t>核分裂是利用慢中子撞擊鈾</w:t>
      </w:r>
      <w:r>
        <w:rPr>
          <w:rFonts w:ascii="Arial" w:hAnsi="Arial" w:cs="Arial"/>
          <w:color w:val="000000"/>
          <w:sz w:val="16"/>
          <w:szCs w:val="16"/>
        </w:rPr>
        <w:t xml:space="preserve">235 </w:t>
      </w:r>
      <w:r>
        <w:rPr>
          <w:rFonts w:ascii="Arial" w:hAnsi="Arial" w:cs="Arial"/>
          <w:color w:val="000000"/>
          <w:sz w:val="16"/>
          <w:szCs w:val="16"/>
        </w:rPr>
        <w:t>使原子核分裂產生快中子、分裂產物及能量，分裂後產生的快中子經緩和劑</w:t>
      </w:r>
      <w:proofErr w:type="gramStart"/>
      <w:r>
        <w:rPr>
          <w:rFonts w:ascii="Arial" w:hAnsi="Arial" w:cs="Arial"/>
          <w:color w:val="000000"/>
          <w:sz w:val="16"/>
          <w:szCs w:val="16"/>
        </w:rPr>
        <w:t>緩和成慢中子</w:t>
      </w:r>
      <w:proofErr w:type="gramEnd"/>
      <w:r>
        <w:rPr>
          <w:rFonts w:ascii="Arial" w:hAnsi="Arial" w:cs="Arial"/>
          <w:color w:val="000000"/>
          <w:sz w:val="16"/>
          <w:szCs w:val="16"/>
        </w:rPr>
        <w:t>，再去撞擊另一個原子核，造成核分裂連鎖反應。其燃料為二氧化鈾，</w:t>
      </w:r>
      <w:proofErr w:type="gramStart"/>
      <w:r>
        <w:rPr>
          <w:rFonts w:ascii="Arial" w:hAnsi="Arial" w:cs="Arial"/>
          <w:color w:val="000000"/>
          <w:sz w:val="16"/>
          <w:szCs w:val="16"/>
        </w:rPr>
        <w:t>其中鈾</w:t>
      </w:r>
      <w:proofErr w:type="gramEnd"/>
      <w:r>
        <w:rPr>
          <w:rFonts w:ascii="Arial" w:hAnsi="Arial" w:cs="Arial"/>
          <w:color w:val="000000"/>
          <w:sz w:val="16"/>
          <w:szCs w:val="16"/>
        </w:rPr>
        <w:t>235</w:t>
      </w:r>
      <w:r>
        <w:rPr>
          <w:rFonts w:ascii="Arial" w:hAnsi="Arial" w:cs="Arial"/>
          <w:color w:val="000000"/>
          <w:sz w:val="16"/>
          <w:szCs w:val="16"/>
        </w:rPr>
        <w:t>的含量只有</w:t>
      </w:r>
      <w:r>
        <w:rPr>
          <w:rFonts w:ascii="Arial" w:hAnsi="Arial" w:cs="Arial"/>
          <w:color w:val="000000"/>
          <w:sz w:val="16"/>
          <w:szCs w:val="16"/>
        </w:rPr>
        <w:t>2-4%</w:t>
      </w:r>
      <w:r>
        <w:rPr>
          <w:rFonts w:ascii="Arial" w:hAnsi="Arial" w:cs="Arial"/>
          <w:color w:val="000000"/>
          <w:sz w:val="16"/>
          <w:szCs w:val="16"/>
        </w:rPr>
        <w:t>左右。不同於原子彈的鈾</w:t>
      </w:r>
      <w:r>
        <w:rPr>
          <w:rFonts w:ascii="Arial" w:hAnsi="Arial" w:cs="Arial"/>
          <w:color w:val="000000"/>
          <w:sz w:val="16"/>
          <w:szCs w:val="16"/>
        </w:rPr>
        <w:t>235</w:t>
      </w:r>
      <w:r>
        <w:rPr>
          <w:rFonts w:ascii="Arial" w:hAnsi="Arial" w:cs="Arial"/>
          <w:color w:val="000000"/>
          <w:sz w:val="16"/>
          <w:szCs w:val="16"/>
        </w:rPr>
        <w:t>含量</w:t>
      </w:r>
      <w:r>
        <w:rPr>
          <w:rFonts w:ascii="Arial" w:hAnsi="Arial" w:cs="Arial"/>
          <w:color w:val="000000"/>
          <w:sz w:val="16"/>
          <w:szCs w:val="16"/>
        </w:rPr>
        <w:t>(</w:t>
      </w:r>
      <w:r>
        <w:rPr>
          <w:rFonts w:ascii="Arial" w:hAnsi="Arial" w:cs="Arial"/>
          <w:color w:val="000000"/>
          <w:sz w:val="16"/>
          <w:szCs w:val="16"/>
        </w:rPr>
        <w:t>必須在</w:t>
      </w:r>
      <w:r>
        <w:rPr>
          <w:rFonts w:ascii="Arial" w:hAnsi="Arial" w:cs="Arial"/>
          <w:color w:val="000000"/>
          <w:sz w:val="16"/>
          <w:szCs w:val="16"/>
        </w:rPr>
        <w:t>90%</w:t>
      </w:r>
      <w:r>
        <w:rPr>
          <w:rFonts w:ascii="Arial" w:hAnsi="Arial" w:cs="Arial"/>
          <w:color w:val="000000"/>
          <w:sz w:val="16"/>
          <w:szCs w:val="16"/>
        </w:rPr>
        <w:t>以上。</w:t>
      </w:r>
      <w:r>
        <w:rPr>
          <w:rFonts w:ascii="Arial" w:hAnsi="Arial" w:cs="Arial"/>
          <w:color w:val="000000"/>
          <w:sz w:val="16"/>
          <w:szCs w:val="16"/>
        </w:rPr>
        <w:t>)</w:t>
      </w:r>
    </w:p>
    <w:p w:rsidR="00B863AB" w:rsidRDefault="00B863AB" w:rsidP="00B863AB">
      <w:pPr>
        <w:pStyle w:val="Web"/>
        <w:shd w:val="clear" w:color="auto" w:fill="FFFFFF"/>
        <w:spacing w:before="0" w:beforeAutospacing="0" w:after="0" w:afterAutospacing="0" w:line="238" w:lineRule="atLeast"/>
        <w:rPr>
          <w:rFonts w:ascii="Arial" w:hAnsi="Arial" w:cs="Arial"/>
          <w:color w:val="000000"/>
          <w:sz w:val="16"/>
          <w:szCs w:val="16"/>
        </w:rPr>
      </w:pPr>
      <w:r>
        <w:rPr>
          <w:rStyle w:val="a4"/>
          <w:rFonts w:ascii="Arial" w:hAnsi="Arial" w:cs="Arial"/>
          <w:color w:val="000000"/>
          <w:sz w:val="16"/>
          <w:szCs w:val="16"/>
        </w:rPr>
        <w:t>(</w:t>
      </w:r>
      <w:r>
        <w:rPr>
          <w:rStyle w:val="a4"/>
          <w:rFonts w:ascii="Arial" w:hAnsi="Arial" w:cs="Arial"/>
          <w:color w:val="000000"/>
          <w:sz w:val="16"/>
          <w:szCs w:val="16"/>
        </w:rPr>
        <w:t>四</w:t>
      </w:r>
      <w:r>
        <w:rPr>
          <w:rStyle w:val="a4"/>
          <w:rFonts w:ascii="Arial" w:hAnsi="Arial" w:cs="Arial"/>
          <w:color w:val="000000"/>
          <w:sz w:val="16"/>
          <w:szCs w:val="16"/>
        </w:rPr>
        <w:t>)</w:t>
      </w:r>
      <w:r>
        <w:rPr>
          <w:rStyle w:val="a4"/>
          <w:rFonts w:ascii="Arial" w:hAnsi="Arial" w:cs="Arial"/>
          <w:color w:val="000000"/>
          <w:sz w:val="16"/>
          <w:szCs w:val="16"/>
        </w:rPr>
        <w:t>風力發電：</w:t>
      </w:r>
    </w:p>
    <w:p w:rsidR="00B863AB" w:rsidRDefault="00B863AB" w:rsidP="00B863AB">
      <w:pPr>
        <w:pStyle w:val="Web"/>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t>利用風力轉動風車發電，在台灣由於風力發電條件不足，目前僅在澎湖離島有示範性的風力發電運轉。</w:t>
      </w:r>
    </w:p>
    <w:p w:rsidR="00B863AB" w:rsidRDefault="00B863AB" w:rsidP="00B863AB">
      <w:pPr>
        <w:pStyle w:val="Web"/>
        <w:shd w:val="clear" w:color="auto" w:fill="FFFFFF"/>
        <w:spacing w:before="0" w:beforeAutospacing="0" w:after="0" w:afterAutospacing="0" w:line="238" w:lineRule="atLeast"/>
        <w:rPr>
          <w:rFonts w:ascii="Arial" w:hAnsi="Arial" w:cs="Arial"/>
          <w:color w:val="000000"/>
          <w:sz w:val="16"/>
          <w:szCs w:val="16"/>
        </w:rPr>
      </w:pPr>
      <w:r>
        <w:rPr>
          <w:rStyle w:val="a4"/>
          <w:rFonts w:ascii="Arial" w:hAnsi="Arial" w:cs="Arial"/>
          <w:color w:val="000000"/>
          <w:sz w:val="16"/>
          <w:szCs w:val="16"/>
        </w:rPr>
        <w:t>(</w:t>
      </w:r>
      <w:r>
        <w:rPr>
          <w:rStyle w:val="a4"/>
          <w:rFonts w:ascii="Arial" w:hAnsi="Arial" w:cs="Arial"/>
          <w:color w:val="000000"/>
          <w:sz w:val="16"/>
          <w:szCs w:val="16"/>
        </w:rPr>
        <w:t>五</w:t>
      </w:r>
      <w:r>
        <w:rPr>
          <w:rStyle w:val="a4"/>
          <w:rFonts w:ascii="Arial" w:hAnsi="Arial" w:cs="Arial"/>
          <w:color w:val="000000"/>
          <w:sz w:val="16"/>
          <w:szCs w:val="16"/>
        </w:rPr>
        <w:t>)</w:t>
      </w:r>
      <w:r>
        <w:rPr>
          <w:rStyle w:val="a4"/>
          <w:rFonts w:ascii="Arial" w:hAnsi="Arial" w:cs="Arial"/>
          <w:color w:val="000000"/>
          <w:sz w:val="16"/>
          <w:szCs w:val="16"/>
        </w:rPr>
        <w:t>太陽能發電：</w:t>
      </w:r>
    </w:p>
    <w:p w:rsidR="00B863AB" w:rsidRDefault="00B863AB" w:rsidP="00B863AB">
      <w:pPr>
        <w:pStyle w:val="Web"/>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t>利用聚熱裝置，將太陽熱能聚集以產生蒸汽，帶動渦輪發電機產生電力。此外尚有潮汐發電、海洋溫差發電、波浪發電、地熱發電等發電方式，惟目前世界各國，僅為研究發展階段，距商業運轉尚為遙遠。</w:t>
      </w:r>
    </w:p>
    <w:p w:rsidR="00B863AB" w:rsidRDefault="00B863AB" w:rsidP="00B863AB">
      <w:pPr>
        <w:pStyle w:val="Web"/>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t>(</w:t>
      </w:r>
      <w:proofErr w:type="gramStart"/>
      <w:r>
        <w:rPr>
          <w:rFonts w:ascii="Arial" w:hAnsi="Arial" w:cs="Arial"/>
          <w:color w:val="000000"/>
          <w:sz w:val="16"/>
          <w:szCs w:val="16"/>
        </w:rPr>
        <w:t>一</w:t>
      </w:r>
      <w:proofErr w:type="gramEnd"/>
      <w:r>
        <w:rPr>
          <w:rFonts w:ascii="Arial" w:hAnsi="Arial" w:cs="Arial"/>
          <w:color w:val="000000"/>
          <w:sz w:val="16"/>
          <w:szCs w:val="16"/>
        </w:rPr>
        <w:t>)</w:t>
      </w:r>
      <w:r>
        <w:rPr>
          <w:rFonts w:ascii="Arial" w:hAnsi="Arial" w:cs="Arial"/>
          <w:color w:val="000000"/>
          <w:sz w:val="16"/>
          <w:szCs w:val="16"/>
        </w:rPr>
        <w:t>輸電系統：火力、核能電廠由於需要大量的海水（冷卻水），多位在遠離都市的海濱，水力電廠則位在偏遠的山區。因此所發出來的電，需藉由輸電線路長距離的輸送到都市、工業區等使用。由於各地區的電力需求不同，且電廠的發電量未必能符合附近地區的用電需求，因此輸電線路架設成網狀分佈，以靈活調度電力。為了降低長距離傳送電力所造成的傳輸損失，將輸電電壓提高，可降低輸線電流，以減少線路損失。由於降低輸電電流，導線</w:t>
      </w:r>
      <w:proofErr w:type="gramStart"/>
      <w:r>
        <w:rPr>
          <w:rFonts w:ascii="Arial" w:hAnsi="Arial" w:cs="Arial"/>
          <w:color w:val="000000"/>
          <w:sz w:val="16"/>
          <w:szCs w:val="16"/>
        </w:rPr>
        <w:t>線徑可</w:t>
      </w:r>
      <w:proofErr w:type="gramEnd"/>
      <w:r>
        <w:rPr>
          <w:rFonts w:ascii="Arial" w:hAnsi="Arial" w:cs="Arial"/>
          <w:color w:val="000000"/>
          <w:sz w:val="16"/>
          <w:szCs w:val="16"/>
        </w:rPr>
        <w:t>減小，重量減輕，可降低建設成本。目前台灣的輸電線路電壓按電壓等級可分為</w:t>
      </w:r>
      <w:r>
        <w:rPr>
          <w:rFonts w:ascii="Arial" w:hAnsi="Arial" w:cs="Arial"/>
          <w:color w:val="000000"/>
          <w:sz w:val="16"/>
          <w:szCs w:val="16"/>
        </w:rPr>
        <w:t>345KV(</w:t>
      </w:r>
      <w:proofErr w:type="gramStart"/>
      <w:r>
        <w:rPr>
          <w:rFonts w:ascii="Arial" w:hAnsi="Arial" w:cs="Arial"/>
          <w:color w:val="000000"/>
          <w:sz w:val="16"/>
          <w:szCs w:val="16"/>
        </w:rPr>
        <w:t>千伏特</w:t>
      </w:r>
      <w:proofErr w:type="gramEnd"/>
      <w:r>
        <w:rPr>
          <w:rFonts w:ascii="Arial" w:hAnsi="Arial" w:cs="Arial"/>
          <w:color w:val="000000"/>
          <w:sz w:val="16"/>
          <w:szCs w:val="16"/>
        </w:rPr>
        <w:t>)</w:t>
      </w:r>
      <w:r>
        <w:rPr>
          <w:rFonts w:ascii="Arial" w:hAnsi="Arial" w:cs="Arial"/>
          <w:color w:val="000000"/>
          <w:sz w:val="16"/>
          <w:szCs w:val="16"/>
        </w:rPr>
        <w:t>、</w:t>
      </w:r>
      <w:r>
        <w:rPr>
          <w:rFonts w:ascii="Arial" w:hAnsi="Arial" w:cs="Arial"/>
          <w:color w:val="000000"/>
          <w:sz w:val="16"/>
          <w:szCs w:val="16"/>
        </w:rPr>
        <w:t>161KV</w:t>
      </w:r>
      <w:r>
        <w:rPr>
          <w:rFonts w:ascii="Arial" w:hAnsi="Arial" w:cs="Arial"/>
          <w:color w:val="000000"/>
          <w:sz w:val="16"/>
          <w:szCs w:val="16"/>
        </w:rPr>
        <w:t>、</w:t>
      </w:r>
      <w:r>
        <w:rPr>
          <w:rFonts w:ascii="Arial" w:hAnsi="Arial" w:cs="Arial"/>
          <w:color w:val="000000"/>
          <w:sz w:val="16"/>
          <w:szCs w:val="16"/>
        </w:rPr>
        <w:t>69KV</w:t>
      </w:r>
      <w:r>
        <w:rPr>
          <w:rFonts w:ascii="Arial" w:hAnsi="Arial" w:cs="Arial"/>
          <w:color w:val="000000"/>
          <w:sz w:val="16"/>
          <w:szCs w:val="16"/>
        </w:rPr>
        <w:t>三級。</w:t>
      </w:r>
    </w:p>
    <w:p w:rsidR="00B863AB" w:rsidRDefault="00B863AB" w:rsidP="00B863AB">
      <w:pPr>
        <w:pStyle w:val="Web"/>
        <w:shd w:val="clear" w:color="auto" w:fill="FFFFFF"/>
        <w:spacing w:before="0" w:beforeAutospacing="0" w:after="0" w:afterAutospacing="0" w:line="238" w:lineRule="atLeast"/>
        <w:rPr>
          <w:rFonts w:ascii="Arial" w:hAnsi="Arial" w:cs="Arial"/>
          <w:color w:val="000000"/>
          <w:sz w:val="16"/>
          <w:szCs w:val="16"/>
        </w:rPr>
      </w:pPr>
      <w:r>
        <w:rPr>
          <w:rFonts w:ascii="Arial" w:hAnsi="Arial" w:cs="Arial"/>
          <w:color w:val="000000"/>
          <w:sz w:val="16"/>
          <w:szCs w:val="16"/>
        </w:rPr>
        <w:t>(</w:t>
      </w:r>
      <w:r>
        <w:rPr>
          <w:rFonts w:ascii="Arial" w:hAnsi="Arial" w:cs="Arial"/>
          <w:color w:val="000000"/>
          <w:sz w:val="16"/>
          <w:szCs w:val="16"/>
        </w:rPr>
        <w:t>二</w:t>
      </w:r>
      <w:r>
        <w:rPr>
          <w:rFonts w:ascii="Arial" w:hAnsi="Arial" w:cs="Arial"/>
          <w:color w:val="000000"/>
          <w:sz w:val="16"/>
          <w:szCs w:val="16"/>
        </w:rPr>
        <w:t>)</w:t>
      </w:r>
      <w:r>
        <w:rPr>
          <w:rFonts w:ascii="Arial" w:hAnsi="Arial" w:cs="Arial"/>
          <w:color w:val="000000"/>
          <w:sz w:val="16"/>
          <w:szCs w:val="16"/>
        </w:rPr>
        <w:t>變電系統：發電機所發出來的電壓，一般在</w:t>
      </w:r>
      <w:r>
        <w:rPr>
          <w:rFonts w:ascii="Arial" w:hAnsi="Arial" w:cs="Arial"/>
          <w:color w:val="000000"/>
          <w:sz w:val="16"/>
          <w:szCs w:val="16"/>
        </w:rPr>
        <w:t>11KV</w:t>
      </w:r>
      <w:r>
        <w:rPr>
          <w:rFonts w:ascii="Arial" w:hAnsi="Arial" w:cs="Arial"/>
          <w:color w:val="000000"/>
          <w:sz w:val="16"/>
          <w:szCs w:val="16"/>
        </w:rPr>
        <w:t>到</w:t>
      </w:r>
      <w:r>
        <w:rPr>
          <w:rFonts w:ascii="Arial" w:hAnsi="Arial" w:cs="Arial"/>
          <w:color w:val="000000"/>
          <w:sz w:val="16"/>
          <w:szCs w:val="16"/>
        </w:rPr>
        <w:t>15KV</w:t>
      </w:r>
      <w:proofErr w:type="gramStart"/>
      <w:r>
        <w:rPr>
          <w:rFonts w:ascii="Arial" w:hAnsi="Arial" w:cs="Arial"/>
          <w:color w:val="000000"/>
          <w:sz w:val="16"/>
          <w:szCs w:val="16"/>
        </w:rPr>
        <w:t>之間，</w:t>
      </w:r>
      <w:proofErr w:type="gramEnd"/>
      <w:r>
        <w:rPr>
          <w:rFonts w:ascii="Arial" w:hAnsi="Arial" w:cs="Arial"/>
          <w:color w:val="000000"/>
          <w:sz w:val="16"/>
          <w:szCs w:val="16"/>
        </w:rPr>
        <w:t>在送到輸電系統前，利用電廠內的升壓變壓器將電壓升高為輸電線路電壓</w:t>
      </w:r>
      <w:r>
        <w:rPr>
          <w:rFonts w:ascii="Arial" w:hAnsi="Arial" w:cs="Arial"/>
          <w:color w:val="000000"/>
          <w:sz w:val="16"/>
          <w:szCs w:val="16"/>
        </w:rPr>
        <w:t>345KV</w:t>
      </w:r>
      <w:r>
        <w:rPr>
          <w:rFonts w:ascii="Arial" w:hAnsi="Arial" w:cs="Arial"/>
          <w:color w:val="000000"/>
          <w:sz w:val="16"/>
          <w:szCs w:val="16"/>
        </w:rPr>
        <w:t>（</w:t>
      </w:r>
      <w:proofErr w:type="gramStart"/>
      <w:r>
        <w:rPr>
          <w:rFonts w:ascii="Arial" w:hAnsi="Arial" w:cs="Arial"/>
          <w:color w:val="000000"/>
          <w:sz w:val="16"/>
          <w:szCs w:val="16"/>
        </w:rPr>
        <w:t>千伏特</w:t>
      </w:r>
      <w:proofErr w:type="gramEnd"/>
      <w:r>
        <w:rPr>
          <w:rFonts w:ascii="Arial" w:hAnsi="Arial" w:cs="Arial"/>
          <w:color w:val="000000"/>
          <w:sz w:val="16"/>
          <w:szCs w:val="16"/>
        </w:rPr>
        <w:t>）、</w:t>
      </w:r>
      <w:r>
        <w:rPr>
          <w:rFonts w:ascii="Arial" w:hAnsi="Arial" w:cs="Arial"/>
          <w:color w:val="000000"/>
          <w:sz w:val="16"/>
          <w:szCs w:val="16"/>
        </w:rPr>
        <w:t>161KV</w:t>
      </w:r>
      <w:r>
        <w:rPr>
          <w:rFonts w:ascii="Arial" w:hAnsi="Arial" w:cs="Arial"/>
          <w:color w:val="000000"/>
          <w:sz w:val="16"/>
          <w:szCs w:val="16"/>
        </w:rPr>
        <w:t>或</w:t>
      </w:r>
      <w:r>
        <w:rPr>
          <w:rFonts w:ascii="Arial" w:hAnsi="Arial" w:cs="Arial"/>
          <w:color w:val="000000"/>
          <w:sz w:val="16"/>
          <w:szCs w:val="16"/>
        </w:rPr>
        <w:t>69KV</w:t>
      </w:r>
      <w:r>
        <w:rPr>
          <w:rFonts w:ascii="Arial" w:hAnsi="Arial" w:cs="Arial"/>
          <w:color w:val="000000"/>
          <w:sz w:val="16"/>
          <w:szCs w:val="16"/>
        </w:rPr>
        <w:t>。當輸電線路到達負載中心（都市或工業區等）附近，設置超高壓或一次變電所將電壓降為</w:t>
      </w:r>
      <w:r>
        <w:rPr>
          <w:rFonts w:ascii="Arial" w:hAnsi="Arial" w:cs="Arial"/>
          <w:color w:val="000000"/>
          <w:sz w:val="16"/>
          <w:szCs w:val="16"/>
        </w:rPr>
        <w:t>161KV</w:t>
      </w:r>
      <w:r>
        <w:rPr>
          <w:rFonts w:ascii="Arial" w:hAnsi="Arial" w:cs="Arial"/>
          <w:color w:val="000000"/>
          <w:sz w:val="16"/>
          <w:szCs w:val="16"/>
        </w:rPr>
        <w:t>或</w:t>
      </w:r>
      <w:r>
        <w:rPr>
          <w:rFonts w:ascii="Arial" w:hAnsi="Arial" w:cs="Arial"/>
          <w:color w:val="000000"/>
          <w:sz w:val="16"/>
          <w:szCs w:val="16"/>
        </w:rPr>
        <w:t>69KV</w:t>
      </w:r>
      <w:r>
        <w:rPr>
          <w:rFonts w:ascii="Arial" w:hAnsi="Arial" w:cs="Arial"/>
          <w:color w:val="000000"/>
          <w:sz w:val="16"/>
          <w:szCs w:val="16"/>
        </w:rPr>
        <w:t>，再輸送到位於負載中心的配電變電所或二次變電所，把電壓降為配</w:t>
      </w:r>
      <w:proofErr w:type="gramStart"/>
      <w:r>
        <w:rPr>
          <w:rFonts w:ascii="Arial" w:hAnsi="Arial" w:cs="Arial"/>
          <w:color w:val="000000"/>
          <w:sz w:val="16"/>
          <w:szCs w:val="16"/>
        </w:rPr>
        <w:t>電</w:t>
      </w:r>
      <w:proofErr w:type="gramEnd"/>
      <w:r>
        <w:rPr>
          <w:rFonts w:ascii="Arial" w:hAnsi="Arial" w:cs="Arial"/>
          <w:color w:val="000000"/>
          <w:sz w:val="16"/>
          <w:szCs w:val="16"/>
        </w:rPr>
        <w:t>電壓</w:t>
      </w:r>
      <w:r>
        <w:rPr>
          <w:rFonts w:ascii="Arial" w:hAnsi="Arial" w:cs="Arial"/>
          <w:color w:val="000000"/>
          <w:sz w:val="16"/>
          <w:szCs w:val="16"/>
        </w:rPr>
        <w:t>11.4KV</w:t>
      </w:r>
      <w:r>
        <w:rPr>
          <w:rFonts w:ascii="Arial" w:hAnsi="Arial" w:cs="Arial"/>
          <w:color w:val="000000"/>
          <w:sz w:val="16"/>
          <w:szCs w:val="16"/>
        </w:rPr>
        <w:t>或</w:t>
      </w:r>
      <w:r>
        <w:rPr>
          <w:rFonts w:ascii="Arial" w:hAnsi="Arial" w:cs="Arial"/>
          <w:color w:val="000000"/>
          <w:sz w:val="16"/>
          <w:szCs w:val="16"/>
        </w:rPr>
        <w:t>22.8KV</w:t>
      </w:r>
      <w:r>
        <w:rPr>
          <w:rFonts w:ascii="Arial" w:hAnsi="Arial" w:cs="Arial"/>
          <w:color w:val="000000"/>
          <w:sz w:val="16"/>
          <w:szCs w:val="16"/>
        </w:rPr>
        <w:t>再送到配電線路。其間若有供電電壓在</w:t>
      </w:r>
      <w:r>
        <w:rPr>
          <w:rFonts w:ascii="Arial" w:hAnsi="Arial" w:cs="Arial"/>
          <w:color w:val="000000"/>
          <w:sz w:val="16"/>
          <w:szCs w:val="16"/>
        </w:rPr>
        <w:t>69KV</w:t>
      </w:r>
      <w:r>
        <w:rPr>
          <w:rFonts w:ascii="Arial" w:hAnsi="Arial" w:cs="Arial"/>
          <w:color w:val="000000"/>
          <w:sz w:val="16"/>
          <w:szCs w:val="16"/>
        </w:rPr>
        <w:t>以上之用戶，則直接由本公司變電所輸送電力到用戶自備的變電所供用戶使用。</w:t>
      </w:r>
    </w:p>
    <w:p w:rsidR="00B863AB" w:rsidRDefault="00B863AB" w:rsidP="00B863AB">
      <w:pPr>
        <w:pStyle w:val="Web"/>
        <w:shd w:val="clear" w:color="auto" w:fill="FFFFFF"/>
        <w:spacing w:before="0" w:beforeAutospacing="0" w:after="0" w:afterAutospacing="0" w:line="238" w:lineRule="atLeast"/>
        <w:rPr>
          <w:rFonts w:ascii="Arial" w:hAnsi="Arial" w:cs="Arial" w:hint="eastAsia"/>
          <w:color w:val="000000"/>
          <w:sz w:val="16"/>
          <w:szCs w:val="16"/>
        </w:rPr>
      </w:pPr>
      <w:r>
        <w:rPr>
          <w:rFonts w:ascii="Arial" w:hAnsi="Arial" w:cs="Arial"/>
          <w:color w:val="000000"/>
          <w:sz w:val="16"/>
          <w:szCs w:val="16"/>
        </w:rPr>
        <w:t>(</w:t>
      </w:r>
      <w:r>
        <w:rPr>
          <w:rFonts w:ascii="Arial" w:hAnsi="Arial" w:cs="Arial"/>
          <w:color w:val="000000"/>
          <w:sz w:val="16"/>
          <w:szCs w:val="16"/>
        </w:rPr>
        <w:t>三</w:t>
      </w:r>
      <w:r>
        <w:rPr>
          <w:rFonts w:ascii="Arial" w:hAnsi="Arial" w:cs="Arial"/>
          <w:color w:val="000000"/>
          <w:sz w:val="16"/>
          <w:szCs w:val="16"/>
        </w:rPr>
        <w:t>)</w:t>
      </w:r>
      <w:r>
        <w:rPr>
          <w:rFonts w:ascii="Arial" w:hAnsi="Arial" w:cs="Arial"/>
          <w:color w:val="000000"/>
          <w:sz w:val="16"/>
          <w:szCs w:val="16"/>
        </w:rPr>
        <w:t>配電系統：二次（或配電）變電所送出來的</w:t>
      </w:r>
      <w:r>
        <w:rPr>
          <w:rFonts w:ascii="Arial" w:hAnsi="Arial" w:cs="Arial"/>
          <w:color w:val="000000"/>
          <w:sz w:val="16"/>
          <w:szCs w:val="16"/>
        </w:rPr>
        <w:t>11.4KV</w:t>
      </w:r>
      <w:r>
        <w:rPr>
          <w:rFonts w:ascii="Arial" w:hAnsi="Arial" w:cs="Arial"/>
          <w:color w:val="000000"/>
          <w:sz w:val="16"/>
          <w:szCs w:val="16"/>
        </w:rPr>
        <w:t>或</w:t>
      </w:r>
      <w:r>
        <w:rPr>
          <w:rFonts w:ascii="Arial" w:hAnsi="Arial" w:cs="Arial"/>
          <w:color w:val="000000"/>
          <w:sz w:val="16"/>
          <w:szCs w:val="16"/>
        </w:rPr>
        <w:t>22.8KV</w:t>
      </w:r>
      <w:r>
        <w:rPr>
          <w:rFonts w:ascii="Arial" w:hAnsi="Arial" w:cs="Arial"/>
          <w:color w:val="000000"/>
          <w:sz w:val="16"/>
          <w:szCs w:val="16"/>
        </w:rPr>
        <w:t>電力，以架空或地下線路輸送到家庭或工廠前，再用電</w:t>
      </w:r>
      <w:proofErr w:type="gramStart"/>
      <w:r>
        <w:rPr>
          <w:rFonts w:ascii="Arial" w:hAnsi="Arial" w:cs="Arial"/>
          <w:color w:val="000000"/>
          <w:sz w:val="16"/>
          <w:szCs w:val="16"/>
        </w:rPr>
        <w:t>桿</w:t>
      </w:r>
      <w:proofErr w:type="gramEnd"/>
      <w:r>
        <w:rPr>
          <w:rFonts w:ascii="Arial" w:hAnsi="Arial" w:cs="Arial"/>
          <w:color w:val="000000"/>
          <w:sz w:val="16"/>
          <w:szCs w:val="16"/>
        </w:rPr>
        <w:t>上變壓器或路邊的亭置式變壓器，將電壓降為一般家庭、商店、小工廠使用的</w:t>
      </w:r>
      <w:r>
        <w:rPr>
          <w:rFonts w:ascii="Arial" w:hAnsi="Arial" w:cs="Arial"/>
          <w:color w:val="000000"/>
          <w:sz w:val="16"/>
          <w:szCs w:val="16"/>
        </w:rPr>
        <w:t>110</w:t>
      </w:r>
      <w:r>
        <w:rPr>
          <w:rFonts w:ascii="Arial" w:hAnsi="Arial" w:cs="Arial"/>
          <w:color w:val="000000"/>
          <w:sz w:val="16"/>
          <w:szCs w:val="16"/>
        </w:rPr>
        <w:t>及</w:t>
      </w:r>
      <w:r>
        <w:rPr>
          <w:rFonts w:ascii="Arial" w:hAnsi="Arial" w:cs="Arial"/>
          <w:color w:val="000000"/>
          <w:sz w:val="16"/>
          <w:szCs w:val="16"/>
        </w:rPr>
        <w:t>220</w:t>
      </w:r>
      <w:r>
        <w:rPr>
          <w:rFonts w:ascii="Arial" w:hAnsi="Arial" w:cs="Arial"/>
          <w:color w:val="000000"/>
          <w:sz w:val="16"/>
          <w:szCs w:val="16"/>
        </w:rPr>
        <w:t>伏特，以</w:t>
      </w:r>
      <w:proofErr w:type="gramStart"/>
      <w:r>
        <w:rPr>
          <w:rFonts w:ascii="Arial" w:hAnsi="Arial" w:cs="Arial"/>
          <w:color w:val="000000"/>
          <w:sz w:val="16"/>
          <w:szCs w:val="16"/>
        </w:rPr>
        <w:t>接戶線</w:t>
      </w:r>
      <w:proofErr w:type="gramEnd"/>
      <w:r>
        <w:rPr>
          <w:rFonts w:ascii="Arial" w:hAnsi="Arial" w:cs="Arial"/>
          <w:color w:val="000000"/>
          <w:sz w:val="16"/>
          <w:szCs w:val="16"/>
        </w:rPr>
        <w:t>引接到用戶的電表後供用戶使用。對於用電量較大的中小型工廠，則直接以</w:t>
      </w:r>
      <w:r>
        <w:rPr>
          <w:rFonts w:ascii="Arial" w:hAnsi="Arial" w:cs="Arial"/>
          <w:color w:val="000000"/>
          <w:sz w:val="16"/>
          <w:szCs w:val="16"/>
        </w:rPr>
        <w:t>11.4KV</w:t>
      </w:r>
      <w:r>
        <w:rPr>
          <w:rFonts w:ascii="Arial" w:hAnsi="Arial" w:cs="Arial"/>
          <w:color w:val="000000"/>
          <w:sz w:val="16"/>
          <w:szCs w:val="16"/>
        </w:rPr>
        <w:t>或</w:t>
      </w:r>
      <w:r>
        <w:rPr>
          <w:rFonts w:ascii="Arial" w:hAnsi="Arial" w:cs="Arial"/>
          <w:color w:val="000000"/>
          <w:sz w:val="16"/>
          <w:szCs w:val="16"/>
        </w:rPr>
        <w:t>22.8KV</w:t>
      </w:r>
      <w:r>
        <w:rPr>
          <w:rFonts w:ascii="Arial" w:hAnsi="Arial" w:cs="Arial"/>
          <w:color w:val="000000"/>
          <w:sz w:val="16"/>
          <w:szCs w:val="16"/>
        </w:rPr>
        <w:t>供電。</w:t>
      </w:r>
    </w:p>
    <w:p w:rsidR="00B863AB" w:rsidRDefault="00B863AB" w:rsidP="00B863AB">
      <w:pPr>
        <w:pStyle w:val="Web"/>
        <w:shd w:val="clear" w:color="auto" w:fill="FFFFFF"/>
        <w:spacing w:before="0" w:beforeAutospacing="0" w:after="0" w:afterAutospacing="0" w:line="238" w:lineRule="atLeast"/>
        <w:rPr>
          <w:rFonts w:ascii="Arial" w:hAnsi="Arial" w:cs="Arial" w:hint="eastAsia"/>
          <w:color w:val="000000"/>
          <w:sz w:val="16"/>
          <w:szCs w:val="16"/>
        </w:rPr>
      </w:pPr>
    </w:p>
    <w:p w:rsidR="00B863AB" w:rsidRDefault="00B863AB" w:rsidP="00B863AB">
      <w:pPr>
        <w:pStyle w:val="Web"/>
        <w:shd w:val="clear" w:color="auto" w:fill="FFFFFF"/>
        <w:spacing w:before="0" w:beforeAutospacing="0" w:after="0" w:afterAutospacing="0" w:line="238" w:lineRule="atLeast"/>
        <w:rPr>
          <w:rFonts w:ascii="Arial" w:hAnsi="Arial" w:cs="Arial" w:hint="eastAsia"/>
          <w:color w:val="000000"/>
          <w:sz w:val="16"/>
          <w:szCs w:val="16"/>
        </w:rPr>
      </w:pPr>
    </w:p>
    <w:p w:rsidR="00B863AB" w:rsidRPr="00B863AB" w:rsidRDefault="00B863AB" w:rsidP="00B863AB">
      <w:pPr>
        <w:rPr>
          <w:rFonts w:ascii="Arial" w:eastAsia="新細明體" w:hAnsi="Arial" w:cs="Arial" w:hint="eastAsia"/>
          <w:color w:val="000000"/>
          <w:kern w:val="0"/>
          <w:sz w:val="36"/>
          <w:szCs w:val="36"/>
        </w:rPr>
      </w:pPr>
      <w:r w:rsidRPr="00B863AB">
        <w:rPr>
          <w:rFonts w:ascii="Arial" w:eastAsia="新細明體" w:hAnsi="Arial" w:cs="Arial" w:hint="eastAsia"/>
          <w:color w:val="000000"/>
          <w:kern w:val="0"/>
          <w:sz w:val="36"/>
          <w:szCs w:val="36"/>
        </w:rPr>
        <w:lastRenderedPageBreak/>
        <w:t>風險評估</w:t>
      </w:r>
      <w:r>
        <w:rPr>
          <w:rFonts w:ascii="Arial" w:eastAsia="新細明體" w:hAnsi="Arial" w:cs="Arial" w:hint="eastAsia"/>
          <w:color w:val="000000"/>
          <w:kern w:val="0"/>
          <w:sz w:val="36"/>
          <w:szCs w:val="36"/>
        </w:rPr>
        <w:t>(</w:t>
      </w:r>
      <w:r>
        <w:rPr>
          <w:rFonts w:ascii="Arial" w:eastAsia="新細明體" w:hAnsi="Arial" w:cs="Arial" w:hint="eastAsia"/>
          <w:color w:val="000000"/>
          <w:kern w:val="0"/>
          <w:sz w:val="36"/>
          <w:szCs w:val="36"/>
        </w:rPr>
        <w:t>以核能來看</w:t>
      </w:r>
      <w:r>
        <w:rPr>
          <w:rFonts w:ascii="Arial" w:eastAsia="新細明體" w:hAnsi="Arial" w:cs="Arial" w:hint="eastAsia"/>
          <w:color w:val="000000"/>
          <w:kern w:val="0"/>
          <w:sz w:val="36"/>
          <w:szCs w:val="36"/>
        </w:rPr>
        <w:t>):</w:t>
      </w:r>
    </w:p>
    <w:p w:rsidR="00B863AB" w:rsidRPr="00B863AB" w:rsidRDefault="00B863AB" w:rsidP="00B863AB">
      <w:pPr>
        <w:pStyle w:val="Web"/>
        <w:spacing w:line="376" w:lineRule="atLeast"/>
        <w:rPr>
          <w:rFonts w:ascii="Times New Roman" w:hAnsi="Times New Roman" w:cs="Times New Roman"/>
          <w:color w:val="000000"/>
        </w:rPr>
      </w:pPr>
      <w:r>
        <w:rPr>
          <w:rFonts w:ascii="Times New Roman" w:hAnsi="Times New Roman" w:cs="Times New Roman"/>
          <w:color w:val="000000"/>
          <w:sz w:val="27"/>
          <w:szCs w:val="27"/>
        </w:rPr>
        <w:t xml:space="preserve">　</w:t>
      </w:r>
      <w:r w:rsidRPr="00B863AB">
        <w:rPr>
          <w:rFonts w:ascii="Times New Roman" w:hAnsi="Times New Roman" w:cs="Times New Roman"/>
          <w:color w:val="000000"/>
        </w:rPr>
        <w:t>核能電廠雖然設計了層層的防禦，在運轉上必須依循嚴格的運轉規範，以確保反應器的安全。</w:t>
      </w:r>
      <w:r w:rsidRPr="00B863AB">
        <w:rPr>
          <w:rFonts w:ascii="Times New Roman" w:hAnsi="Times New Roman" w:cs="Times New Roman"/>
          <w:color w:val="000000"/>
        </w:rPr>
        <w:t xml:space="preserve"> </w:t>
      </w:r>
      <w:r w:rsidRPr="00B863AB">
        <w:rPr>
          <w:rFonts w:ascii="Times New Roman" w:hAnsi="Times New Roman" w:cs="Times New Roman"/>
          <w:color w:val="000000"/>
        </w:rPr>
        <w:t>但運轉中的反應器內，包封了強度高達幾百億</w:t>
      </w:r>
      <w:hyperlink r:id="rId5" w:anchor="nushows" w:tgtFrame="_blank" w:history="1">
        <w:r w:rsidRPr="00B863AB">
          <w:rPr>
            <w:rStyle w:val="a5"/>
            <w:rFonts w:ascii="Times New Roman" w:hAnsi="Times New Roman" w:cs="Times New Roman"/>
          </w:rPr>
          <w:t>居里</w:t>
        </w:r>
      </w:hyperlink>
      <w:r w:rsidRPr="00B863AB">
        <w:rPr>
          <w:rFonts w:ascii="Times New Roman" w:hAnsi="Times New Roman" w:cs="Times New Roman"/>
          <w:color w:val="000000"/>
        </w:rPr>
        <w:t>的放射性分裂產物，仍對電廠附近的民眾和環境，構成潛在性的危險。</w:t>
      </w:r>
    </w:p>
    <w:p w:rsidR="00B863AB" w:rsidRPr="00B863AB" w:rsidRDefault="00B863AB" w:rsidP="00B863AB">
      <w:pPr>
        <w:pStyle w:val="Web"/>
        <w:spacing w:line="376" w:lineRule="atLeast"/>
        <w:rPr>
          <w:rFonts w:ascii="Times New Roman" w:hAnsi="Times New Roman" w:cs="Times New Roman"/>
          <w:color w:val="000000"/>
        </w:rPr>
      </w:pPr>
      <w:r w:rsidRPr="00B863AB">
        <w:rPr>
          <w:rFonts w:ascii="Times New Roman" w:hAnsi="Times New Roman" w:cs="Times New Roman"/>
          <w:color w:val="000000"/>
        </w:rPr>
        <w:t xml:space="preserve">　　核能電廠的安全仰賴特殊安全設施的正常運作；如果特殊安全設施同時發生多項故障時，爐心還是有可能受損，造成放射性物質的外釋。因此從學理上來說，</w:t>
      </w:r>
      <w:r w:rsidRPr="00B863AB">
        <w:rPr>
          <w:rStyle w:val="a4"/>
          <w:rFonts w:ascii="Times New Roman" w:hAnsi="Times New Roman" w:cs="Times New Roman"/>
          <w:color w:val="000000"/>
        </w:rPr>
        <w:t>核能電廠並非百分之一百安全</w:t>
      </w:r>
      <w:r w:rsidRPr="00B863AB">
        <w:rPr>
          <w:rFonts w:ascii="Times New Roman" w:hAnsi="Times New Roman" w:cs="Times New Roman"/>
          <w:color w:val="000000"/>
        </w:rPr>
        <w:t>。</w:t>
      </w:r>
      <w:r w:rsidRPr="00B863AB">
        <w:rPr>
          <w:rFonts w:ascii="Times New Roman" w:hAnsi="Times New Roman" w:cs="Times New Roman"/>
          <w:color w:val="000000"/>
        </w:rPr>
        <w:t>1973</w:t>
      </w:r>
      <w:r w:rsidRPr="00B863AB">
        <w:rPr>
          <w:rFonts w:ascii="Times New Roman" w:hAnsi="Times New Roman" w:cs="Times New Roman"/>
          <w:color w:val="000000"/>
        </w:rPr>
        <w:t>年，在美國原子能委員會的支助及麻省理工學院的瑞斯穆森教授的領導下，發展出「安全度評估方法」</w:t>
      </w:r>
      <w:r w:rsidRPr="00B863AB">
        <w:rPr>
          <w:rFonts w:ascii="Times New Roman" w:hAnsi="Times New Roman" w:cs="Times New Roman"/>
          <w:color w:val="000000"/>
        </w:rPr>
        <w:t xml:space="preserve"> (probabilistic risk assessment) </w:t>
      </w:r>
      <w:r w:rsidRPr="00B863AB">
        <w:rPr>
          <w:rFonts w:ascii="Times New Roman" w:hAnsi="Times New Roman" w:cs="Times New Roman"/>
          <w:color w:val="000000"/>
        </w:rPr>
        <w:t>，估算核能電廠的風險。</w:t>
      </w:r>
    </w:p>
    <w:p w:rsidR="00B863AB" w:rsidRDefault="00B863AB" w:rsidP="00B863AB">
      <w:pPr>
        <w:rPr>
          <w:rFonts w:hint="eastAsia"/>
          <w:sz w:val="36"/>
          <w:szCs w:val="36"/>
        </w:rPr>
      </w:pPr>
      <w:r w:rsidRPr="00B863AB">
        <w:rPr>
          <w:rFonts w:hint="eastAsia"/>
          <w:sz w:val="36"/>
          <w:szCs w:val="36"/>
        </w:rPr>
        <w:t>適當科技</w:t>
      </w:r>
      <w:r>
        <w:rPr>
          <w:rFonts w:hint="eastAsia"/>
          <w:sz w:val="36"/>
          <w:szCs w:val="36"/>
        </w:rPr>
        <w:t>(</w:t>
      </w:r>
      <w:r>
        <w:rPr>
          <w:rFonts w:hint="eastAsia"/>
          <w:sz w:val="36"/>
          <w:szCs w:val="36"/>
        </w:rPr>
        <w:t>以太陽能來看</w:t>
      </w:r>
      <w:r>
        <w:rPr>
          <w:rFonts w:hint="eastAsia"/>
          <w:sz w:val="36"/>
          <w:szCs w:val="36"/>
        </w:rPr>
        <w:t>)</w:t>
      </w:r>
      <w:r w:rsidRPr="00B863AB">
        <w:rPr>
          <w:rFonts w:hint="eastAsia"/>
          <w:sz w:val="36"/>
          <w:szCs w:val="36"/>
        </w:rPr>
        <w:t>:</w:t>
      </w:r>
    </w:p>
    <w:p w:rsidR="00B863AB" w:rsidRPr="00B863AB" w:rsidRDefault="00B863AB" w:rsidP="00B863AB">
      <w:pPr>
        <w:pStyle w:val="Web"/>
        <w:spacing w:line="376" w:lineRule="atLeast"/>
        <w:rPr>
          <w:rFonts w:ascii="Times New Roman" w:hAnsi="Times New Roman" w:cs="Times New Roman"/>
          <w:color w:val="000000"/>
        </w:rPr>
      </w:pPr>
      <w:r>
        <w:rPr>
          <w:rFonts w:ascii="Times New Roman" w:hAnsi="Times New Roman" w:cs="Times New Roman"/>
          <w:color w:val="000000"/>
          <w:sz w:val="27"/>
          <w:szCs w:val="27"/>
        </w:rPr>
        <w:t xml:space="preserve">　</w:t>
      </w:r>
      <w:r w:rsidRPr="00B863AB">
        <w:rPr>
          <w:rFonts w:ascii="Times New Roman" w:hAnsi="Times New Roman" w:cs="Times New Roman"/>
          <w:color w:val="000000"/>
        </w:rPr>
        <w:t>核能電廠雖然設計了層層的防禦，在運轉上必須依循嚴格的運轉規範，以確保反應器的安全。</w:t>
      </w:r>
      <w:r w:rsidRPr="00B863AB">
        <w:rPr>
          <w:rFonts w:ascii="Times New Roman" w:hAnsi="Times New Roman" w:cs="Times New Roman"/>
          <w:color w:val="000000"/>
        </w:rPr>
        <w:t xml:space="preserve"> </w:t>
      </w:r>
      <w:r w:rsidRPr="00B863AB">
        <w:rPr>
          <w:rFonts w:ascii="Times New Roman" w:hAnsi="Times New Roman" w:cs="Times New Roman"/>
          <w:color w:val="000000"/>
        </w:rPr>
        <w:t>但運轉中的反應器內，包封了強度高達幾百億</w:t>
      </w:r>
      <w:hyperlink r:id="rId6" w:anchor="nushows" w:tgtFrame="_blank" w:history="1">
        <w:r w:rsidRPr="00B863AB">
          <w:rPr>
            <w:rStyle w:val="a5"/>
            <w:rFonts w:ascii="Times New Roman" w:hAnsi="Times New Roman" w:cs="Times New Roman"/>
          </w:rPr>
          <w:t>居里</w:t>
        </w:r>
      </w:hyperlink>
      <w:r w:rsidRPr="00B863AB">
        <w:rPr>
          <w:rFonts w:ascii="Times New Roman" w:hAnsi="Times New Roman" w:cs="Times New Roman"/>
          <w:color w:val="000000"/>
        </w:rPr>
        <w:t>的放射性分裂產物，仍對電廠附近的民眾和環境，構成潛在性的危險。</w:t>
      </w:r>
    </w:p>
    <w:p w:rsidR="00B863AB" w:rsidRPr="00B863AB" w:rsidRDefault="00B863AB" w:rsidP="00B863AB">
      <w:pPr>
        <w:pStyle w:val="Web"/>
        <w:spacing w:line="376" w:lineRule="atLeast"/>
        <w:rPr>
          <w:rFonts w:ascii="Times New Roman" w:hAnsi="Times New Roman" w:cs="Times New Roman"/>
          <w:color w:val="000000"/>
        </w:rPr>
      </w:pPr>
      <w:r w:rsidRPr="00B863AB">
        <w:rPr>
          <w:rFonts w:ascii="Times New Roman" w:hAnsi="Times New Roman" w:cs="Times New Roman"/>
          <w:color w:val="000000"/>
        </w:rPr>
        <w:t xml:space="preserve">　　核能電廠的安全仰賴特殊安全設施的正常運作；如果特殊安全設施同時發生多項故障時，爐心還是有可能受損，造成放射性物質的外釋。因此從學理上來說，</w:t>
      </w:r>
      <w:r w:rsidRPr="00B863AB">
        <w:rPr>
          <w:rStyle w:val="a4"/>
          <w:rFonts w:ascii="Times New Roman" w:hAnsi="Times New Roman" w:cs="Times New Roman"/>
          <w:color w:val="000000"/>
        </w:rPr>
        <w:t>核能電廠並非百分之一百安全</w:t>
      </w:r>
      <w:r w:rsidRPr="00B863AB">
        <w:rPr>
          <w:rFonts w:ascii="Times New Roman" w:hAnsi="Times New Roman" w:cs="Times New Roman"/>
          <w:color w:val="000000"/>
        </w:rPr>
        <w:t>。</w:t>
      </w:r>
      <w:r w:rsidRPr="00B863AB">
        <w:rPr>
          <w:rFonts w:ascii="Times New Roman" w:hAnsi="Times New Roman" w:cs="Times New Roman"/>
          <w:color w:val="000000"/>
        </w:rPr>
        <w:t>1973</w:t>
      </w:r>
      <w:r w:rsidRPr="00B863AB">
        <w:rPr>
          <w:rFonts w:ascii="Times New Roman" w:hAnsi="Times New Roman" w:cs="Times New Roman"/>
          <w:color w:val="000000"/>
        </w:rPr>
        <w:t>年，在美國原子能委員會的支助及麻省理工學院的瑞斯穆森教授的領導下，發展出「安全度評估方法」</w:t>
      </w:r>
      <w:r w:rsidRPr="00B863AB">
        <w:rPr>
          <w:rFonts w:ascii="Times New Roman" w:hAnsi="Times New Roman" w:cs="Times New Roman"/>
          <w:color w:val="000000"/>
        </w:rPr>
        <w:t xml:space="preserve"> (probabilistic risk assessment) </w:t>
      </w:r>
      <w:r w:rsidRPr="00B863AB">
        <w:rPr>
          <w:rFonts w:ascii="Times New Roman" w:hAnsi="Times New Roman" w:cs="Times New Roman"/>
          <w:color w:val="000000"/>
        </w:rPr>
        <w:t>，估算核能電廠的風險。</w:t>
      </w:r>
    </w:p>
    <w:p w:rsidR="00B863AB" w:rsidRDefault="00B863AB" w:rsidP="00B863AB">
      <w:pPr>
        <w:rPr>
          <w:rFonts w:hint="eastAsia"/>
          <w:sz w:val="36"/>
          <w:szCs w:val="36"/>
        </w:rPr>
      </w:pPr>
      <w:r w:rsidRPr="00B863AB">
        <w:rPr>
          <w:rFonts w:hint="eastAsia"/>
          <w:sz w:val="36"/>
          <w:szCs w:val="36"/>
        </w:rPr>
        <w:t>案例</w:t>
      </w:r>
      <w:r w:rsidRPr="00B863AB">
        <w:rPr>
          <w:rFonts w:hint="eastAsia"/>
          <w:sz w:val="36"/>
          <w:szCs w:val="36"/>
        </w:rPr>
        <w:t>(</w:t>
      </w:r>
      <w:r w:rsidRPr="00B863AB">
        <w:rPr>
          <w:rFonts w:hint="eastAsia"/>
          <w:sz w:val="36"/>
          <w:szCs w:val="36"/>
        </w:rPr>
        <w:t>台灣與太陽能技術</w:t>
      </w:r>
      <w:r w:rsidRPr="00B863AB">
        <w:rPr>
          <w:rFonts w:hint="eastAsia"/>
          <w:sz w:val="36"/>
          <w:szCs w:val="36"/>
        </w:rPr>
        <w:t>):</w:t>
      </w:r>
    </w:p>
    <w:p w:rsidR="00B863AB" w:rsidRPr="00B863AB" w:rsidRDefault="00B863AB" w:rsidP="00B863AB">
      <w:pPr>
        <w:widowControl/>
        <w:shd w:val="clear" w:color="auto" w:fill="FFFFFF"/>
        <w:spacing w:line="238" w:lineRule="atLeast"/>
        <w:rPr>
          <w:rFonts w:ascii="Arial" w:eastAsia="新細明體" w:hAnsi="Arial" w:cs="Arial"/>
          <w:color w:val="000000"/>
          <w:kern w:val="0"/>
          <w:sz w:val="16"/>
          <w:szCs w:val="16"/>
        </w:rPr>
      </w:pPr>
      <w:r w:rsidRPr="00B863AB">
        <w:rPr>
          <w:rFonts w:ascii="Arial" w:eastAsia="新細明體" w:hAnsi="Arial" w:cs="Arial"/>
          <w:color w:val="000000"/>
          <w:kern w:val="0"/>
          <w:sz w:val="16"/>
          <w:szCs w:val="16"/>
        </w:rPr>
        <w:t>台灣位處亞熱帶，太陽能資源豐富，也因此帶給大家一個深切期望：太陽能未來可以替代大部份能源需求，就像美國科學家預計在美國西部建造一座太陽能發電廠，到了</w:t>
      </w:r>
      <w:r w:rsidRPr="00B863AB">
        <w:rPr>
          <w:rFonts w:ascii="Arial" w:eastAsia="新細明體" w:hAnsi="Arial" w:cs="Arial"/>
          <w:color w:val="000000"/>
          <w:kern w:val="0"/>
          <w:sz w:val="16"/>
          <w:szCs w:val="16"/>
        </w:rPr>
        <w:t>2050</w:t>
      </w:r>
      <w:r w:rsidRPr="00B863AB">
        <w:rPr>
          <w:rFonts w:ascii="Arial" w:eastAsia="新細明體" w:hAnsi="Arial" w:cs="Arial"/>
          <w:color w:val="000000"/>
          <w:kern w:val="0"/>
          <w:sz w:val="16"/>
          <w:szCs w:val="16"/>
        </w:rPr>
        <w:t>年可望替代美國</w:t>
      </w:r>
      <w:r w:rsidRPr="00B863AB">
        <w:rPr>
          <w:rFonts w:ascii="Arial" w:eastAsia="新細明體" w:hAnsi="Arial" w:cs="Arial"/>
          <w:color w:val="000000"/>
          <w:kern w:val="0"/>
          <w:sz w:val="16"/>
          <w:szCs w:val="16"/>
        </w:rPr>
        <w:t>69%</w:t>
      </w:r>
      <w:r w:rsidRPr="00B863AB">
        <w:rPr>
          <w:rFonts w:ascii="Arial" w:eastAsia="新細明體" w:hAnsi="Arial" w:cs="Arial"/>
          <w:color w:val="000000"/>
          <w:kern w:val="0"/>
          <w:sz w:val="16"/>
          <w:szCs w:val="16"/>
        </w:rPr>
        <w:t>的電力、</w:t>
      </w:r>
      <w:r w:rsidRPr="00B863AB">
        <w:rPr>
          <w:rFonts w:ascii="Arial" w:eastAsia="新細明體" w:hAnsi="Arial" w:cs="Arial"/>
          <w:color w:val="000000"/>
          <w:kern w:val="0"/>
          <w:sz w:val="16"/>
          <w:szCs w:val="16"/>
        </w:rPr>
        <w:t>35%</w:t>
      </w:r>
      <w:r w:rsidRPr="00B863AB">
        <w:rPr>
          <w:rFonts w:ascii="Arial" w:eastAsia="新細明體" w:hAnsi="Arial" w:cs="Arial"/>
          <w:color w:val="000000"/>
          <w:kern w:val="0"/>
          <w:sz w:val="16"/>
          <w:szCs w:val="16"/>
        </w:rPr>
        <w:t>的能源！然而，在台灣這一期望必須長期苦心經營才可能達成。</w:t>
      </w:r>
    </w:p>
    <w:p w:rsidR="00B863AB" w:rsidRPr="00B863AB" w:rsidRDefault="00B863AB" w:rsidP="00B863AB">
      <w:pPr>
        <w:widowControl/>
        <w:shd w:val="clear" w:color="auto" w:fill="FFFFFF"/>
        <w:spacing w:line="238" w:lineRule="atLeast"/>
        <w:rPr>
          <w:rFonts w:ascii="Arial" w:eastAsia="新細明體" w:hAnsi="Arial" w:cs="Arial"/>
          <w:color w:val="000000"/>
          <w:kern w:val="0"/>
          <w:sz w:val="16"/>
          <w:szCs w:val="16"/>
        </w:rPr>
      </w:pPr>
      <w:r w:rsidRPr="00B863AB">
        <w:rPr>
          <w:rFonts w:ascii="Arial" w:eastAsia="新細明體" w:hAnsi="Arial" w:cs="Arial"/>
          <w:color w:val="000000"/>
          <w:kern w:val="0"/>
          <w:sz w:val="16"/>
          <w:szCs w:val="16"/>
        </w:rPr>
        <w:t xml:space="preserve">　　我國屬海島型國家，地小人稠，工業生產與經濟活動密集又活絡，能源消耗量龐大，導致</w:t>
      </w:r>
      <w:r w:rsidRPr="00B863AB">
        <w:rPr>
          <w:rFonts w:ascii="Arial" w:eastAsia="新細明體" w:hAnsi="Arial" w:cs="Arial"/>
          <w:color w:val="000000"/>
          <w:kern w:val="0"/>
          <w:sz w:val="16"/>
          <w:szCs w:val="16"/>
        </w:rPr>
        <w:t>98%</w:t>
      </w:r>
      <w:r w:rsidRPr="00B863AB">
        <w:rPr>
          <w:rFonts w:ascii="Arial" w:eastAsia="新細明體" w:hAnsi="Arial" w:cs="Arial"/>
          <w:color w:val="000000"/>
          <w:kern w:val="0"/>
          <w:sz w:val="16"/>
          <w:szCs w:val="16"/>
        </w:rPr>
        <w:t>以上能源需靠進口。太陽能輻射雖呈分散式分佈，但其能量強度不高，平均每平方公尺不到</w:t>
      </w:r>
      <w:r w:rsidRPr="00B863AB">
        <w:rPr>
          <w:rFonts w:ascii="Arial" w:eastAsia="新細明體" w:hAnsi="Arial" w:cs="Arial"/>
          <w:color w:val="000000"/>
          <w:kern w:val="0"/>
          <w:sz w:val="16"/>
          <w:szCs w:val="16"/>
        </w:rPr>
        <w:t>1000</w:t>
      </w:r>
      <w:r w:rsidRPr="00B863AB">
        <w:rPr>
          <w:rFonts w:ascii="Arial" w:eastAsia="新細明體" w:hAnsi="Arial" w:cs="Arial"/>
          <w:color w:val="000000"/>
          <w:kern w:val="0"/>
          <w:sz w:val="16"/>
          <w:szCs w:val="16"/>
        </w:rPr>
        <w:t>瓦，因此地理位置與土地面積就成為太陽能蘊藏量的關鍵。同時，能源消耗密度也影響了太陽能的可替代性。我們可以依</w:t>
      </w:r>
      <w:r w:rsidRPr="00B863AB">
        <w:rPr>
          <w:rFonts w:ascii="Arial" w:eastAsia="新細明體" w:hAnsi="Arial" w:cs="Arial"/>
          <w:color w:val="000000"/>
          <w:kern w:val="0"/>
          <w:sz w:val="16"/>
          <w:szCs w:val="16"/>
        </w:rPr>
        <w:t>2000</w:t>
      </w:r>
      <w:r w:rsidRPr="00B863AB">
        <w:rPr>
          <w:rFonts w:ascii="Arial" w:eastAsia="新細明體" w:hAnsi="Arial" w:cs="Arial"/>
          <w:color w:val="000000"/>
          <w:kern w:val="0"/>
          <w:sz w:val="16"/>
          <w:szCs w:val="16"/>
        </w:rPr>
        <w:t>年幾個先進國家公佈資料的統計結果做比較（如下圖），以單位國土面積耗能來說，台灣排名第一，是美國的</w:t>
      </w:r>
      <w:r w:rsidRPr="00B863AB">
        <w:rPr>
          <w:rFonts w:ascii="Arial" w:eastAsia="新細明體" w:hAnsi="Arial" w:cs="Arial"/>
          <w:color w:val="000000"/>
          <w:kern w:val="0"/>
          <w:sz w:val="16"/>
          <w:szCs w:val="16"/>
        </w:rPr>
        <w:t>10</w:t>
      </w:r>
      <w:r w:rsidRPr="00B863AB">
        <w:rPr>
          <w:rFonts w:ascii="Arial" w:eastAsia="新細明體" w:hAnsi="Arial" w:cs="Arial"/>
          <w:color w:val="000000"/>
          <w:kern w:val="0"/>
          <w:sz w:val="16"/>
          <w:szCs w:val="16"/>
        </w:rPr>
        <w:t>倍、日本的近</w:t>
      </w:r>
      <w:r w:rsidRPr="00B863AB">
        <w:rPr>
          <w:rFonts w:ascii="Arial" w:eastAsia="新細明體" w:hAnsi="Arial" w:cs="Arial"/>
          <w:color w:val="000000"/>
          <w:kern w:val="0"/>
          <w:sz w:val="16"/>
          <w:szCs w:val="16"/>
        </w:rPr>
        <w:t>2</w:t>
      </w:r>
      <w:r w:rsidRPr="00B863AB">
        <w:rPr>
          <w:rFonts w:ascii="Arial" w:eastAsia="新細明體" w:hAnsi="Arial" w:cs="Arial"/>
          <w:color w:val="000000"/>
          <w:kern w:val="0"/>
          <w:sz w:val="16"/>
          <w:szCs w:val="16"/>
        </w:rPr>
        <w:t>倍、德國的近</w:t>
      </w:r>
      <w:r w:rsidRPr="00B863AB">
        <w:rPr>
          <w:rFonts w:ascii="Arial" w:eastAsia="新細明體" w:hAnsi="Arial" w:cs="Arial"/>
          <w:color w:val="000000"/>
          <w:kern w:val="0"/>
          <w:sz w:val="16"/>
          <w:szCs w:val="16"/>
        </w:rPr>
        <w:t>3</w:t>
      </w:r>
      <w:r w:rsidRPr="00B863AB">
        <w:rPr>
          <w:rFonts w:ascii="Arial" w:eastAsia="新細明體" w:hAnsi="Arial" w:cs="Arial"/>
          <w:color w:val="000000"/>
          <w:kern w:val="0"/>
          <w:sz w:val="16"/>
          <w:szCs w:val="16"/>
        </w:rPr>
        <w:t>倍、荷蘭的</w:t>
      </w:r>
      <w:r w:rsidRPr="00B863AB">
        <w:rPr>
          <w:rFonts w:ascii="Arial" w:eastAsia="新細明體" w:hAnsi="Arial" w:cs="Arial"/>
          <w:color w:val="000000"/>
          <w:kern w:val="0"/>
          <w:sz w:val="16"/>
          <w:szCs w:val="16"/>
        </w:rPr>
        <w:t>1.3</w:t>
      </w:r>
      <w:r w:rsidRPr="00B863AB">
        <w:rPr>
          <w:rFonts w:ascii="Arial" w:eastAsia="新細明體" w:hAnsi="Arial" w:cs="Arial"/>
          <w:color w:val="000000"/>
          <w:kern w:val="0"/>
          <w:sz w:val="16"/>
          <w:szCs w:val="16"/>
        </w:rPr>
        <w:t>倍。在地小人稠的環境限制下，台灣要使太陽能具有舉足輕重的替代性，必須有不同的做法，並且要長期耕耘。</w:t>
      </w:r>
    </w:p>
    <w:p w:rsidR="00B863AB" w:rsidRPr="00B863AB" w:rsidRDefault="00B863AB" w:rsidP="00B863AB">
      <w:pPr>
        <w:widowControl/>
        <w:rPr>
          <w:rFonts w:ascii="新細明體" w:eastAsia="新細明體" w:hAnsi="新細明體" w:cs="新細明體"/>
          <w:kern w:val="0"/>
          <w:szCs w:val="24"/>
        </w:rPr>
      </w:pPr>
      <w:r w:rsidRPr="00B863AB">
        <w:rPr>
          <w:rFonts w:ascii="Arial" w:eastAsia="新細明體" w:hAnsi="Arial" w:cs="Arial"/>
          <w:color w:val="000000"/>
          <w:kern w:val="0"/>
          <w:sz w:val="16"/>
          <w:szCs w:val="16"/>
        </w:rPr>
        <w:br/>
      </w:r>
    </w:p>
    <w:p w:rsidR="00B863AB" w:rsidRPr="00B863AB" w:rsidRDefault="00B863AB" w:rsidP="00B863AB">
      <w:pPr>
        <w:widowControl/>
        <w:shd w:val="clear" w:color="auto" w:fill="FFFFFF"/>
        <w:spacing w:line="238" w:lineRule="atLeast"/>
        <w:rPr>
          <w:rFonts w:ascii="Arial" w:eastAsia="新細明體" w:hAnsi="Arial" w:cs="Arial"/>
          <w:color w:val="000000"/>
          <w:kern w:val="0"/>
          <w:sz w:val="16"/>
          <w:szCs w:val="16"/>
        </w:rPr>
      </w:pPr>
      <w:r w:rsidRPr="00B863AB">
        <w:rPr>
          <w:rFonts w:ascii="Arial" w:eastAsia="新細明體" w:hAnsi="Arial" w:cs="Arial"/>
          <w:color w:val="000000"/>
          <w:kern w:val="0"/>
          <w:sz w:val="16"/>
          <w:szCs w:val="16"/>
        </w:rPr>
        <w:lastRenderedPageBreak/>
        <w:t xml:space="preserve">　　〈太陽能，美國夢〉</w:t>
      </w:r>
      <w:proofErr w:type="gramStart"/>
      <w:r w:rsidRPr="00B863AB">
        <w:rPr>
          <w:rFonts w:ascii="Arial" w:eastAsia="新細明體" w:hAnsi="Arial" w:cs="Arial"/>
          <w:color w:val="000000"/>
          <w:kern w:val="0"/>
          <w:sz w:val="16"/>
          <w:szCs w:val="16"/>
        </w:rPr>
        <w:t>一</w:t>
      </w:r>
      <w:proofErr w:type="gramEnd"/>
      <w:r w:rsidRPr="00B863AB">
        <w:rPr>
          <w:rFonts w:ascii="Arial" w:eastAsia="新細明體" w:hAnsi="Arial" w:cs="Arial"/>
          <w:color w:val="000000"/>
          <w:kern w:val="0"/>
          <w:sz w:val="16"/>
          <w:szCs w:val="16"/>
        </w:rPr>
        <w:t>文中，美國科學家提出的太陽能發電廠計畫包括兩種發電技術：太陽能光電池</w:t>
      </w:r>
      <w:proofErr w:type="gramStart"/>
      <w:r w:rsidRPr="00B863AB">
        <w:rPr>
          <w:rFonts w:ascii="Arial" w:eastAsia="新細明體" w:hAnsi="Arial" w:cs="Arial"/>
          <w:color w:val="000000"/>
          <w:kern w:val="0"/>
          <w:sz w:val="16"/>
          <w:szCs w:val="16"/>
        </w:rPr>
        <w:t>與集光型</w:t>
      </w:r>
      <w:proofErr w:type="gramEnd"/>
      <w:r w:rsidRPr="00B863AB">
        <w:rPr>
          <w:rFonts w:ascii="Arial" w:eastAsia="新細明體" w:hAnsi="Arial" w:cs="Arial"/>
          <w:color w:val="000000"/>
          <w:kern w:val="0"/>
          <w:sz w:val="16"/>
          <w:szCs w:val="16"/>
        </w:rPr>
        <w:t>太陽熱能發電（</w:t>
      </w:r>
      <w:r w:rsidRPr="00B863AB">
        <w:rPr>
          <w:rFonts w:ascii="Arial" w:eastAsia="新細明體" w:hAnsi="Arial" w:cs="Arial"/>
          <w:color w:val="000000"/>
          <w:kern w:val="0"/>
          <w:sz w:val="16"/>
          <w:szCs w:val="16"/>
        </w:rPr>
        <w:t>CSP</w:t>
      </w:r>
      <w:r w:rsidRPr="00B863AB">
        <w:rPr>
          <w:rFonts w:ascii="Arial" w:eastAsia="新細明體" w:hAnsi="Arial" w:cs="Arial"/>
          <w:color w:val="000000"/>
          <w:kern w:val="0"/>
          <w:sz w:val="16"/>
          <w:szCs w:val="16"/>
        </w:rPr>
        <w:t>）。太陽能光電池是利用半導體的光電效應直接吸收</w:t>
      </w:r>
      <w:proofErr w:type="gramStart"/>
      <w:r w:rsidRPr="00B863AB">
        <w:rPr>
          <w:rFonts w:ascii="Arial" w:eastAsia="新細明體" w:hAnsi="Arial" w:cs="Arial"/>
          <w:color w:val="000000"/>
          <w:kern w:val="0"/>
          <w:sz w:val="16"/>
          <w:szCs w:val="16"/>
        </w:rPr>
        <w:t>太</w:t>
      </w:r>
      <w:proofErr w:type="gramEnd"/>
      <w:r w:rsidRPr="00B863AB">
        <w:rPr>
          <w:rFonts w:ascii="Arial" w:eastAsia="新細明體" w:hAnsi="Arial" w:cs="Arial"/>
          <w:color w:val="000000"/>
          <w:kern w:val="0"/>
          <w:sz w:val="16"/>
          <w:szCs w:val="16"/>
        </w:rPr>
        <w:t>陽光發電，</w:t>
      </w:r>
      <w:r w:rsidRPr="00B863AB">
        <w:rPr>
          <w:rFonts w:ascii="Arial" w:eastAsia="新細明體" w:hAnsi="Arial" w:cs="Arial"/>
          <w:color w:val="000000"/>
          <w:kern w:val="0"/>
          <w:sz w:val="16"/>
          <w:szCs w:val="16"/>
        </w:rPr>
        <w:t>CSP</w:t>
      </w:r>
      <w:r w:rsidRPr="00B863AB">
        <w:rPr>
          <w:rFonts w:ascii="Arial" w:eastAsia="新細明體" w:hAnsi="Arial" w:cs="Arial"/>
          <w:color w:val="000000"/>
          <w:kern w:val="0"/>
          <w:sz w:val="16"/>
          <w:szCs w:val="16"/>
        </w:rPr>
        <w:t>是</w:t>
      </w:r>
      <w:proofErr w:type="gramStart"/>
      <w:r w:rsidRPr="00B863AB">
        <w:rPr>
          <w:rFonts w:ascii="Arial" w:eastAsia="新細明體" w:hAnsi="Arial" w:cs="Arial"/>
          <w:color w:val="000000"/>
          <w:kern w:val="0"/>
          <w:sz w:val="16"/>
          <w:szCs w:val="16"/>
        </w:rPr>
        <w:t>利用集光技術</w:t>
      </w:r>
      <w:proofErr w:type="gramEnd"/>
      <w:r w:rsidRPr="00B863AB">
        <w:rPr>
          <w:rFonts w:ascii="Arial" w:eastAsia="新細明體" w:hAnsi="Arial" w:cs="Arial"/>
          <w:color w:val="000000"/>
          <w:kern w:val="0"/>
          <w:sz w:val="16"/>
          <w:szCs w:val="16"/>
        </w:rPr>
        <w:t>來加熱鍋爐產生蒸汽發電。太陽能光電池可到處鋪設，最為便利，只要有陽光的地方就可利用，包括台灣；</w:t>
      </w:r>
      <w:r w:rsidRPr="00B863AB">
        <w:rPr>
          <w:rFonts w:ascii="Arial" w:eastAsia="新細明體" w:hAnsi="Arial" w:cs="Arial"/>
          <w:color w:val="000000"/>
          <w:kern w:val="0"/>
          <w:sz w:val="16"/>
          <w:szCs w:val="16"/>
        </w:rPr>
        <w:t>CSP</w:t>
      </w:r>
      <w:r w:rsidRPr="00B863AB">
        <w:rPr>
          <w:rFonts w:ascii="Arial" w:eastAsia="新細明體" w:hAnsi="Arial" w:cs="Arial"/>
          <w:color w:val="000000"/>
          <w:kern w:val="0"/>
          <w:sz w:val="16"/>
          <w:szCs w:val="16"/>
        </w:rPr>
        <w:t>則必須有足夠的廉價土地與陽光，例如沙漠，才具開發效益，台灣顯然無法大量開發。</w:t>
      </w:r>
    </w:p>
    <w:p w:rsidR="00B863AB" w:rsidRPr="00B863AB" w:rsidRDefault="00B863AB" w:rsidP="00B863AB">
      <w:pPr>
        <w:widowControl/>
        <w:rPr>
          <w:rFonts w:ascii="新細明體" w:eastAsia="新細明體" w:hAnsi="新細明體" w:cs="新細明體"/>
          <w:kern w:val="0"/>
          <w:szCs w:val="24"/>
        </w:rPr>
      </w:pPr>
      <w:r w:rsidRPr="00B863AB">
        <w:rPr>
          <w:rFonts w:ascii="Arial" w:eastAsia="新細明體" w:hAnsi="Arial" w:cs="Arial"/>
          <w:color w:val="000000"/>
          <w:kern w:val="0"/>
          <w:sz w:val="16"/>
          <w:szCs w:val="16"/>
        </w:rPr>
        <w:br/>
      </w:r>
    </w:p>
    <w:p w:rsidR="00B863AB" w:rsidRPr="00B863AB" w:rsidRDefault="00B863AB" w:rsidP="00B863AB">
      <w:pPr>
        <w:widowControl/>
        <w:shd w:val="clear" w:color="auto" w:fill="FFFFFF"/>
        <w:spacing w:line="238" w:lineRule="atLeast"/>
        <w:rPr>
          <w:rFonts w:ascii="Arial" w:eastAsia="新細明體" w:hAnsi="Arial" w:cs="Arial"/>
          <w:color w:val="000000"/>
          <w:kern w:val="0"/>
          <w:sz w:val="16"/>
          <w:szCs w:val="16"/>
        </w:rPr>
      </w:pPr>
      <w:r w:rsidRPr="00B863AB">
        <w:rPr>
          <w:rFonts w:ascii="Arial" w:eastAsia="新細明體" w:hAnsi="Arial" w:cs="Arial"/>
          <w:color w:val="000000"/>
          <w:kern w:val="0"/>
          <w:sz w:val="16"/>
          <w:szCs w:val="16"/>
        </w:rPr>
        <w:t xml:space="preserve">　　</w:t>
      </w:r>
      <w:r w:rsidRPr="00B863AB">
        <w:rPr>
          <w:rFonts w:ascii="Arial" w:eastAsia="新細明體" w:hAnsi="Arial" w:cs="Arial"/>
          <w:color w:val="000000"/>
          <w:kern w:val="0"/>
          <w:sz w:val="16"/>
          <w:szCs w:val="16"/>
        </w:rPr>
        <w:t>CSP</w:t>
      </w:r>
      <w:r w:rsidRPr="00B863AB">
        <w:rPr>
          <w:rFonts w:ascii="Arial" w:eastAsia="新細明體" w:hAnsi="Arial" w:cs="Arial"/>
          <w:color w:val="000000"/>
          <w:kern w:val="0"/>
          <w:sz w:val="16"/>
          <w:szCs w:val="16"/>
        </w:rPr>
        <w:t>技術在</w:t>
      </w:r>
      <w:proofErr w:type="gramStart"/>
      <w:r w:rsidRPr="00B863AB">
        <w:rPr>
          <w:rFonts w:ascii="Arial" w:eastAsia="新細明體" w:hAnsi="Arial" w:cs="Arial"/>
          <w:color w:val="000000"/>
          <w:kern w:val="0"/>
          <w:sz w:val="16"/>
          <w:szCs w:val="16"/>
        </w:rPr>
        <w:t>1980</w:t>
      </w:r>
      <w:proofErr w:type="gramEnd"/>
      <w:r w:rsidRPr="00B863AB">
        <w:rPr>
          <w:rFonts w:ascii="Arial" w:eastAsia="新細明體" w:hAnsi="Arial" w:cs="Arial"/>
          <w:color w:val="000000"/>
          <w:kern w:val="0"/>
          <w:sz w:val="16"/>
          <w:szCs w:val="16"/>
        </w:rPr>
        <w:t>年代就開始發展，但到了</w:t>
      </w:r>
      <w:proofErr w:type="gramStart"/>
      <w:r w:rsidRPr="00B863AB">
        <w:rPr>
          <w:rFonts w:ascii="Arial" w:eastAsia="新細明體" w:hAnsi="Arial" w:cs="Arial"/>
          <w:color w:val="000000"/>
          <w:kern w:val="0"/>
          <w:sz w:val="16"/>
          <w:szCs w:val="16"/>
        </w:rPr>
        <w:t>1990</w:t>
      </w:r>
      <w:proofErr w:type="gramEnd"/>
      <w:r w:rsidRPr="00B863AB">
        <w:rPr>
          <w:rFonts w:ascii="Arial" w:eastAsia="新細明體" w:hAnsi="Arial" w:cs="Arial"/>
          <w:color w:val="000000"/>
          <w:kern w:val="0"/>
          <w:sz w:val="16"/>
          <w:szCs w:val="16"/>
        </w:rPr>
        <w:t>年代由於油價低廉，因此幾乎全面停擺，只有少數個案進行，尤其在西班牙，使得</w:t>
      </w:r>
      <w:r w:rsidRPr="00B863AB">
        <w:rPr>
          <w:rFonts w:ascii="Arial" w:eastAsia="新細明體" w:hAnsi="Arial" w:cs="Arial"/>
          <w:color w:val="000000"/>
          <w:kern w:val="0"/>
          <w:sz w:val="16"/>
          <w:szCs w:val="16"/>
        </w:rPr>
        <w:t>CSP</w:t>
      </w:r>
      <w:r w:rsidRPr="00B863AB">
        <w:rPr>
          <w:rFonts w:ascii="Arial" w:eastAsia="新細明體" w:hAnsi="Arial" w:cs="Arial"/>
          <w:color w:val="000000"/>
          <w:kern w:val="0"/>
          <w:sz w:val="16"/>
          <w:szCs w:val="16"/>
        </w:rPr>
        <w:t>技術進展受到很大影響。</w:t>
      </w:r>
    </w:p>
    <w:p w:rsidR="00B863AB" w:rsidRPr="00B863AB" w:rsidRDefault="00B863AB" w:rsidP="00B863AB">
      <w:pPr>
        <w:widowControl/>
        <w:rPr>
          <w:rFonts w:ascii="新細明體" w:eastAsia="新細明體" w:hAnsi="新細明體" w:cs="新細明體"/>
          <w:kern w:val="0"/>
          <w:szCs w:val="24"/>
        </w:rPr>
      </w:pPr>
      <w:r w:rsidRPr="00B863AB">
        <w:rPr>
          <w:rFonts w:ascii="Arial" w:eastAsia="新細明體" w:hAnsi="Arial" w:cs="Arial"/>
          <w:color w:val="000000"/>
          <w:kern w:val="0"/>
          <w:sz w:val="16"/>
          <w:szCs w:val="16"/>
        </w:rPr>
        <w:br/>
      </w:r>
    </w:p>
    <w:p w:rsidR="00B863AB" w:rsidRPr="00B863AB" w:rsidRDefault="00B863AB" w:rsidP="00B863AB">
      <w:pPr>
        <w:widowControl/>
        <w:shd w:val="clear" w:color="auto" w:fill="FFFFFF"/>
        <w:spacing w:line="238" w:lineRule="atLeast"/>
        <w:rPr>
          <w:rFonts w:ascii="Arial" w:eastAsia="新細明體" w:hAnsi="Arial" w:cs="Arial"/>
          <w:color w:val="000000"/>
          <w:kern w:val="0"/>
          <w:sz w:val="16"/>
          <w:szCs w:val="16"/>
        </w:rPr>
      </w:pPr>
      <w:r w:rsidRPr="00B863AB">
        <w:rPr>
          <w:rFonts w:ascii="Arial" w:eastAsia="新細明體" w:hAnsi="Arial" w:cs="Arial"/>
          <w:color w:val="000000"/>
          <w:kern w:val="0"/>
          <w:sz w:val="16"/>
          <w:szCs w:val="16"/>
        </w:rPr>
        <w:t xml:space="preserve">　　依據美國</w:t>
      </w:r>
      <w:r w:rsidRPr="00B863AB">
        <w:rPr>
          <w:rFonts w:ascii="Arial" w:eastAsia="新細明體" w:hAnsi="Arial" w:cs="Arial"/>
          <w:color w:val="000000"/>
          <w:kern w:val="0"/>
          <w:sz w:val="16"/>
          <w:szCs w:val="16"/>
        </w:rPr>
        <w:t>Luz</w:t>
      </w:r>
      <w:r w:rsidRPr="00B863AB">
        <w:rPr>
          <w:rFonts w:ascii="Arial" w:eastAsia="新細明體" w:hAnsi="Arial" w:cs="Arial"/>
          <w:color w:val="000000"/>
          <w:kern w:val="0"/>
          <w:sz w:val="16"/>
          <w:szCs w:val="16"/>
        </w:rPr>
        <w:t>公司</w:t>
      </w:r>
      <w:r w:rsidRPr="00B863AB">
        <w:rPr>
          <w:rFonts w:ascii="Arial" w:eastAsia="新細明體" w:hAnsi="Arial" w:cs="Arial"/>
          <w:color w:val="000000"/>
          <w:kern w:val="0"/>
          <w:sz w:val="16"/>
          <w:szCs w:val="16"/>
        </w:rPr>
        <w:t>1980</w:t>
      </w:r>
      <w:r w:rsidRPr="00B863AB">
        <w:rPr>
          <w:rFonts w:ascii="Arial" w:eastAsia="新細明體" w:hAnsi="Arial" w:cs="Arial"/>
          <w:color w:val="000000"/>
          <w:kern w:val="0"/>
          <w:sz w:val="16"/>
          <w:szCs w:val="16"/>
        </w:rPr>
        <w:t>年中以及</w:t>
      </w:r>
      <w:r w:rsidRPr="00B863AB">
        <w:rPr>
          <w:rFonts w:ascii="Arial" w:eastAsia="新細明體" w:hAnsi="Arial" w:cs="Arial"/>
          <w:color w:val="000000"/>
          <w:kern w:val="0"/>
          <w:sz w:val="16"/>
          <w:szCs w:val="16"/>
        </w:rPr>
        <w:t>1990</w:t>
      </w:r>
      <w:r w:rsidRPr="00B863AB">
        <w:rPr>
          <w:rFonts w:ascii="Arial" w:eastAsia="新細明體" w:hAnsi="Arial" w:cs="Arial"/>
          <w:color w:val="000000"/>
          <w:kern w:val="0"/>
          <w:sz w:val="16"/>
          <w:szCs w:val="16"/>
        </w:rPr>
        <w:t>年初在加</w:t>
      </w:r>
      <w:proofErr w:type="gramStart"/>
      <w:r w:rsidRPr="00B863AB">
        <w:rPr>
          <w:rFonts w:ascii="Arial" w:eastAsia="新細明體" w:hAnsi="Arial" w:cs="Arial"/>
          <w:color w:val="000000"/>
          <w:kern w:val="0"/>
          <w:sz w:val="16"/>
          <w:szCs w:val="16"/>
        </w:rPr>
        <w:t>州莫哈未</w:t>
      </w:r>
      <w:proofErr w:type="gramEnd"/>
      <w:r w:rsidRPr="00B863AB">
        <w:rPr>
          <w:rFonts w:ascii="Arial" w:eastAsia="新細明體" w:hAnsi="Arial" w:cs="Arial"/>
          <w:color w:val="000000"/>
          <w:kern w:val="0"/>
          <w:sz w:val="16"/>
          <w:szCs w:val="16"/>
        </w:rPr>
        <w:t>沙漠所建造的九座拋物線槽式</w:t>
      </w:r>
      <w:proofErr w:type="gramStart"/>
      <w:r w:rsidRPr="00B863AB">
        <w:rPr>
          <w:rFonts w:ascii="Arial" w:eastAsia="新細明體" w:hAnsi="Arial" w:cs="Arial"/>
          <w:color w:val="000000"/>
          <w:kern w:val="0"/>
          <w:sz w:val="16"/>
          <w:szCs w:val="16"/>
        </w:rPr>
        <w:t>集熱器</w:t>
      </w:r>
      <w:proofErr w:type="gramEnd"/>
      <w:r w:rsidRPr="00B863AB">
        <w:rPr>
          <w:rFonts w:ascii="Arial" w:eastAsia="新細明體" w:hAnsi="Arial" w:cs="Arial"/>
          <w:color w:val="000000"/>
          <w:kern w:val="0"/>
          <w:sz w:val="16"/>
          <w:szCs w:val="16"/>
        </w:rPr>
        <w:t>（</w:t>
      </w:r>
      <w:r w:rsidRPr="00B863AB">
        <w:rPr>
          <w:rFonts w:ascii="Arial" w:eastAsia="新細明體" w:hAnsi="Arial" w:cs="Arial"/>
          <w:color w:val="000000"/>
          <w:kern w:val="0"/>
          <w:sz w:val="16"/>
          <w:szCs w:val="16"/>
        </w:rPr>
        <w:t>SEGS</w:t>
      </w:r>
      <w:r w:rsidRPr="00B863AB">
        <w:rPr>
          <w:rFonts w:ascii="Arial" w:eastAsia="新細明體" w:hAnsi="Arial" w:cs="Arial"/>
          <w:color w:val="000000"/>
          <w:kern w:val="0"/>
          <w:sz w:val="16"/>
          <w:szCs w:val="16"/>
        </w:rPr>
        <w:t>）太陽能發電廠的連續運轉經驗，最初建造的</w:t>
      </w:r>
      <w:r w:rsidRPr="00B863AB">
        <w:rPr>
          <w:rFonts w:ascii="Arial" w:eastAsia="新細明體" w:hAnsi="Arial" w:cs="Arial"/>
          <w:color w:val="000000"/>
          <w:kern w:val="0"/>
          <w:sz w:val="16"/>
          <w:szCs w:val="16"/>
        </w:rPr>
        <w:t>14</w:t>
      </w:r>
      <w:proofErr w:type="gramStart"/>
      <w:r w:rsidRPr="00B863AB">
        <w:rPr>
          <w:rFonts w:ascii="Arial" w:eastAsia="新細明體" w:hAnsi="Arial" w:cs="Arial"/>
          <w:color w:val="000000"/>
          <w:kern w:val="0"/>
          <w:sz w:val="16"/>
          <w:szCs w:val="16"/>
        </w:rPr>
        <w:t>百萬</w:t>
      </w:r>
      <w:proofErr w:type="gramEnd"/>
      <w:r w:rsidRPr="00B863AB">
        <w:rPr>
          <w:rFonts w:ascii="Arial" w:eastAsia="新細明體" w:hAnsi="Arial" w:cs="Arial"/>
          <w:color w:val="000000"/>
          <w:kern w:val="0"/>
          <w:sz w:val="16"/>
          <w:szCs w:val="16"/>
        </w:rPr>
        <w:t>瓦發電廠，每度的發電成本為每度</w:t>
      </w:r>
      <w:r w:rsidRPr="00B863AB">
        <w:rPr>
          <w:rFonts w:ascii="Arial" w:eastAsia="新細明體" w:hAnsi="Arial" w:cs="Arial"/>
          <w:color w:val="000000"/>
          <w:kern w:val="0"/>
          <w:sz w:val="16"/>
          <w:szCs w:val="16"/>
        </w:rPr>
        <w:t>0.44</w:t>
      </w:r>
      <w:r w:rsidRPr="00B863AB">
        <w:rPr>
          <w:rFonts w:ascii="Arial" w:eastAsia="新細明體" w:hAnsi="Arial" w:cs="Arial"/>
          <w:color w:val="000000"/>
          <w:kern w:val="0"/>
          <w:sz w:val="16"/>
          <w:szCs w:val="16"/>
        </w:rPr>
        <w:t>美元，而最後的</w:t>
      </w:r>
      <w:r w:rsidRPr="00B863AB">
        <w:rPr>
          <w:rFonts w:ascii="Arial" w:eastAsia="新細明體" w:hAnsi="Arial" w:cs="Arial"/>
          <w:color w:val="000000"/>
          <w:kern w:val="0"/>
          <w:sz w:val="16"/>
          <w:szCs w:val="16"/>
        </w:rPr>
        <w:t>80</w:t>
      </w:r>
      <w:proofErr w:type="gramStart"/>
      <w:r w:rsidRPr="00B863AB">
        <w:rPr>
          <w:rFonts w:ascii="Arial" w:eastAsia="新細明體" w:hAnsi="Arial" w:cs="Arial"/>
          <w:color w:val="000000"/>
          <w:kern w:val="0"/>
          <w:sz w:val="16"/>
          <w:szCs w:val="16"/>
        </w:rPr>
        <w:t>百萬</w:t>
      </w:r>
      <w:proofErr w:type="gramEnd"/>
      <w:r w:rsidRPr="00B863AB">
        <w:rPr>
          <w:rFonts w:ascii="Arial" w:eastAsia="新細明體" w:hAnsi="Arial" w:cs="Arial"/>
          <w:color w:val="000000"/>
          <w:kern w:val="0"/>
          <w:sz w:val="16"/>
          <w:szCs w:val="16"/>
        </w:rPr>
        <w:t>瓦發電廠，發電成本為每度</w:t>
      </w:r>
      <w:r w:rsidRPr="00B863AB">
        <w:rPr>
          <w:rFonts w:ascii="Arial" w:eastAsia="新細明體" w:hAnsi="Arial" w:cs="Arial"/>
          <w:color w:val="000000"/>
          <w:kern w:val="0"/>
          <w:sz w:val="16"/>
          <w:szCs w:val="16"/>
        </w:rPr>
        <w:t>0.17</w:t>
      </w:r>
      <w:r w:rsidRPr="00B863AB">
        <w:rPr>
          <w:rFonts w:ascii="Arial" w:eastAsia="新細明體" w:hAnsi="Arial" w:cs="Arial"/>
          <w:color w:val="000000"/>
          <w:kern w:val="0"/>
          <w:sz w:val="16"/>
          <w:szCs w:val="16"/>
        </w:rPr>
        <w:t>美元，</w:t>
      </w:r>
      <w:proofErr w:type="gramStart"/>
      <w:r w:rsidRPr="00B863AB">
        <w:rPr>
          <w:rFonts w:ascii="Arial" w:eastAsia="新細明體" w:hAnsi="Arial" w:cs="Arial"/>
          <w:color w:val="000000"/>
          <w:kern w:val="0"/>
          <w:sz w:val="16"/>
          <w:szCs w:val="16"/>
        </w:rPr>
        <w:t>中間相隔僅</w:t>
      </w:r>
      <w:proofErr w:type="gramEnd"/>
      <w:r w:rsidRPr="00B863AB">
        <w:rPr>
          <w:rFonts w:ascii="Arial" w:eastAsia="新細明體" w:hAnsi="Arial" w:cs="Arial"/>
          <w:color w:val="000000"/>
          <w:kern w:val="0"/>
          <w:sz w:val="16"/>
          <w:szCs w:val="16"/>
        </w:rPr>
        <w:t>七年。由此推算，如果裝設量達</w:t>
      </w:r>
      <w:r w:rsidRPr="00B863AB">
        <w:rPr>
          <w:rFonts w:ascii="Arial" w:eastAsia="新細明體" w:hAnsi="Arial" w:cs="Arial"/>
          <w:color w:val="000000"/>
          <w:kern w:val="0"/>
          <w:sz w:val="16"/>
          <w:szCs w:val="16"/>
        </w:rPr>
        <w:t>5000</w:t>
      </w:r>
      <w:proofErr w:type="gramStart"/>
      <w:r w:rsidRPr="00B863AB">
        <w:rPr>
          <w:rFonts w:ascii="Arial" w:eastAsia="新細明體" w:hAnsi="Arial" w:cs="Arial"/>
          <w:color w:val="000000"/>
          <w:kern w:val="0"/>
          <w:sz w:val="16"/>
          <w:szCs w:val="16"/>
        </w:rPr>
        <w:t>百萬</w:t>
      </w:r>
      <w:proofErr w:type="gramEnd"/>
      <w:r w:rsidRPr="00B863AB">
        <w:rPr>
          <w:rFonts w:ascii="Arial" w:eastAsia="新細明體" w:hAnsi="Arial" w:cs="Arial"/>
          <w:color w:val="000000"/>
          <w:kern w:val="0"/>
          <w:sz w:val="16"/>
          <w:szCs w:val="16"/>
        </w:rPr>
        <w:t>瓦，發電成本將為每度</w:t>
      </w:r>
      <w:r w:rsidRPr="00B863AB">
        <w:rPr>
          <w:rFonts w:ascii="Arial" w:eastAsia="新細明體" w:hAnsi="Arial" w:cs="Arial"/>
          <w:color w:val="000000"/>
          <w:kern w:val="0"/>
          <w:sz w:val="16"/>
          <w:szCs w:val="16"/>
        </w:rPr>
        <w:t>0.07~0.09</w:t>
      </w:r>
      <w:r w:rsidRPr="00B863AB">
        <w:rPr>
          <w:rFonts w:ascii="Arial" w:eastAsia="新細明體" w:hAnsi="Arial" w:cs="Arial"/>
          <w:color w:val="000000"/>
          <w:kern w:val="0"/>
          <w:sz w:val="16"/>
          <w:szCs w:val="16"/>
        </w:rPr>
        <w:t>美元（約新台幣</w:t>
      </w:r>
      <w:r w:rsidRPr="00B863AB">
        <w:rPr>
          <w:rFonts w:ascii="Arial" w:eastAsia="新細明體" w:hAnsi="Arial" w:cs="Arial"/>
          <w:color w:val="000000"/>
          <w:kern w:val="0"/>
          <w:sz w:val="16"/>
          <w:szCs w:val="16"/>
        </w:rPr>
        <w:t>2.31~2.97</w:t>
      </w:r>
      <w:r w:rsidRPr="00B863AB">
        <w:rPr>
          <w:rFonts w:ascii="Arial" w:eastAsia="新細明體" w:hAnsi="Arial" w:cs="Arial"/>
          <w:color w:val="000000"/>
          <w:kern w:val="0"/>
          <w:sz w:val="16"/>
          <w:szCs w:val="16"/>
        </w:rPr>
        <w:t>元），與現今風力發電成本相當。如果裝設量達</w:t>
      </w:r>
      <w:r w:rsidRPr="00B863AB">
        <w:rPr>
          <w:rFonts w:ascii="Arial" w:eastAsia="新細明體" w:hAnsi="Arial" w:cs="Arial"/>
          <w:color w:val="000000"/>
          <w:kern w:val="0"/>
          <w:sz w:val="16"/>
          <w:szCs w:val="16"/>
        </w:rPr>
        <w:t>1</w:t>
      </w:r>
      <w:r w:rsidRPr="00B863AB">
        <w:rPr>
          <w:rFonts w:ascii="Arial" w:eastAsia="新細明體" w:hAnsi="Arial" w:cs="Arial"/>
          <w:color w:val="000000"/>
          <w:kern w:val="0"/>
          <w:sz w:val="16"/>
          <w:szCs w:val="16"/>
        </w:rPr>
        <w:t>萬</w:t>
      </w:r>
      <w:r w:rsidRPr="00B863AB">
        <w:rPr>
          <w:rFonts w:ascii="Arial" w:eastAsia="新細明體" w:hAnsi="Arial" w:cs="Arial"/>
          <w:color w:val="000000"/>
          <w:kern w:val="0"/>
          <w:sz w:val="16"/>
          <w:szCs w:val="16"/>
        </w:rPr>
        <w:t>5000</w:t>
      </w:r>
      <w:proofErr w:type="gramStart"/>
      <w:r w:rsidRPr="00B863AB">
        <w:rPr>
          <w:rFonts w:ascii="Arial" w:eastAsia="新細明體" w:hAnsi="Arial" w:cs="Arial"/>
          <w:color w:val="000000"/>
          <w:kern w:val="0"/>
          <w:sz w:val="16"/>
          <w:szCs w:val="16"/>
        </w:rPr>
        <w:t>百萬</w:t>
      </w:r>
      <w:proofErr w:type="gramEnd"/>
      <w:r w:rsidRPr="00B863AB">
        <w:rPr>
          <w:rFonts w:ascii="Arial" w:eastAsia="新細明體" w:hAnsi="Arial" w:cs="Arial"/>
          <w:color w:val="000000"/>
          <w:kern w:val="0"/>
          <w:sz w:val="16"/>
          <w:szCs w:val="16"/>
        </w:rPr>
        <w:t>瓦，發電成本將降為每度</w:t>
      </w:r>
      <w:r w:rsidRPr="00B863AB">
        <w:rPr>
          <w:rFonts w:ascii="Arial" w:eastAsia="新細明體" w:hAnsi="Arial" w:cs="Arial"/>
          <w:color w:val="000000"/>
          <w:kern w:val="0"/>
          <w:sz w:val="16"/>
          <w:szCs w:val="16"/>
        </w:rPr>
        <w:t>0.05~0.07</w:t>
      </w:r>
      <w:r w:rsidRPr="00B863AB">
        <w:rPr>
          <w:rFonts w:ascii="Arial" w:eastAsia="新細明體" w:hAnsi="Arial" w:cs="Arial"/>
          <w:color w:val="000000"/>
          <w:kern w:val="0"/>
          <w:sz w:val="16"/>
          <w:szCs w:val="16"/>
        </w:rPr>
        <w:t>美元（約新台幣</w:t>
      </w:r>
      <w:r w:rsidRPr="00B863AB">
        <w:rPr>
          <w:rFonts w:ascii="Arial" w:eastAsia="新細明體" w:hAnsi="Arial" w:cs="Arial"/>
          <w:color w:val="000000"/>
          <w:kern w:val="0"/>
          <w:sz w:val="16"/>
          <w:szCs w:val="16"/>
        </w:rPr>
        <w:t>1.65~2.31</w:t>
      </w:r>
      <w:r w:rsidRPr="00B863AB">
        <w:rPr>
          <w:rFonts w:ascii="Arial" w:eastAsia="新細明體" w:hAnsi="Arial" w:cs="Arial"/>
          <w:color w:val="000000"/>
          <w:kern w:val="0"/>
          <w:sz w:val="16"/>
          <w:szCs w:val="16"/>
        </w:rPr>
        <w:t>元），與目前火力發電成本相當。如果</w:t>
      </w:r>
      <w:proofErr w:type="gramStart"/>
      <w:r w:rsidRPr="00B863AB">
        <w:rPr>
          <w:rFonts w:ascii="Arial" w:eastAsia="新細明體" w:hAnsi="Arial" w:cs="Arial"/>
          <w:color w:val="000000"/>
          <w:kern w:val="0"/>
          <w:sz w:val="16"/>
          <w:szCs w:val="16"/>
        </w:rPr>
        <w:t>1990</w:t>
      </w:r>
      <w:proofErr w:type="gramEnd"/>
      <w:r w:rsidRPr="00B863AB">
        <w:rPr>
          <w:rFonts w:ascii="Arial" w:eastAsia="新細明體" w:hAnsi="Arial" w:cs="Arial"/>
          <w:color w:val="000000"/>
          <w:kern w:val="0"/>
          <w:sz w:val="16"/>
          <w:szCs w:val="16"/>
        </w:rPr>
        <w:t>年代</w:t>
      </w:r>
      <w:r w:rsidRPr="00B863AB">
        <w:rPr>
          <w:rFonts w:ascii="Arial" w:eastAsia="新細明體" w:hAnsi="Arial" w:cs="Arial"/>
          <w:color w:val="000000"/>
          <w:kern w:val="0"/>
          <w:sz w:val="16"/>
          <w:szCs w:val="16"/>
        </w:rPr>
        <w:t>CSP</w:t>
      </w:r>
      <w:r w:rsidRPr="00B863AB">
        <w:rPr>
          <w:rFonts w:ascii="Arial" w:eastAsia="新細明體" w:hAnsi="Arial" w:cs="Arial"/>
          <w:color w:val="000000"/>
          <w:kern w:val="0"/>
          <w:sz w:val="16"/>
          <w:szCs w:val="16"/>
        </w:rPr>
        <w:t>的研發沒有停頓（如下頁圖中紅色虛線所示），目前的</w:t>
      </w:r>
      <w:r w:rsidRPr="00B863AB">
        <w:rPr>
          <w:rFonts w:ascii="Arial" w:eastAsia="新細明體" w:hAnsi="Arial" w:cs="Arial"/>
          <w:color w:val="000000"/>
          <w:kern w:val="0"/>
          <w:sz w:val="16"/>
          <w:szCs w:val="16"/>
        </w:rPr>
        <w:t>CSP</w:t>
      </w:r>
      <w:r w:rsidRPr="00B863AB">
        <w:rPr>
          <w:rFonts w:ascii="Arial" w:eastAsia="新細明體" w:hAnsi="Arial" w:cs="Arial"/>
          <w:color w:val="000000"/>
          <w:kern w:val="0"/>
          <w:sz w:val="16"/>
          <w:szCs w:val="16"/>
        </w:rPr>
        <w:t>發電成本可能已經低於風力發電技術，形成另一股熱潮。因此，</w:t>
      </w:r>
      <w:r w:rsidRPr="00B863AB">
        <w:rPr>
          <w:rFonts w:ascii="Arial" w:eastAsia="新細明體" w:hAnsi="Arial" w:cs="Arial"/>
          <w:color w:val="000000"/>
          <w:kern w:val="0"/>
          <w:sz w:val="16"/>
          <w:szCs w:val="16"/>
        </w:rPr>
        <w:t>CSP</w:t>
      </w:r>
      <w:r w:rsidRPr="00B863AB">
        <w:rPr>
          <w:rFonts w:ascii="Arial" w:eastAsia="新細明體" w:hAnsi="Arial" w:cs="Arial"/>
          <w:color w:val="000000"/>
          <w:kern w:val="0"/>
          <w:sz w:val="16"/>
          <w:szCs w:val="16"/>
        </w:rPr>
        <w:t>是未來重要的太陽能發電技術，對於有地廣人稀沙漠的國家是一大福音，美國科學家在前文所提出的計畫，可行性是很高的。</w:t>
      </w:r>
    </w:p>
    <w:p w:rsidR="00B863AB" w:rsidRPr="00B863AB" w:rsidRDefault="00B863AB" w:rsidP="00B863AB">
      <w:pPr>
        <w:widowControl/>
        <w:rPr>
          <w:rFonts w:ascii="新細明體" w:eastAsia="新細明體" w:hAnsi="新細明體" w:cs="新細明體"/>
          <w:kern w:val="0"/>
          <w:szCs w:val="24"/>
        </w:rPr>
      </w:pPr>
      <w:r w:rsidRPr="00B863AB">
        <w:rPr>
          <w:rFonts w:ascii="Arial" w:eastAsia="新細明體" w:hAnsi="Arial" w:cs="Arial"/>
          <w:color w:val="000000"/>
          <w:kern w:val="0"/>
          <w:sz w:val="16"/>
          <w:szCs w:val="16"/>
        </w:rPr>
        <w:br/>
      </w:r>
    </w:p>
    <w:p w:rsidR="00B863AB" w:rsidRPr="00B863AB" w:rsidRDefault="00B863AB" w:rsidP="00B863AB">
      <w:pPr>
        <w:widowControl/>
        <w:shd w:val="clear" w:color="auto" w:fill="FFFFFF"/>
        <w:spacing w:line="238" w:lineRule="atLeast"/>
        <w:rPr>
          <w:rFonts w:ascii="Arial" w:eastAsia="新細明體" w:hAnsi="Arial" w:cs="Arial"/>
          <w:color w:val="000000"/>
          <w:kern w:val="0"/>
          <w:sz w:val="16"/>
          <w:szCs w:val="16"/>
        </w:rPr>
      </w:pPr>
      <w:r w:rsidRPr="00B863AB">
        <w:rPr>
          <w:rFonts w:ascii="Arial" w:eastAsia="新細明體" w:hAnsi="Arial" w:cs="Arial"/>
          <w:b/>
          <w:bCs/>
          <w:color w:val="000000"/>
          <w:kern w:val="0"/>
          <w:sz w:val="16"/>
        </w:rPr>
        <w:t>缺乏足夠的土地</w:t>
      </w:r>
      <w:r w:rsidRPr="00B863AB">
        <w:rPr>
          <w:rFonts w:ascii="Arial" w:eastAsia="新細明體" w:hAnsi="Arial" w:cs="Arial"/>
          <w:b/>
          <w:bCs/>
          <w:color w:val="000000"/>
          <w:kern w:val="0"/>
          <w:sz w:val="16"/>
        </w:rPr>
        <w:t> </w:t>
      </w:r>
      <w:r w:rsidRPr="00B863AB">
        <w:rPr>
          <w:rFonts w:ascii="Arial" w:eastAsia="新細明體" w:hAnsi="Arial" w:cs="Arial"/>
          <w:color w:val="000000"/>
          <w:kern w:val="0"/>
          <w:sz w:val="16"/>
          <w:szCs w:val="16"/>
        </w:rPr>
        <w:br/>
      </w:r>
      <w:r w:rsidRPr="00B863AB">
        <w:rPr>
          <w:rFonts w:ascii="Arial" w:eastAsia="新細明體" w:hAnsi="Arial" w:cs="Arial"/>
          <w:color w:val="000000"/>
          <w:kern w:val="0"/>
          <w:sz w:val="16"/>
          <w:szCs w:val="16"/>
        </w:rPr>
        <w:t xml:space="preserve">　　在土地不足的情形下，我國只能發展太陽光電池發電，但是也要面對一些棘手問題，尤其是安裝環境問題。</w:t>
      </w:r>
    </w:p>
    <w:p w:rsidR="00B863AB" w:rsidRPr="00B863AB" w:rsidRDefault="00B863AB" w:rsidP="00B863AB">
      <w:pPr>
        <w:widowControl/>
        <w:rPr>
          <w:rFonts w:ascii="新細明體" w:eastAsia="新細明體" w:hAnsi="新細明體" w:cs="新細明體"/>
          <w:kern w:val="0"/>
          <w:szCs w:val="24"/>
        </w:rPr>
      </w:pPr>
      <w:r w:rsidRPr="00B863AB">
        <w:rPr>
          <w:rFonts w:ascii="Arial" w:eastAsia="新細明體" w:hAnsi="Arial" w:cs="Arial"/>
          <w:color w:val="000000"/>
          <w:kern w:val="0"/>
          <w:sz w:val="16"/>
          <w:szCs w:val="16"/>
        </w:rPr>
        <w:br/>
      </w:r>
    </w:p>
    <w:p w:rsidR="00B863AB" w:rsidRPr="00B863AB" w:rsidRDefault="00B863AB" w:rsidP="00B863AB">
      <w:pPr>
        <w:widowControl/>
        <w:shd w:val="clear" w:color="auto" w:fill="FFFFFF"/>
        <w:spacing w:line="238" w:lineRule="atLeast"/>
        <w:rPr>
          <w:rFonts w:ascii="Arial" w:eastAsia="新細明體" w:hAnsi="Arial" w:cs="Arial"/>
          <w:color w:val="000000"/>
          <w:kern w:val="0"/>
          <w:sz w:val="16"/>
          <w:szCs w:val="16"/>
        </w:rPr>
      </w:pPr>
      <w:r w:rsidRPr="00B863AB">
        <w:rPr>
          <w:rFonts w:ascii="Arial" w:eastAsia="新細明體" w:hAnsi="Arial" w:cs="Arial"/>
          <w:color w:val="000000"/>
          <w:kern w:val="0"/>
          <w:sz w:val="16"/>
          <w:szCs w:val="16"/>
        </w:rPr>
        <w:t xml:space="preserve">　　我們可以用一個淺顯的例子來說明，土地面積不足所帶來的推廣問題：假設一戶</w:t>
      </w:r>
      <w:r w:rsidRPr="00B863AB">
        <w:rPr>
          <w:rFonts w:ascii="Arial" w:eastAsia="新細明體" w:hAnsi="Arial" w:cs="Arial"/>
          <w:color w:val="000000"/>
          <w:kern w:val="0"/>
          <w:sz w:val="16"/>
          <w:szCs w:val="16"/>
        </w:rPr>
        <w:t>30</w:t>
      </w:r>
      <w:r w:rsidRPr="00B863AB">
        <w:rPr>
          <w:rFonts w:ascii="Arial" w:eastAsia="新細明體" w:hAnsi="Arial" w:cs="Arial"/>
          <w:color w:val="000000"/>
          <w:kern w:val="0"/>
          <w:sz w:val="16"/>
          <w:szCs w:val="16"/>
        </w:rPr>
        <w:t>坪公寓，其樓層面積約</w:t>
      </w:r>
      <w:r w:rsidRPr="00B863AB">
        <w:rPr>
          <w:rFonts w:ascii="Arial" w:eastAsia="新細明體" w:hAnsi="Arial" w:cs="Arial"/>
          <w:color w:val="000000"/>
          <w:kern w:val="0"/>
          <w:sz w:val="16"/>
          <w:szCs w:val="16"/>
        </w:rPr>
        <w:t>100</w:t>
      </w:r>
      <w:r w:rsidRPr="00B863AB">
        <w:rPr>
          <w:rFonts w:ascii="Arial" w:eastAsia="新細明體" w:hAnsi="Arial" w:cs="Arial"/>
          <w:color w:val="000000"/>
          <w:kern w:val="0"/>
          <w:sz w:val="16"/>
          <w:szCs w:val="16"/>
        </w:rPr>
        <w:t>平方公尺，樓頂全部鋪設太陽能光電池，如果</w:t>
      </w:r>
      <w:proofErr w:type="gramStart"/>
      <w:r w:rsidRPr="00B863AB">
        <w:rPr>
          <w:rFonts w:ascii="Arial" w:eastAsia="新細明體" w:hAnsi="Arial" w:cs="Arial"/>
          <w:color w:val="000000"/>
          <w:kern w:val="0"/>
          <w:sz w:val="16"/>
          <w:szCs w:val="16"/>
        </w:rPr>
        <w:t>採</w:t>
      </w:r>
      <w:proofErr w:type="gramEnd"/>
      <w:r w:rsidRPr="00B863AB">
        <w:rPr>
          <w:rFonts w:ascii="Arial" w:eastAsia="新細明體" w:hAnsi="Arial" w:cs="Arial"/>
          <w:color w:val="000000"/>
          <w:kern w:val="0"/>
          <w:sz w:val="16"/>
          <w:szCs w:val="16"/>
        </w:rPr>
        <w:t>市面上最先進的</w:t>
      </w:r>
      <w:r w:rsidRPr="00B863AB">
        <w:rPr>
          <w:rFonts w:ascii="Arial" w:eastAsia="新細明體" w:hAnsi="Arial" w:cs="Arial"/>
          <w:color w:val="000000"/>
          <w:kern w:val="0"/>
          <w:sz w:val="16"/>
          <w:szCs w:val="16"/>
        </w:rPr>
        <w:t>Sanyo HIP</w:t>
      </w:r>
      <w:r w:rsidRPr="00B863AB">
        <w:rPr>
          <w:rFonts w:ascii="Arial" w:eastAsia="新細明體" w:hAnsi="Arial" w:cs="Arial"/>
          <w:color w:val="000000"/>
          <w:kern w:val="0"/>
          <w:sz w:val="16"/>
          <w:szCs w:val="16"/>
        </w:rPr>
        <w:t>太陽能光電池（效率為</w:t>
      </w:r>
      <w:r w:rsidRPr="00B863AB">
        <w:rPr>
          <w:rFonts w:ascii="Arial" w:eastAsia="新細明體" w:hAnsi="Arial" w:cs="Arial"/>
          <w:color w:val="000000"/>
          <w:kern w:val="0"/>
          <w:sz w:val="16"/>
          <w:szCs w:val="16"/>
        </w:rPr>
        <w:t>17%</w:t>
      </w:r>
      <w:r w:rsidRPr="00B863AB">
        <w:rPr>
          <w:rFonts w:ascii="Arial" w:eastAsia="新細明體" w:hAnsi="Arial" w:cs="Arial"/>
          <w:color w:val="000000"/>
          <w:kern w:val="0"/>
          <w:sz w:val="16"/>
          <w:szCs w:val="16"/>
        </w:rPr>
        <w:t>、</w:t>
      </w:r>
      <w:r w:rsidRPr="00B863AB">
        <w:rPr>
          <w:rFonts w:ascii="Arial" w:eastAsia="新細明體" w:hAnsi="Arial" w:cs="Arial"/>
          <w:color w:val="000000"/>
          <w:kern w:val="0"/>
          <w:sz w:val="16"/>
          <w:szCs w:val="16"/>
        </w:rPr>
        <w:t>200</w:t>
      </w:r>
      <w:r w:rsidRPr="00B863AB">
        <w:rPr>
          <w:rFonts w:ascii="Arial" w:eastAsia="新細明體" w:hAnsi="Arial" w:cs="Arial"/>
          <w:color w:val="000000"/>
          <w:kern w:val="0"/>
          <w:sz w:val="16"/>
          <w:szCs w:val="16"/>
        </w:rPr>
        <w:t>瓦</w:t>
      </w:r>
      <w:proofErr w:type="gramStart"/>
      <w:r w:rsidRPr="00B863AB">
        <w:rPr>
          <w:rFonts w:ascii="Arial" w:eastAsia="新細明體" w:hAnsi="Arial" w:cs="Arial"/>
          <w:color w:val="000000"/>
          <w:kern w:val="0"/>
          <w:sz w:val="16"/>
          <w:szCs w:val="16"/>
        </w:rPr>
        <w:t>∕</w:t>
      </w:r>
      <w:proofErr w:type="gramEnd"/>
      <w:r w:rsidRPr="00B863AB">
        <w:rPr>
          <w:rFonts w:ascii="Arial" w:eastAsia="新細明體" w:hAnsi="Arial" w:cs="Arial"/>
          <w:color w:val="000000"/>
          <w:kern w:val="0"/>
          <w:sz w:val="16"/>
          <w:szCs w:val="16"/>
        </w:rPr>
        <w:t>1.17</w:t>
      </w:r>
      <w:r w:rsidRPr="00B863AB">
        <w:rPr>
          <w:rFonts w:ascii="Arial" w:eastAsia="新細明體" w:hAnsi="Arial" w:cs="Arial"/>
          <w:color w:val="000000"/>
          <w:kern w:val="0"/>
          <w:sz w:val="16"/>
          <w:szCs w:val="16"/>
        </w:rPr>
        <w:t>平方公尺），意味著單位面積可安裝容量為</w:t>
      </w:r>
      <w:r w:rsidRPr="00B863AB">
        <w:rPr>
          <w:rFonts w:ascii="Arial" w:eastAsia="新細明體" w:hAnsi="Arial" w:cs="Arial"/>
          <w:color w:val="000000"/>
          <w:kern w:val="0"/>
          <w:sz w:val="16"/>
          <w:szCs w:val="16"/>
        </w:rPr>
        <w:t>170</w:t>
      </w:r>
      <w:r w:rsidRPr="00B863AB">
        <w:rPr>
          <w:rFonts w:ascii="Arial" w:eastAsia="新細明體" w:hAnsi="Arial" w:cs="Arial"/>
          <w:color w:val="000000"/>
          <w:kern w:val="0"/>
          <w:sz w:val="16"/>
          <w:szCs w:val="16"/>
        </w:rPr>
        <w:t>瓦，因此屋頂可裝設的總容量為</w:t>
      </w:r>
      <w:r w:rsidRPr="00B863AB">
        <w:rPr>
          <w:rFonts w:ascii="Arial" w:eastAsia="新細明體" w:hAnsi="Arial" w:cs="Arial"/>
          <w:color w:val="000000"/>
          <w:kern w:val="0"/>
          <w:sz w:val="16"/>
          <w:szCs w:val="16"/>
        </w:rPr>
        <w:t>17</w:t>
      </w:r>
      <w:r w:rsidRPr="00B863AB">
        <w:rPr>
          <w:rFonts w:ascii="Arial" w:eastAsia="新細明體" w:hAnsi="Arial" w:cs="Arial"/>
          <w:color w:val="000000"/>
          <w:kern w:val="0"/>
          <w:sz w:val="16"/>
          <w:szCs w:val="16"/>
        </w:rPr>
        <w:t>千瓦（目前裝設成本高達</w:t>
      </w:r>
      <w:r w:rsidRPr="00B863AB">
        <w:rPr>
          <w:rFonts w:ascii="Arial" w:eastAsia="新細明體" w:hAnsi="Arial" w:cs="Arial"/>
          <w:color w:val="000000"/>
          <w:kern w:val="0"/>
          <w:sz w:val="16"/>
          <w:szCs w:val="16"/>
        </w:rPr>
        <w:t>400</w:t>
      </w:r>
      <w:r w:rsidRPr="00B863AB">
        <w:rPr>
          <w:rFonts w:ascii="Arial" w:eastAsia="新細明體" w:hAnsi="Arial" w:cs="Arial"/>
          <w:color w:val="000000"/>
          <w:kern w:val="0"/>
          <w:sz w:val="16"/>
          <w:szCs w:val="16"/>
        </w:rPr>
        <w:t>萬元左右）。以台灣日照量，每千瓦太陽能光電池裝置容量每年可以發電</w:t>
      </w:r>
      <w:r w:rsidRPr="00B863AB">
        <w:rPr>
          <w:rFonts w:ascii="Arial" w:eastAsia="新細明體" w:hAnsi="Arial" w:cs="Arial"/>
          <w:color w:val="000000"/>
          <w:kern w:val="0"/>
          <w:sz w:val="16"/>
          <w:szCs w:val="16"/>
        </w:rPr>
        <w:t>900~1300</w:t>
      </w:r>
      <w:r w:rsidRPr="00B863AB">
        <w:rPr>
          <w:rFonts w:ascii="Arial" w:eastAsia="新細明體" w:hAnsi="Arial" w:cs="Arial"/>
          <w:color w:val="000000"/>
          <w:kern w:val="0"/>
          <w:sz w:val="16"/>
          <w:szCs w:val="16"/>
        </w:rPr>
        <w:t>度來估計（南北部不同），每月發電量約</w:t>
      </w:r>
      <w:r w:rsidRPr="00B863AB">
        <w:rPr>
          <w:rFonts w:ascii="Arial" w:eastAsia="新細明體" w:hAnsi="Arial" w:cs="Arial"/>
          <w:color w:val="000000"/>
          <w:kern w:val="0"/>
          <w:sz w:val="16"/>
          <w:szCs w:val="16"/>
        </w:rPr>
        <w:t>1275~1841</w:t>
      </w:r>
      <w:r w:rsidRPr="00B863AB">
        <w:rPr>
          <w:rFonts w:ascii="Arial" w:eastAsia="新細明體" w:hAnsi="Arial" w:cs="Arial"/>
          <w:color w:val="000000"/>
          <w:kern w:val="0"/>
          <w:sz w:val="16"/>
          <w:szCs w:val="16"/>
        </w:rPr>
        <w:t>度電，每月可省電費</w:t>
      </w:r>
      <w:r w:rsidRPr="00B863AB">
        <w:rPr>
          <w:rFonts w:ascii="Arial" w:eastAsia="新細明體" w:hAnsi="Arial" w:cs="Arial"/>
          <w:color w:val="000000"/>
          <w:kern w:val="0"/>
          <w:sz w:val="16"/>
          <w:szCs w:val="16"/>
        </w:rPr>
        <w:t>2678~3866</w:t>
      </w:r>
      <w:r w:rsidRPr="00B863AB">
        <w:rPr>
          <w:rFonts w:ascii="Arial" w:eastAsia="新細明體" w:hAnsi="Arial" w:cs="Arial"/>
          <w:color w:val="000000"/>
          <w:kern w:val="0"/>
          <w:sz w:val="16"/>
          <w:szCs w:val="16"/>
        </w:rPr>
        <w:t>元（以平均每度電價</w:t>
      </w:r>
      <w:r w:rsidRPr="00B863AB">
        <w:rPr>
          <w:rFonts w:ascii="Arial" w:eastAsia="新細明體" w:hAnsi="Arial" w:cs="Arial"/>
          <w:color w:val="000000"/>
          <w:kern w:val="0"/>
          <w:sz w:val="16"/>
          <w:szCs w:val="16"/>
        </w:rPr>
        <w:t>2.1</w:t>
      </w:r>
      <w:r w:rsidRPr="00B863AB">
        <w:rPr>
          <w:rFonts w:ascii="Arial" w:eastAsia="新細明體" w:hAnsi="Arial" w:cs="Arial"/>
          <w:color w:val="000000"/>
          <w:kern w:val="0"/>
          <w:sz w:val="16"/>
          <w:szCs w:val="16"/>
        </w:rPr>
        <w:t>元計算），這是一般中等住家的平均電費。也就是說，即使頂樓全部鋪滿太陽能光電池，也只能提供一戶人家的電能需求，而台灣建築物的平均樓層約</w:t>
      </w:r>
      <w:r w:rsidRPr="00B863AB">
        <w:rPr>
          <w:rFonts w:ascii="Arial" w:eastAsia="新細明體" w:hAnsi="Arial" w:cs="Arial"/>
          <w:color w:val="000000"/>
          <w:kern w:val="0"/>
          <w:sz w:val="16"/>
          <w:szCs w:val="16"/>
        </w:rPr>
        <w:t>4.4</w:t>
      </w:r>
      <w:r w:rsidRPr="00B863AB">
        <w:rPr>
          <w:rFonts w:ascii="Arial" w:eastAsia="新細明體" w:hAnsi="Arial" w:cs="Arial"/>
          <w:color w:val="000000"/>
          <w:kern w:val="0"/>
          <w:sz w:val="16"/>
          <w:szCs w:val="16"/>
        </w:rPr>
        <w:t>層，換句話說，因裝設面積不足的緣故，有</w:t>
      </w:r>
      <w:r w:rsidRPr="00B863AB">
        <w:rPr>
          <w:rFonts w:ascii="Arial" w:eastAsia="新細明體" w:hAnsi="Arial" w:cs="Arial"/>
          <w:color w:val="000000"/>
          <w:kern w:val="0"/>
          <w:sz w:val="16"/>
          <w:szCs w:val="16"/>
        </w:rPr>
        <w:t>77%</w:t>
      </w:r>
      <w:r w:rsidRPr="00B863AB">
        <w:rPr>
          <w:rFonts w:ascii="Arial" w:eastAsia="新細明體" w:hAnsi="Arial" w:cs="Arial"/>
          <w:color w:val="000000"/>
          <w:kern w:val="0"/>
          <w:sz w:val="16"/>
          <w:szCs w:val="16"/>
        </w:rPr>
        <w:t>的用戶無法由太陽能光電池提供替代能源。如果推廣環境無法徹底改變的話，在台灣，太陽能光電池將無法像美國一樣成為重要替代能源。</w:t>
      </w:r>
    </w:p>
    <w:p w:rsidR="00B863AB" w:rsidRPr="00B863AB" w:rsidRDefault="00B863AB" w:rsidP="00B863AB">
      <w:pPr>
        <w:widowControl/>
        <w:rPr>
          <w:rFonts w:ascii="新細明體" w:eastAsia="新細明體" w:hAnsi="新細明體" w:cs="新細明體"/>
          <w:kern w:val="0"/>
          <w:szCs w:val="24"/>
        </w:rPr>
      </w:pPr>
      <w:r w:rsidRPr="00B863AB">
        <w:rPr>
          <w:rFonts w:ascii="Arial" w:eastAsia="新細明體" w:hAnsi="Arial" w:cs="Arial"/>
          <w:color w:val="000000"/>
          <w:kern w:val="0"/>
          <w:sz w:val="16"/>
          <w:szCs w:val="16"/>
        </w:rPr>
        <w:br/>
      </w:r>
    </w:p>
    <w:p w:rsidR="00B863AB" w:rsidRPr="00B863AB" w:rsidRDefault="00B863AB" w:rsidP="00B863AB">
      <w:pPr>
        <w:widowControl/>
        <w:shd w:val="clear" w:color="auto" w:fill="FFFFFF"/>
        <w:spacing w:line="238" w:lineRule="atLeast"/>
        <w:rPr>
          <w:rFonts w:ascii="Arial" w:eastAsia="新細明體" w:hAnsi="Arial" w:cs="Arial"/>
          <w:color w:val="000000"/>
          <w:kern w:val="0"/>
          <w:sz w:val="16"/>
          <w:szCs w:val="16"/>
        </w:rPr>
      </w:pPr>
      <w:r w:rsidRPr="00B863AB">
        <w:rPr>
          <w:rFonts w:ascii="Arial" w:eastAsia="新細明體" w:hAnsi="Arial" w:cs="Arial"/>
          <w:b/>
          <w:bCs/>
          <w:color w:val="000000"/>
          <w:kern w:val="0"/>
          <w:sz w:val="16"/>
        </w:rPr>
        <w:t>在無解中求解</w:t>
      </w:r>
      <w:r w:rsidRPr="00B863AB">
        <w:rPr>
          <w:rFonts w:ascii="Arial" w:eastAsia="新細明體" w:hAnsi="Arial" w:cs="Arial"/>
          <w:b/>
          <w:bCs/>
          <w:color w:val="000000"/>
          <w:kern w:val="0"/>
          <w:sz w:val="16"/>
        </w:rPr>
        <w:t> </w:t>
      </w:r>
      <w:r w:rsidRPr="00B863AB">
        <w:rPr>
          <w:rFonts w:ascii="Arial" w:eastAsia="新細明體" w:hAnsi="Arial" w:cs="Arial"/>
          <w:color w:val="000000"/>
          <w:kern w:val="0"/>
          <w:sz w:val="16"/>
          <w:szCs w:val="16"/>
        </w:rPr>
        <w:br/>
      </w:r>
      <w:r w:rsidRPr="00B863AB">
        <w:rPr>
          <w:rFonts w:ascii="Arial" w:eastAsia="新細明體" w:hAnsi="Arial" w:cs="Arial"/>
          <w:color w:val="000000"/>
          <w:kern w:val="0"/>
          <w:sz w:val="16"/>
          <w:szCs w:val="16"/>
        </w:rPr>
        <w:t xml:space="preserve">　　台灣要改變太陽能推廣環境，仍然是可以有作為的，但需要長期政策配合。首先必須積極進行新技術研發，使太陽能設備與建築體結合，增加太陽能吸收面積並提高發電效率；</w:t>
      </w:r>
      <w:proofErr w:type="gramStart"/>
      <w:r w:rsidRPr="00B863AB">
        <w:rPr>
          <w:rFonts w:ascii="Arial" w:eastAsia="新細明體" w:hAnsi="Arial" w:cs="Arial"/>
          <w:color w:val="000000"/>
          <w:kern w:val="0"/>
          <w:sz w:val="16"/>
          <w:szCs w:val="16"/>
        </w:rPr>
        <w:t>此外，</w:t>
      </w:r>
      <w:proofErr w:type="gramEnd"/>
      <w:r w:rsidRPr="00B863AB">
        <w:rPr>
          <w:rFonts w:ascii="Arial" w:eastAsia="新細明體" w:hAnsi="Arial" w:cs="Arial"/>
          <w:color w:val="000000"/>
          <w:kern w:val="0"/>
          <w:sz w:val="16"/>
          <w:szCs w:val="16"/>
        </w:rPr>
        <w:t>都市計畫應該朝向低樓層建築與分散式小鄉鎮發展，以增加裝設面積；第三，國土規劃時將太陽能資源豐富的中南部地區，列為替代能源重要產地，將土地充份利用。</w:t>
      </w:r>
    </w:p>
    <w:p w:rsidR="00B863AB" w:rsidRPr="00B863AB" w:rsidRDefault="00B863AB" w:rsidP="00B863AB">
      <w:pPr>
        <w:widowControl/>
        <w:rPr>
          <w:rFonts w:ascii="新細明體" w:eastAsia="新細明體" w:hAnsi="新細明體" w:cs="新細明體"/>
          <w:kern w:val="0"/>
          <w:szCs w:val="24"/>
        </w:rPr>
      </w:pPr>
      <w:r w:rsidRPr="00B863AB">
        <w:rPr>
          <w:rFonts w:ascii="Arial" w:eastAsia="新細明體" w:hAnsi="Arial" w:cs="Arial"/>
          <w:color w:val="000000"/>
          <w:kern w:val="0"/>
          <w:sz w:val="16"/>
          <w:szCs w:val="16"/>
        </w:rPr>
        <w:lastRenderedPageBreak/>
        <w:br/>
      </w:r>
    </w:p>
    <w:p w:rsidR="00B863AB" w:rsidRPr="00B863AB" w:rsidRDefault="00B863AB" w:rsidP="00B863AB">
      <w:pPr>
        <w:widowControl/>
        <w:shd w:val="clear" w:color="auto" w:fill="FFFFFF"/>
        <w:spacing w:line="238" w:lineRule="atLeast"/>
        <w:rPr>
          <w:rFonts w:ascii="Arial" w:eastAsia="新細明體" w:hAnsi="Arial" w:cs="Arial"/>
          <w:color w:val="000000"/>
          <w:kern w:val="0"/>
          <w:sz w:val="16"/>
          <w:szCs w:val="16"/>
        </w:rPr>
      </w:pPr>
      <w:r w:rsidRPr="00B863AB">
        <w:rPr>
          <w:rFonts w:ascii="Arial" w:eastAsia="新細明體" w:hAnsi="Arial" w:cs="Arial"/>
          <w:color w:val="000000"/>
          <w:kern w:val="0"/>
          <w:sz w:val="16"/>
          <w:szCs w:val="16"/>
        </w:rPr>
        <w:t xml:space="preserve">　　純就能源供給面來說，我國能源仰賴進口是一個無解問題，無論如何努力發展新能源或再生能源，均無法</w:t>
      </w:r>
      <w:r w:rsidRPr="00B863AB">
        <w:rPr>
          <w:rFonts w:ascii="Arial" w:eastAsia="新細明體" w:hAnsi="Arial" w:cs="Arial"/>
          <w:color w:val="000000"/>
          <w:kern w:val="0"/>
          <w:sz w:val="16"/>
          <w:szCs w:val="16"/>
        </w:rPr>
        <w:t>100%</w:t>
      </w:r>
      <w:r w:rsidRPr="00B863AB">
        <w:rPr>
          <w:rFonts w:ascii="Arial" w:eastAsia="新細明體" w:hAnsi="Arial" w:cs="Arial"/>
          <w:color w:val="000000"/>
          <w:kern w:val="0"/>
          <w:sz w:val="16"/>
          <w:szCs w:val="16"/>
        </w:rPr>
        <w:t>滿足能源需求。而現階段利用再生能源無經濟誘因的時刻，採用獎勵補助等政策工具，雖然可以加速推廣，但政策工具必須妥善運用才會發揮最大效益，必須謹慎為之。</w:t>
      </w:r>
    </w:p>
    <w:p w:rsidR="00B863AB" w:rsidRDefault="00B863AB" w:rsidP="00B863AB">
      <w:pPr>
        <w:rPr>
          <w:rFonts w:hint="eastAsia"/>
          <w:szCs w:val="24"/>
        </w:rPr>
      </w:pPr>
    </w:p>
    <w:p w:rsidR="00B863AB" w:rsidRDefault="00B863AB" w:rsidP="00B863AB">
      <w:pPr>
        <w:rPr>
          <w:rFonts w:hint="eastAsia"/>
          <w:sz w:val="36"/>
          <w:szCs w:val="36"/>
        </w:rPr>
      </w:pPr>
      <w:r w:rsidRPr="00B863AB">
        <w:rPr>
          <w:rFonts w:hint="eastAsia"/>
          <w:sz w:val="36"/>
          <w:szCs w:val="36"/>
        </w:rPr>
        <w:t>三種發電系統比較</w:t>
      </w:r>
      <w:r w:rsidRPr="00B863AB">
        <w:rPr>
          <w:rFonts w:hint="eastAsia"/>
          <w:sz w:val="36"/>
          <w:szCs w:val="36"/>
        </w:rPr>
        <w:t>(</w:t>
      </w:r>
      <w:r w:rsidRPr="00B863AB">
        <w:rPr>
          <w:rFonts w:hint="eastAsia"/>
          <w:sz w:val="36"/>
          <w:szCs w:val="36"/>
        </w:rPr>
        <w:t>核能</w:t>
      </w:r>
      <w:r w:rsidRPr="00B863AB">
        <w:rPr>
          <w:rFonts w:asciiTheme="minorEastAsia" w:hAnsiTheme="minorEastAsia" w:hint="eastAsia"/>
          <w:sz w:val="36"/>
          <w:szCs w:val="36"/>
        </w:rPr>
        <w:t>、風能、太陽能</w:t>
      </w:r>
      <w:r w:rsidRPr="00B863AB">
        <w:rPr>
          <w:rFonts w:hint="eastAsia"/>
          <w:sz w:val="36"/>
          <w:szCs w:val="36"/>
        </w:rPr>
        <w:t>):</w:t>
      </w:r>
    </w:p>
    <w:p w:rsidR="00B863AB" w:rsidRPr="00F83A76" w:rsidRDefault="00B863AB" w:rsidP="00F83A76">
      <w:pPr>
        <w:pStyle w:val="a3"/>
        <w:numPr>
          <w:ilvl w:val="0"/>
          <w:numId w:val="2"/>
        </w:numPr>
        <w:ind w:leftChars="0"/>
        <w:rPr>
          <w:rFonts w:hint="eastAsia"/>
          <w:szCs w:val="24"/>
        </w:rPr>
      </w:pPr>
      <w:r w:rsidRPr="00F83A76">
        <w:rPr>
          <w:rFonts w:hint="eastAsia"/>
          <w:szCs w:val="24"/>
        </w:rPr>
        <w:t>風能、太陽能</w:t>
      </w:r>
    </w:p>
    <w:p w:rsidR="00F83A76" w:rsidRDefault="00F83A76" w:rsidP="00B863AB">
      <w:pPr>
        <w:rPr>
          <w:rFonts w:hint="eastAsia"/>
          <w:szCs w:val="24"/>
        </w:rPr>
      </w:pPr>
    </w:p>
    <w:p w:rsidR="00B863AB" w:rsidRDefault="00F83A76" w:rsidP="00B863AB">
      <w:pPr>
        <w:rPr>
          <w:rFonts w:asciiTheme="minorEastAsia" w:hAnsiTheme="minorEastAsia" w:cs="Arial" w:hint="eastAsia"/>
          <w:color w:val="000000"/>
          <w:szCs w:val="24"/>
          <w:shd w:val="clear" w:color="auto" w:fill="FFFFFF"/>
        </w:rPr>
      </w:pPr>
      <w:r>
        <w:rPr>
          <w:rFonts w:hint="eastAsia"/>
          <w:szCs w:val="24"/>
        </w:rPr>
        <w:t>優點</w:t>
      </w:r>
      <w:r>
        <w:rPr>
          <w:rFonts w:hint="eastAsia"/>
          <w:szCs w:val="24"/>
        </w:rPr>
        <w:t>:</w:t>
      </w:r>
      <w:r w:rsidRPr="00F83A76">
        <w:rPr>
          <w:rFonts w:ascii="Arial" w:hAnsi="Arial" w:cs="Arial"/>
          <w:color w:val="000000"/>
          <w:sz w:val="16"/>
          <w:szCs w:val="16"/>
          <w:shd w:val="clear" w:color="auto" w:fill="FFFFFF"/>
        </w:rPr>
        <w:t xml:space="preserve"> </w:t>
      </w:r>
      <w:r w:rsidRPr="00F83A76">
        <w:rPr>
          <w:rFonts w:ascii="Arial" w:hAnsi="Arial" w:cs="Arial"/>
          <w:color w:val="000000"/>
          <w:szCs w:val="24"/>
          <w:shd w:val="clear" w:color="auto" w:fill="FFFFFF"/>
        </w:rPr>
        <w:t>不需要進口燃料，是自主能源</w:t>
      </w:r>
      <w:r w:rsidRPr="00F83A76">
        <w:rPr>
          <w:rFonts w:asciiTheme="minorEastAsia" w:hAnsiTheme="minorEastAsia" w:cs="Arial" w:hint="eastAsia"/>
          <w:color w:val="000000"/>
          <w:szCs w:val="24"/>
          <w:shd w:val="clear" w:color="auto" w:fill="FFFFFF"/>
        </w:rPr>
        <w:t>。</w:t>
      </w:r>
    </w:p>
    <w:p w:rsidR="00F83A76" w:rsidRDefault="00F83A76" w:rsidP="00F83A76">
      <w:pPr>
        <w:widowControl/>
        <w:shd w:val="clear" w:color="auto" w:fill="FFFFFF"/>
        <w:spacing w:line="238" w:lineRule="atLeast"/>
        <w:rPr>
          <w:rFonts w:asciiTheme="minorEastAsia" w:hAnsiTheme="minorEastAsia" w:cs="Arial" w:hint="eastAsia"/>
          <w:color w:val="000000"/>
          <w:szCs w:val="24"/>
          <w:shd w:val="clear" w:color="auto" w:fill="FFFFFF"/>
        </w:rPr>
      </w:pPr>
    </w:p>
    <w:p w:rsidR="00F83A76" w:rsidRDefault="00F83A76" w:rsidP="00F83A76">
      <w:pPr>
        <w:widowControl/>
        <w:shd w:val="clear" w:color="auto" w:fill="FFFFFF"/>
        <w:spacing w:line="238" w:lineRule="atLeast"/>
        <w:rPr>
          <w:rFonts w:asciiTheme="minorEastAsia" w:hAnsiTheme="minorEastAsia" w:cs="Arial" w:hint="eastAsia"/>
          <w:color w:val="000000"/>
          <w:szCs w:val="24"/>
          <w:shd w:val="clear" w:color="auto" w:fill="FFFFFF"/>
        </w:rPr>
      </w:pPr>
      <w:r>
        <w:rPr>
          <w:rFonts w:asciiTheme="minorEastAsia" w:hAnsiTheme="minorEastAsia" w:cs="Arial" w:hint="eastAsia"/>
          <w:color w:val="000000"/>
          <w:szCs w:val="24"/>
          <w:shd w:val="clear" w:color="auto" w:fill="FFFFFF"/>
        </w:rPr>
        <w:t>缺點:</w:t>
      </w:r>
    </w:p>
    <w:p w:rsidR="00F83A76" w:rsidRPr="00F83A76" w:rsidRDefault="00F83A76" w:rsidP="00F83A76">
      <w:pPr>
        <w:widowControl/>
        <w:shd w:val="clear" w:color="auto" w:fill="FFFFFF"/>
        <w:spacing w:line="238" w:lineRule="atLeast"/>
        <w:rPr>
          <w:rFonts w:ascii="Arial" w:eastAsia="新細明體" w:hAnsi="Arial" w:cs="Arial"/>
          <w:color w:val="000000"/>
          <w:kern w:val="0"/>
          <w:szCs w:val="24"/>
        </w:rPr>
      </w:pPr>
      <w:r>
        <w:rPr>
          <w:rFonts w:ascii="Arial" w:hAnsi="Arial" w:cs="Arial" w:hint="eastAsia"/>
          <w:color w:val="000000"/>
          <w:szCs w:val="24"/>
        </w:rPr>
        <w:t>(</w:t>
      </w:r>
      <w:r w:rsidRPr="00F83A76">
        <w:rPr>
          <w:rFonts w:ascii="Arial" w:hAnsi="Arial" w:cs="Arial" w:hint="eastAsia"/>
          <w:color w:val="000000"/>
          <w:szCs w:val="24"/>
        </w:rPr>
        <w:t>1</w:t>
      </w:r>
      <w:r>
        <w:rPr>
          <w:rFonts w:ascii="Arial" w:hAnsi="Arial" w:cs="Arial" w:hint="eastAsia"/>
          <w:color w:val="000000"/>
          <w:szCs w:val="24"/>
        </w:rPr>
        <w:t>)</w:t>
      </w:r>
      <w:r w:rsidRPr="00F83A76">
        <w:rPr>
          <w:rFonts w:ascii="Arial" w:eastAsia="新細明體" w:hAnsi="Arial" w:cs="Arial"/>
          <w:color w:val="000000"/>
          <w:kern w:val="0"/>
          <w:szCs w:val="24"/>
        </w:rPr>
        <w:t>天然環境需要具備適合的條件。</w:t>
      </w:r>
    </w:p>
    <w:p w:rsidR="00F83A76" w:rsidRPr="00F83A76" w:rsidRDefault="00F83A76" w:rsidP="00F83A76">
      <w:pPr>
        <w:widowControl/>
        <w:shd w:val="clear" w:color="auto" w:fill="FFFFFF"/>
        <w:spacing w:line="238" w:lineRule="atLeast"/>
        <w:rPr>
          <w:rFonts w:ascii="Arial" w:eastAsia="新細明體" w:hAnsi="Arial" w:cs="Arial"/>
          <w:color w:val="000000"/>
          <w:kern w:val="0"/>
          <w:szCs w:val="24"/>
        </w:rPr>
      </w:pPr>
      <w:r>
        <w:rPr>
          <w:rFonts w:ascii="Arial" w:eastAsia="新細明體" w:hAnsi="Arial" w:cs="Arial" w:hint="eastAsia"/>
          <w:color w:val="000000"/>
          <w:kern w:val="0"/>
          <w:szCs w:val="24"/>
        </w:rPr>
        <w:t>(2)</w:t>
      </w:r>
      <w:r w:rsidRPr="00F83A76">
        <w:rPr>
          <w:rFonts w:ascii="Arial" w:eastAsia="新細明體" w:hAnsi="Arial" w:cs="Arial"/>
          <w:color w:val="000000"/>
          <w:kern w:val="0"/>
          <w:szCs w:val="24"/>
        </w:rPr>
        <w:t>除了水力發電（在我國已經開發殆盡），價格高昂，雖然可以預期未來技術的進步會促使價格下降，但仍難以預測何時具備商業競爭力。</w:t>
      </w:r>
    </w:p>
    <w:p w:rsidR="00F83A76" w:rsidRPr="00F83A76" w:rsidRDefault="00F83A76" w:rsidP="00B863AB">
      <w:pPr>
        <w:rPr>
          <w:rFonts w:hint="eastAsia"/>
          <w:szCs w:val="24"/>
        </w:rPr>
      </w:pPr>
    </w:p>
    <w:p w:rsidR="00F83A76" w:rsidRPr="00F83A76" w:rsidRDefault="00F83A76" w:rsidP="00F83A76">
      <w:pPr>
        <w:pStyle w:val="a3"/>
        <w:numPr>
          <w:ilvl w:val="0"/>
          <w:numId w:val="2"/>
        </w:numPr>
        <w:ind w:leftChars="0"/>
        <w:rPr>
          <w:rFonts w:hint="eastAsia"/>
          <w:szCs w:val="24"/>
        </w:rPr>
      </w:pPr>
      <w:r w:rsidRPr="00F83A76">
        <w:rPr>
          <w:rFonts w:hint="eastAsia"/>
          <w:szCs w:val="24"/>
        </w:rPr>
        <w:t>核能</w:t>
      </w:r>
    </w:p>
    <w:p w:rsidR="00F83A76" w:rsidRDefault="00F83A76" w:rsidP="00F83A76">
      <w:pPr>
        <w:widowControl/>
        <w:shd w:val="clear" w:color="auto" w:fill="FFFFFF"/>
        <w:spacing w:line="238" w:lineRule="atLeast"/>
        <w:rPr>
          <w:rFonts w:hint="eastAsia"/>
          <w:szCs w:val="24"/>
        </w:rPr>
      </w:pPr>
    </w:p>
    <w:p w:rsidR="00F83A76" w:rsidRDefault="00F83A76" w:rsidP="00F83A76">
      <w:pPr>
        <w:widowControl/>
        <w:shd w:val="clear" w:color="auto" w:fill="FFFFFF"/>
        <w:spacing w:line="238" w:lineRule="atLeast"/>
        <w:rPr>
          <w:rFonts w:ascii="Arial" w:hAnsi="Arial" w:cs="Arial" w:hint="eastAsia"/>
          <w:color w:val="000000"/>
          <w:sz w:val="16"/>
          <w:szCs w:val="16"/>
        </w:rPr>
      </w:pPr>
      <w:r>
        <w:rPr>
          <w:rFonts w:hint="eastAsia"/>
          <w:szCs w:val="24"/>
        </w:rPr>
        <w:t>優點</w:t>
      </w:r>
      <w:r>
        <w:rPr>
          <w:rFonts w:hint="eastAsia"/>
          <w:szCs w:val="24"/>
        </w:rPr>
        <w:t>:</w:t>
      </w:r>
      <w:r w:rsidRPr="00F83A76">
        <w:rPr>
          <w:rFonts w:ascii="Arial" w:hAnsi="Arial" w:cs="Arial"/>
          <w:color w:val="000000"/>
          <w:sz w:val="16"/>
          <w:szCs w:val="16"/>
        </w:rPr>
        <w:t xml:space="preserve"> </w:t>
      </w:r>
    </w:p>
    <w:p w:rsidR="00F83A76" w:rsidRPr="00F83A76" w:rsidRDefault="00F83A76" w:rsidP="00F83A76">
      <w:pPr>
        <w:widowControl/>
        <w:shd w:val="clear" w:color="auto" w:fill="FFFFFF"/>
        <w:spacing w:line="238" w:lineRule="atLeast"/>
        <w:rPr>
          <w:rFonts w:ascii="Arial" w:eastAsia="新細明體" w:hAnsi="Arial" w:cs="Arial" w:hint="eastAsia"/>
          <w:color w:val="000000"/>
          <w:kern w:val="0"/>
          <w:szCs w:val="24"/>
        </w:rPr>
      </w:pPr>
      <w:r w:rsidRPr="00F83A76">
        <w:rPr>
          <w:rFonts w:ascii="Arial" w:hAnsi="Arial" w:cs="Arial" w:hint="eastAsia"/>
          <w:color w:val="000000"/>
          <w:szCs w:val="24"/>
        </w:rPr>
        <w:t>(1)</w:t>
      </w:r>
      <w:r w:rsidRPr="00F83A76">
        <w:rPr>
          <w:rFonts w:ascii="Arial" w:eastAsia="新細明體" w:hAnsi="Arial" w:cs="Arial"/>
          <w:color w:val="000000"/>
          <w:kern w:val="0"/>
          <w:szCs w:val="24"/>
        </w:rPr>
        <w:t>需要進口核燃料，但是因為安全存量高達三年以上，可視為自主能源。</w:t>
      </w:r>
    </w:p>
    <w:p w:rsidR="00F83A76" w:rsidRDefault="00F83A76" w:rsidP="00F83A76">
      <w:pPr>
        <w:widowControl/>
        <w:shd w:val="clear" w:color="auto" w:fill="FFFFFF"/>
        <w:spacing w:line="238" w:lineRule="atLeast"/>
        <w:rPr>
          <w:rFonts w:ascii="Arial" w:eastAsia="新細明體" w:hAnsi="Arial" w:cs="Arial" w:hint="eastAsia"/>
          <w:color w:val="000000"/>
          <w:kern w:val="0"/>
          <w:szCs w:val="24"/>
        </w:rPr>
      </w:pPr>
    </w:p>
    <w:p w:rsidR="00F83A76" w:rsidRPr="00F83A76" w:rsidRDefault="00F83A76" w:rsidP="00F83A76">
      <w:pPr>
        <w:widowControl/>
        <w:shd w:val="clear" w:color="auto" w:fill="FFFFFF"/>
        <w:spacing w:line="238" w:lineRule="atLeast"/>
        <w:rPr>
          <w:rFonts w:ascii="Arial" w:eastAsia="新細明體" w:hAnsi="Arial" w:cs="Arial"/>
          <w:color w:val="000000"/>
          <w:kern w:val="0"/>
          <w:szCs w:val="24"/>
        </w:rPr>
      </w:pPr>
      <w:r w:rsidRPr="00F83A76">
        <w:rPr>
          <w:rFonts w:ascii="Arial" w:eastAsia="新細明體" w:hAnsi="Arial" w:cs="Arial" w:hint="eastAsia"/>
          <w:color w:val="000000"/>
          <w:kern w:val="0"/>
          <w:szCs w:val="24"/>
        </w:rPr>
        <w:t>(2)</w:t>
      </w:r>
      <w:r w:rsidRPr="00F83A76">
        <w:rPr>
          <w:rFonts w:ascii="Arial" w:eastAsia="新細明體" w:hAnsi="Arial" w:cs="Arial"/>
          <w:color w:val="000000"/>
          <w:kern w:val="0"/>
          <w:szCs w:val="24"/>
        </w:rPr>
        <w:t>技術成熟。</w:t>
      </w:r>
    </w:p>
    <w:p w:rsidR="00F83A76" w:rsidRDefault="00F83A76" w:rsidP="00F83A76">
      <w:pPr>
        <w:widowControl/>
        <w:shd w:val="clear" w:color="auto" w:fill="FFFFFF"/>
        <w:spacing w:line="238" w:lineRule="atLeast"/>
        <w:rPr>
          <w:rFonts w:ascii="Arial" w:eastAsia="新細明體" w:hAnsi="Arial" w:cs="Arial" w:hint="eastAsia"/>
          <w:color w:val="000000"/>
          <w:kern w:val="0"/>
          <w:szCs w:val="24"/>
        </w:rPr>
      </w:pPr>
    </w:p>
    <w:p w:rsidR="00F83A76" w:rsidRPr="00F83A76" w:rsidRDefault="00F83A76" w:rsidP="00F83A76">
      <w:pPr>
        <w:widowControl/>
        <w:shd w:val="clear" w:color="auto" w:fill="FFFFFF"/>
        <w:spacing w:line="238" w:lineRule="atLeast"/>
        <w:rPr>
          <w:rFonts w:ascii="Arial" w:eastAsia="新細明體" w:hAnsi="Arial" w:cs="Arial"/>
          <w:color w:val="000000"/>
          <w:kern w:val="0"/>
          <w:szCs w:val="24"/>
        </w:rPr>
      </w:pPr>
      <w:r w:rsidRPr="00F83A76">
        <w:rPr>
          <w:rFonts w:ascii="Arial" w:eastAsia="新細明體" w:hAnsi="Arial" w:cs="Arial" w:hint="eastAsia"/>
          <w:color w:val="000000"/>
          <w:kern w:val="0"/>
          <w:szCs w:val="24"/>
        </w:rPr>
        <w:t>(3)</w:t>
      </w:r>
      <w:r w:rsidRPr="00F83A76">
        <w:rPr>
          <w:rFonts w:ascii="Arial" w:eastAsia="新細明體" w:hAnsi="Arial" w:cs="Arial"/>
          <w:color w:val="000000"/>
          <w:kern w:val="0"/>
          <w:szCs w:val="24"/>
        </w:rPr>
        <w:t>發電成本低廉</w:t>
      </w:r>
    </w:p>
    <w:p w:rsidR="00F83A76" w:rsidRDefault="00F83A76" w:rsidP="00F83A76">
      <w:pPr>
        <w:widowControl/>
        <w:shd w:val="clear" w:color="auto" w:fill="FFFFFF"/>
        <w:spacing w:line="238" w:lineRule="atLeast"/>
        <w:rPr>
          <w:rFonts w:ascii="Arial" w:eastAsia="新細明體" w:hAnsi="Arial" w:cs="Arial" w:hint="eastAsia"/>
          <w:color w:val="000000"/>
          <w:kern w:val="0"/>
          <w:szCs w:val="24"/>
        </w:rPr>
      </w:pPr>
    </w:p>
    <w:p w:rsidR="00F83A76" w:rsidRPr="00F83A76" w:rsidRDefault="00F83A76" w:rsidP="00F83A76">
      <w:pPr>
        <w:widowControl/>
        <w:shd w:val="clear" w:color="auto" w:fill="FFFFFF"/>
        <w:spacing w:line="238" w:lineRule="atLeast"/>
        <w:rPr>
          <w:rFonts w:ascii="Arial" w:eastAsia="新細明體" w:hAnsi="Arial" w:cs="Arial"/>
          <w:color w:val="000000"/>
          <w:kern w:val="0"/>
          <w:szCs w:val="24"/>
        </w:rPr>
      </w:pPr>
      <w:r w:rsidRPr="00F83A76">
        <w:rPr>
          <w:rFonts w:ascii="Arial" w:eastAsia="新細明體" w:hAnsi="Arial" w:cs="Arial" w:hint="eastAsia"/>
          <w:color w:val="000000"/>
          <w:kern w:val="0"/>
          <w:szCs w:val="24"/>
        </w:rPr>
        <w:t>(4)</w:t>
      </w:r>
      <w:r w:rsidRPr="00F83A76">
        <w:rPr>
          <w:rFonts w:ascii="Arial" w:eastAsia="新細明體" w:hAnsi="Arial" w:cs="Arial"/>
          <w:color w:val="000000"/>
          <w:kern w:val="0"/>
          <w:szCs w:val="24"/>
        </w:rPr>
        <w:t>核燃料進口來源地區不同於化石燃料集中於中東地區，可分散風險。</w:t>
      </w:r>
    </w:p>
    <w:p w:rsidR="00F83A76" w:rsidRPr="00F83A76" w:rsidRDefault="00F83A76" w:rsidP="00F83A76">
      <w:pPr>
        <w:rPr>
          <w:rFonts w:hint="eastAsia"/>
          <w:szCs w:val="24"/>
        </w:rPr>
      </w:pPr>
    </w:p>
    <w:p w:rsidR="00F83A76" w:rsidRDefault="00F83A76" w:rsidP="00F83A76">
      <w:pPr>
        <w:rPr>
          <w:rFonts w:hint="eastAsia"/>
          <w:szCs w:val="24"/>
        </w:rPr>
      </w:pPr>
    </w:p>
    <w:p w:rsidR="00F83A76" w:rsidRDefault="00F83A76" w:rsidP="00F83A76">
      <w:pPr>
        <w:rPr>
          <w:rFonts w:hint="eastAsia"/>
          <w:szCs w:val="24"/>
        </w:rPr>
      </w:pPr>
      <w:r>
        <w:rPr>
          <w:rFonts w:hint="eastAsia"/>
          <w:szCs w:val="24"/>
        </w:rPr>
        <w:t>缺點</w:t>
      </w:r>
      <w:r>
        <w:rPr>
          <w:rFonts w:hint="eastAsia"/>
          <w:szCs w:val="24"/>
        </w:rPr>
        <w:t>:</w:t>
      </w:r>
    </w:p>
    <w:p w:rsidR="00F83A76" w:rsidRPr="00F83A76" w:rsidRDefault="00F83A76" w:rsidP="00F83A76">
      <w:pPr>
        <w:widowControl/>
        <w:shd w:val="clear" w:color="auto" w:fill="FFFFFF"/>
        <w:spacing w:line="238" w:lineRule="atLeast"/>
        <w:rPr>
          <w:rFonts w:ascii="Arial" w:eastAsia="新細明體" w:hAnsi="Arial" w:cs="Arial"/>
          <w:color w:val="000000"/>
          <w:kern w:val="0"/>
          <w:szCs w:val="24"/>
        </w:rPr>
      </w:pPr>
      <w:r w:rsidRPr="00F83A76">
        <w:rPr>
          <w:rFonts w:ascii="Arial" w:eastAsia="新細明體" w:hAnsi="Arial" w:cs="Arial" w:hint="eastAsia"/>
          <w:color w:val="000000"/>
          <w:kern w:val="0"/>
          <w:szCs w:val="24"/>
        </w:rPr>
        <w:t>(1)</w:t>
      </w:r>
      <w:r w:rsidRPr="00F83A76">
        <w:rPr>
          <w:rFonts w:ascii="Arial" w:eastAsia="新細明體" w:hAnsi="Arial" w:cs="Arial"/>
          <w:color w:val="000000"/>
          <w:kern w:val="0"/>
          <w:szCs w:val="24"/>
        </w:rPr>
        <w:t>核能問題被泛政治化，尤其是核廢料問題，政治風險高。</w:t>
      </w:r>
    </w:p>
    <w:p w:rsidR="00F83A76" w:rsidRDefault="00F83A76" w:rsidP="00F83A76">
      <w:pPr>
        <w:widowControl/>
        <w:shd w:val="clear" w:color="auto" w:fill="FFFFFF"/>
        <w:spacing w:line="238" w:lineRule="atLeast"/>
        <w:rPr>
          <w:rFonts w:ascii="Arial" w:eastAsia="新細明體" w:hAnsi="Arial" w:cs="Arial" w:hint="eastAsia"/>
          <w:color w:val="000000"/>
          <w:kern w:val="0"/>
          <w:szCs w:val="24"/>
        </w:rPr>
      </w:pPr>
    </w:p>
    <w:p w:rsidR="00F83A76" w:rsidRPr="00F83A76" w:rsidRDefault="00F83A76" w:rsidP="00F83A76">
      <w:pPr>
        <w:widowControl/>
        <w:shd w:val="clear" w:color="auto" w:fill="FFFFFF"/>
        <w:spacing w:line="238" w:lineRule="atLeast"/>
        <w:rPr>
          <w:rFonts w:ascii="Arial" w:eastAsia="新細明體" w:hAnsi="Arial" w:cs="Arial"/>
          <w:color w:val="000000"/>
          <w:kern w:val="0"/>
          <w:szCs w:val="24"/>
        </w:rPr>
      </w:pPr>
      <w:r w:rsidRPr="00F83A76">
        <w:rPr>
          <w:rFonts w:ascii="Arial" w:eastAsia="新細明體" w:hAnsi="Arial" w:cs="Arial" w:hint="eastAsia"/>
          <w:color w:val="000000"/>
          <w:kern w:val="0"/>
          <w:szCs w:val="24"/>
        </w:rPr>
        <w:t>(2)</w:t>
      </w:r>
      <w:r w:rsidRPr="00F83A76">
        <w:rPr>
          <w:rFonts w:ascii="Arial" w:eastAsia="新細明體" w:hAnsi="Arial" w:cs="Arial"/>
          <w:color w:val="000000"/>
          <w:kern w:val="0"/>
          <w:szCs w:val="24"/>
        </w:rPr>
        <w:t>從規劃到投產需要</w:t>
      </w:r>
      <w:r w:rsidRPr="00F83A76">
        <w:rPr>
          <w:rFonts w:ascii="Arial" w:eastAsia="新細明體" w:hAnsi="Arial" w:cs="Arial"/>
          <w:color w:val="000000"/>
          <w:kern w:val="0"/>
          <w:szCs w:val="24"/>
        </w:rPr>
        <w:t>10</w:t>
      </w:r>
      <w:r w:rsidRPr="00F83A76">
        <w:rPr>
          <w:rFonts w:ascii="Arial" w:eastAsia="新細明體" w:hAnsi="Arial" w:cs="Arial"/>
          <w:color w:val="000000"/>
          <w:kern w:val="0"/>
          <w:szCs w:val="24"/>
        </w:rPr>
        <w:t>年以上，須及早規劃，較不具備時效性。</w:t>
      </w:r>
    </w:p>
    <w:p w:rsidR="00F83A76" w:rsidRDefault="00F83A76" w:rsidP="00F83A76">
      <w:pPr>
        <w:rPr>
          <w:rFonts w:hint="eastAsia"/>
          <w:szCs w:val="24"/>
        </w:rPr>
      </w:pPr>
    </w:p>
    <w:p w:rsidR="00F83A76" w:rsidRDefault="00F83A76" w:rsidP="00F83A76">
      <w:pPr>
        <w:rPr>
          <w:rFonts w:hint="eastAsia"/>
          <w:szCs w:val="24"/>
        </w:rPr>
      </w:pPr>
    </w:p>
    <w:p w:rsidR="00F83A76" w:rsidRDefault="00F83A76" w:rsidP="00F83A76">
      <w:pPr>
        <w:rPr>
          <w:rFonts w:hint="eastAsia"/>
          <w:szCs w:val="24"/>
        </w:rPr>
      </w:pPr>
    </w:p>
    <w:p w:rsidR="00F83A76" w:rsidRDefault="00F83A76" w:rsidP="00F83A76">
      <w:pPr>
        <w:rPr>
          <w:rFonts w:hint="eastAsia"/>
          <w:szCs w:val="24"/>
        </w:rPr>
      </w:pPr>
    </w:p>
    <w:p w:rsidR="00F83A76" w:rsidRDefault="00F83A76" w:rsidP="00F83A76">
      <w:pPr>
        <w:rPr>
          <w:rFonts w:hint="eastAsia"/>
          <w:szCs w:val="24"/>
        </w:rPr>
      </w:pPr>
    </w:p>
    <w:p w:rsidR="00F83A76" w:rsidRDefault="00F83A76" w:rsidP="00F83A76">
      <w:pPr>
        <w:rPr>
          <w:rFonts w:hint="eastAsia"/>
          <w:sz w:val="36"/>
          <w:szCs w:val="36"/>
        </w:rPr>
      </w:pPr>
      <w:r w:rsidRPr="00F83A76">
        <w:rPr>
          <w:rFonts w:hint="eastAsia"/>
          <w:sz w:val="36"/>
          <w:szCs w:val="36"/>
        </w:rPr>
        <w:lastRenderedPageBreak/>
        <w:t>結論</w:t>
      </w:r>
      <w:r w:rsidRPr="00F83A76">
        <w:rPr>
          <w:rFonts w:hint="eastAsia"/>
          <w:sz w:val="36"/>
          <w:szCs w:val="36"/>
        </w:rPr>
        <w:t>(</w:t>
      </w:r>
      <w:r w:rsidRPr="00F83A76">
        <w:rPr>
          <w:rFonts w:hint="eastAsia"/>
          <w:sz w:val="36"/>
          <w:szCs w:val="36"/>
        </w:rPr>
        <w:t>心得</w:t>
      </w:r>
      <w:r w:rsidRPr="00F83A76">
        <w:rPr>
          <w:rFonts w:hint="eastAsia"/>
          <w:sz w:val="36"/>
          <w:szCs w:val="36"/>
        </w:rPr>
        <w:t>):</w:t>
      </w:r>
    </w:p>
    <w:p w:rsidR="00F83A76" w:rsidRPr="00F83A76" w:rsidRDefault="00F83A76" w:rsidP="00F83A76">
      <w:pPr>
        <w:rPr>
          <w:rFonts w:asciiTheme="minorEastAsia" w:hAnsiTheme="minorEastAsia" w:hint="eastAsia"/>
          <w:sz w:val="32"/>
          <w:szCs w:val="32"/>
        </w:rPr>
      </w:pPr>
      <w:r w:rsidRPr="00F83A76">
        <w:rPr>
          <w:rFonts w:hint="eastAsia"/>
          <w:sz w:val="32"/>
          <w:szCs w:val="32"/>
        </w:rPr>
        <w:t>現在的台灣社會裡</w:t>
      </w:r>
      <w:r w:rsidRPr="00F83A76">
        <w:rPr>
          <w:rFonts w:asciiTheme="minorEastAsia" w:hAnsiTheme="minorEastAsia" w:hint="eastAsia"/>
          <w:sz w:val="32"/>
          <w:szCs w:val="32"/>
        </w:rPr>
        <w:t>，最主要的發電還是以核能為主。</w:t>
      </w:r>
    </w:p>
    <w:p w:rsidR="00F83A76" w:rsidRPr="00F83A76" w:rsidRDefault="00F83A76" w:rsidP="00F83A76">
      <w:pPr>
        <w:rPr>
          <w:rFonts w:asciiTheme="minorEastAsia" w:hAnsiTheme="minorEastAsia" w:hint="eastAsia"/>
          <w:sz w:val="32"/>
          <w:szCs w:val="32"/>
        </w:rPr>
      </w:pPr>
      <w:r w:rsidRPr="00F83A76">
        <w:rPr>
          <w:rFonts w:asciiTheme="minorEastAsia" w:hAnsiTheme="minorEastAsia" w:hint="eastAsia"/>
          <w:sz w:val="32"/>
          <w:szCs w:val="32"/>
        </w:rPr>
        <w:t>但是也是有很多科技產業正在研發太陽能跟風能系統的研究，甚至是想跟這兩者結合在一起，因為核能系統終究有一定的危險性存在。</w:t>
      </w:r>
    </w:p>
    <w:p w:rsidR="00F83A76" w:rsidRPr="00F83A76" w:rsidRDefault="00F83A76" w:rsidP="00F83A76">
      <w:pPr>
        <w:rPr>
          <w:sz w:val="32"/>
          <w:szCs w:val="32"/>
        </w:rPr>
      </w:pPr>
      <w:r w:rsidRPr="00F83A76">
        <w:rPr>
          <w:rFonts w:asciiTheme="minorEastAsia" w:hAnsiTheme="minorEastAsia" w:hint="eastAsia"/>
          <w:sz w:val="32"/>
          <w:szCs w:val="32"/>
        </w:rPr>
        <w:t>要想到人們的未來和安全考量的話，使用再生能源是個非常好的，</w:t>
      </w:r>
      <w:proofErr w:type="gramStart"/>
      <w:r w:rsidRPr="00F83A76">
        <w:rPr>
          <w:rFonts w:asciiTheme="minorEastAsia" w:hAnsiTheme="minorEastAsia" w:hint="eastAsia"/>
          <w:sz w:val="32"/>
          <w:szCs w:val="32"/>
        </w:rPr>
        <w:t>因為風跟太陽</w:t>
      </w:r>
      <w:proofErr w:type="gramEnd"/>
      <w:r w:rsidRPr="00F83A76">
        <w:rPr>
          <w:rFonts w:asciiTheme="minorEastAsia" w:hAnsiTheme="minorEastAsia" w:hint="eastAsia"/>
          <w:sz w:val="32"/>
          <w:szCs w:val="32"/>
        </w:rPr>
        <w:t>基本來說能量是無限的，而核能卻有一定的使用程度，因為地球只有一個，屬於我們的家，要好好珍惜及愛護。</w:t>
      </w:r>
    </w:p>
    <w:sectPr w:rsidR="00F83A76" w:rsidRPr="00F83A76" w:rsidSect="00A77339">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807C5"/>
    <w:multiLevelType w:val="hybridMultilevel"/>
    <w:tmpl w:val="C6EA8FAE"/>
    <w:lvl w:ilvl="0" w:tplc="5B2077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3A44BAF"/>
    <w:multiLevelType w:val="multilevel"/>
    <w:tmpl w:val="66205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683256A"/>
    <w:multiLevelType w:val="multilevel"/>
    <w:tmpl w:val="2D00B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DD2A22"/>
    <w:multiLevelType w:val="multilevel"/>
    <w:tmpl w:val="41608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22C4C87"/>
    <w:multiLevelType w:val="hybridMultilevel"/>
    <w:tmpl w:val="3EA822A6"/>
    <w:lvl w:ilvl="0" w:tplc="C5500E76">
      <w:start w:val="1"/>
      <w:numFmt w:val="taiwaneseCountingThousand"/>
      <w:lvlText w:val="%1、"/>
      <w:lvlJc w:val="left"/>
      <w:pPr>
        <w:ind w:left="720" w:hanging="72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863AB"/>
    <w:rsid w:val="00A77339"/>
    <w:rsid w:val="00B863AB"/>
    <w:rsid w:val="00F83A7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339"/>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63AB"/>
    <w:pPr>
      <w:ind w:leftChars="200" w:left="480"/>
    </w:pPr>
  </w:style>
  <w:style w:type="paragraph" w:styleId="Web">
    <w:name w:val="Normal (Web)"/>
    <w:basedOn w:val="a"/>
    <w:uiPriority w:val="99"/>
    <w:semiHidden/>
    <w:unhideWhenUsed/>
    <w:rsid w:val="00B863AB"/>
    <w:pPr>
      <w:widowControl/>
      <w:spacing w:before="100" w:beforeAutospacing="1" w:after="100" w:afterAutospacing="1"/>
    </w:pPr>
    <w:rPr>
      <w:rFonts w:ascii="新細明體" w:eastAsia="新細明體" w:hAnsi="新細明體" w:cs="新細明體"/>
      <w:kern w:val="0"/>
      <w:szCs w:val="24"/>
    </w:rPr>
  </w:style>
  <w:style w:type="character" w:styleId="a4">
    <w:name w:val="Strong"/>
    <w:basedOn w:val="a0"/>
    <w:uiPriority w:val="22"/>
    <w:qFormat/>
    <w:rsid w:val="00B863AB"/>
    <w:rPr>
      <w:b/>
      <w:bCs/>
    </w:rPr>
  </w:style>
  <w:style w:type="character" w:customStyle="1" w:styleId="apple-converted-space">
    <w:name w:val="apple-converted-space"/>
    <w:basedOn w:val="a0"/>
    <w:rsid w:val="00B863AB"/>
  </w:style>
  <w:style w:type="character" w:styleId="a5">
    <w:name w:val="Hyperlink"/>
    <w:basedOn w:val="a0"/>
    <w:uiPriority w:val="99"/>
    <w:semiHidden/>
    <w:unhideWhenUsed/>
    <w:rsid w:val="00B863AB"/>
    <w:rPr>
      <w:color w:val="0000FF"/>
      <w:u w:val="single"/>
    </w:rPr>
  </w:style>
</w:styles>
</file>

<file path=word/webSettings.xml><?xml version="1.0" encoding="utf-8"?>
<w:webSettings xmlns:r="http://schemas.openxmlformats.org/officeDocument/2006/relationships" xmlns:w="http://schemas.openxmlformats.org/wordprocessingml/2006/main">
  <w:divs>
    <w:div w:id="218519312">
      <w:bodyDiv w:val="1"/>
      <w:marLeft w:val="0"/>
      <w:marRight w:val="0"/>
      <w:marTop w:val="0"/>
      <w:marBottom w:val="0"/>
      <w:divBdr>
        <w:top w:val="none" w:sz="0" w:space="0" w:color="auto"/>
        <w:left w:val="none" w:sz="0" w:space="0" w:color="auto"/>
        <w:bottom w:val="none" w:sz="0" w:space="0" w:color="auto"/>
        <w:right w:val="none" w:sz="0" w:space="0" w:color="auto"/>
      </w:divBdr>
    </w:div>
    <w:div w:id="422383447">
      <w:bodyDiv w:val="1"/>
      <w:marLeft w:val="0"/>
      <w:marRight w:val="0"/>
      <w:marTop w:val="0"/>
      <w:marBottom w:val="0"/>
      <w:divBdr>
        <w:top w:val="none" w:sz="0" w:space="0" w:color="auto"/>
        <w:left w:val="none" w:sz="0" w:space="0" w:color="auto"/>
        <w:bottom w:val="none" w:sz="0" w:space="0" w:color="auto"/>
        <w:right w:val="none" w:sz="0" w:space="0" w:color="auto"/>
      </w:divBdr>
    </w:div>
    <w:div w:id="817111771">
      <w:bodyDiv w:val="1"/>
      <w:marLeft w:val="0"/>
      <w:marRight w:val="0"/>
      <w:marTop w:val="0"/>
      <w:marBottom w:val="0"/>
      <w:divBdr>
        <w:top w:val="none" w:sz="0" w:space="0" w:color="auto"/>
        <w:left w:val="none" w:sz="0" w:space="0" w:color="auto"/>
        <w:bottom w:val="none" w:sz="0" w:space="0" w:color="auto"/>
        <w:right w:val="none" w:sz="0" w:space="0" w:color="auto"/>
      </w:divBdr>
    </w:div>
    <w:div w:id="1300307107">
      <w:bodyDiv w:val="1"/>
      <w:marLeft w:val="0"/>
      <w:marRight w:val="0"/>
      <w:marTop w:val="0"/>
      <w:marBottom w:val="0"/>
      <w:divBdr>
        <w:top w:val="none" w:sz="0" w:space="0" w:color="auto"/>
        <w:left w:val="none" w:sz="0" w:space="0" w:color="auto"/>
        <w:bottom w:val="none" w:sz="0" w:space="0" w:color="auto"/>
        <w:right w:val="none" w:sz="0" w:space="0" w:color="auto"/>
      </w:divBdr>
    </w:div>
    <w:div w:id="1400445180">
      <w:bodyDiv w:val="1"/>
      <w:marLeft w:val="0"/>
      <w:marRight w:val="0"/>
      <w:marTop w:val="0"/>
      <w:marBottom w:val="0"/>
      <w:divBdr>
        <w:top w:val="none" w:sz="0" w:space="0" w:color="auto"/>
        <w:left w:val="none" w:sz="0" w:space="0" w:color="auto"/>
        <w:bottom w:val="none" w:sz="0" w:space="0" w:color="auto"/>
        <w:right w:val="none" w:sz="0" w:space="0" w:color="auto"/>
      </w:divBdr>
    </w:div>
    <w:div w:id="1542788599">
      <w:bodyDiv w:val="1"/>
      <w:marLeft w:val="0"/>
      <w:marRight w:val="0"/>
      <w:marTop w:val="0"/>
      <w:marBottom w:val="0"/>
      <w:divBdr>
        <w:top w:val="none" w:sz="0" w:space="0" w:color="auto"/>
        <w:left w:val="none" w:sz="0" w:space="0" w:color="auto"/>
        <w:bottom w:val="none" w:sz="0" w:space="0" w:color="auto"/>
        <w:right w:val="none" w:sz="0" w:space="0" w:color="auto"/>
      </w:divBdr>
    </w:div>
    <w:div w:id="1760254371">
      <w:bodyDiv w:val="1"/>
      <w:marLeft w:val="0"/>
      <w:marRight w:val="0"/>
      <w:marTop w:val="0"/>
      <w:marBottom w:val="0"/>
      <w:divBdr>
        <w:top w:val="none" w:sz="0" w:space="0" w:color="auto"/>
        <w:left w:val="none" w:sz="0" w:space="0" w:color="auto"/>
        <w:bottom w:val="none" w:sz="0" w:space="0" w:color="auto"/>
        <w:right w:val="none" w:sz="0" w:space="0" w:color="auto"/>
      </w:divBdr>
    </w:div>
    <w:div w:id="192973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m.nthu.edu.tw/science/shows/nuclear/rad/2/2-2.html" TargetMode="External"/><Relationship Id="rId5" Type="http://schemas.openxmlformats.org/officeDocument/2006/relationships/hyperlink" Target="http://vm.nthu.edu.tw/science/shows/nuclear/rad/2/2-2.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681</Words>
  <Characters>3883</Characters>
  <Application>Microsoft Office Word</Application>
  <DocSecurity>0</DocSecurity>
  <Lines>32</Lines>
  <Paragraphs>9</Paragraphs>
  <ScaleCrop>false</ScaleCrop>
  <Company>HOME</Company>
  <LinksUpToDate>false</LinksUpToDate>
  <CharactersWithSpaces>4555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poplletw</dc:creator>
  <cp:lastModifiedBy>poplletw</cp:lastModifiedBy>
  <cp:revision>1</cp:revision>
  <dcterms:created xsi:type="dcterms:W3CDTF">2012-06-17T04:54:00Z</dcterms:created>
  <dcterms:modified xsi:type="dcterms:W3CDTF">2012-06-17T05:18:00Z</dcterms:modified>
</cp:coreProperties>
</file>