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A9" w:rsidRDefault="00C934A9" w:rsidP="00832C38">
      <w:pPr>
        <w:spacing w:line="360" w:lineRule="auto"/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934A9" w:rsidRDefault="00C934A9">
      <w:pPr>
        <w:widowControl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78720" behindDoc="1" locked="0" layoutInCell="1" allowOverlap="1" wp14:anchorId="636EC44E" wp14:editId="2B6DCBE3">
            <wp:simplePos x="0" y="0"/>
            <wp:positionH relativeFrom="column">
              <wp:posOffset>693420</wp:posOffset>
            </wp:positionH>
            <wp:positionV relativeFrom="paragraph">
              <wp:posOffset>1370965</wp:posOffset>
            </wp:positionV>
            <wp:extent cx="3876040" cy="3827145"/>
            <wp:effectExtent l="0" t="0" r="0" b="1905"/>
            <wp:wrapThrough wrapText="bothSides">
              <wp:wrapPolygon edited="0">
                <wp:start x="0" y="0"/>
                <wp:lineTo x="0" y="21503"/>
                <wp:lineTo x="21444" y="21503"/>
                <wp:lineTo x="21444" y="0"/>
                <wp:lineTo x="0" y="0"/>
              </wp:wrapPolygon>
            </wp:wrapThrough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040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1F006" wp14:editId="2FF1F03F">
                <wp:simplePos x="0" y="0"/>
                <wp:positionH relativeFrom="column">
                  <wp:posOffset>693892</wp:posOffset>
                </wp:positionH>
                <wp:positionV relativeFrom="paragraph">
                  <wp:posOffset>6186361</wp:posOffset>
                </wp:positionV>
                <wp:extent cx="3730428" cy="2184850"/>
                <wp:effectExtent l="0" t="0" r="3810" b="635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428" cy="218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4A9" w:rsidRPr="00C934A9" w:rsidRDefault="00C934A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934A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班級：碩</w:t>
                            </w:r>
                            <w:proofErr w:type="gramStart"/>
                            <w:r w:rsidRPr="00C934A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</w:t>
                            </w:r>
                            <w:proofErr w:type="gramEnd"/>
                            <w:r w:rsidRPr="00C934A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科管二甲</w:t>
                            </w:r>
                          </w:p>
                          <w:p w:rsidR="00C934A9" w:rsidRPr="00C934A9" w:rsidRDefault="00C934A9" w:rsidP="00C934A9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ind w:left="361" w:hanging="360"/>
                              <w:rPr>
                                <w:sz w:val="32"/>
                                <w:szCs w:val="32"/>
                              </w:rPr>
                            </w:pPr>
                            <w:r w:rsidRPr="00C934A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學號：</w:t>
                            </w:r>
                            <w:r w:rsidRPr="00C934A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MA0Q0205</w:t>
                            </w:r>
                          </w:p>
                          <w:p w:rsidR="00C934A9" w:rsidRPr="00C934A9" w:rsidRDefault="00C934A9" w:rsidP="00C934A9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ind w:left="361" w:hanging="360"/>
                              <w:rPr>
                                <w:sz w:val="32"/>
                                <w:szCs w:val="32"/>
                              </w:rPr>
                            </w:pPr>
                            <w:r w:rsidRPr="00C934A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姓名：張心穎</w:t>
                            </w:r>
                          </w:p>
                          <w:p w:rsidR="00C934A9" w:rsidRPr="00C934A9" w:rsidRDefault="00C934A9" w:rsidP="00C934A9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ind w:left="361" w:hanging="360"/>
                              <w:rPr>
                                <w:sz w:val="32"/>
                                <w:szCs w:val="32"/>
                              </w:rPr>
                            </w:pPr>
                            <w:r w:rsidRPr="00C934A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授課教師：蔡文仁老師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26" type="#_x0000_t202" style="position:absolute;margin-left:54.65pt;margin-top:487.1pt;width:293.75pt;height:172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" fillcolor="white [3201]" stroked="f" strokeweight=".5pt">
                <v:textbox>
                  <w:txbxContent>
                    <w:p w:rsidR="00C934A9" w:rsidRPr="00C934A9" w:rsidRDefault="00C934A9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C934A9">
                        <w:rPr>
                          <w:rFonts w:hint="eastAsia"/>
                          <w:sz w:val="32"/>
                          <w:szCs w:val="32"/>
                        </w:rPr>
                        <w:t>班級：碩</w:t>
                      </w:r>
                      <w:proofErr w:type="gramStart"/>
                      <w:r w:rsidRPr="00C934A9">
                        <w:rPr>
                          <w:rFonts w:hint="eastAsia"/>
                          <w:sz w:val="32"/>
                          <w:szCs w:val="32"/>
                        </w:rPr>
                        <w:t>研</w:t>
                      </w:r>
                      <w:proofErr w:type="gramEnd"/>
                      <w:r w:rsidRPr="00C934A9">
                        <w:rPr>
                          <w:rFonts w:hint="eastAsia"/>
                          <w:sz w:val="32"/>
                          <w:szCs w:val="32"/>
                        </w:rPr>
                        <w:t>科管二甲</w:t>
                      </w:r>
                    </w:p>
                    <w:p w:rsidR="00C934A9" w:rsidRPr="00C934A9" w:rsidRDefault="00C934A9" w:rsidP="00C934A9">
                      <w:pPr>
                        <w:pStyle w:val="a"/>
                        <w:numPr>
                          <w:ilvl w:val="0"/>
                          <w:numId w:val="0"/>
                        </w:numPr>
                        <w:ind w:left="361" w:hanging="36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C934A9">
                        <w:rPr>
                          <w:rFonts w:hint="eastAsia"/>
                          <w:sz w:val="32"/>
                          <w:szCs w:val="32"/>
                        </w:rPr>
                        <w:t>學號：</w:t>
                      </w:r>
                      <w:r w:rsidRPr="00C934A9">
                        <w:rPr>
                          <w:rFonts w:hint="eastAsia"/>
                          <w:sz w:val="32"/>
                          <w:szCs w:val="32"/>
                        </w:rPr>
                        <w:t>MA0Q0205</w:t>
                      </w:r>
                    </w:p>
                    <w:p w:rsidR="00C934A9" w:rsidRPr="00C934A9" w:rsidRDefault="00C934A9" w:rsidP="00C934A9">
                      <w:pPr>
                        <w:pStyle w:val="a"/>
                        <w:numPr>
                          <w:ilvl w:val="0"/>
                          <w:numId w:val="0"/>
                        </w:numPr>
                        <w:ind w:left="361" w:hanging="36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C934A9">
                        <w:rPr>
                          <w:rFonts w:hint="eastAsia"/>
                          <w:sz w:val="32"/>
                          <w:szCs w:val="32"/>
                        </w:rPr>
                        <w:t>姓名：張心穎</w:t>
                      </w:r>
                    </w:p>
                    <w:p w:rsidR="00C934A9" w:rsidRPr="00C934A9" w:rsidRDefault="00C934A9" w:rsidP="00C934A9">
                      <w:pPr>
                        <w:pStyle w:val="a"/>
                        <w:numPr>
                          <w:ilvl w:val="0"/>
                          <w:numId w:val="0"/>
                        </w:numPr>
                        <w:ind w:left="361" w:hanging="360"/>
                        <w:rPr>
                          <w:sz w:val="32"/>
                          <w:szCs w:val="32"/>
                        </w:rPr>
                      </w:pPr>
                      <w:r w:rsidRPr="00C934A9">
                        <w:rPr>
                          <w:rFonts w:hint="eastAsia"/>
                          <w:sz w:val="32"/>
                          <w:szCs w:val="32"/>
                        </w:rPr>
                        <w:t>授課教師：蔡文仁老師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9A6119" wp14:editId="108BEF7A">
                <wp:simplePos x="0" y="0"/>
                <wp:positionH relativeFrom="column">
                  <wp:posOffset>-2023</wp:posOffset>
                </wp:positionH>
                <wp:positionV relativeFrom="paragraph">
                  <wp:posOffset>4046</wp:posOffset>
                </wp:positionV>
                <wp:extent cx="5227320" cy="914400"/>
                <wp:effectExtent l="0" t="0" r="0" b="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34A9" w:rsidRPr="00260224" w:rsidRDefault="00C934A9" w:rsidP="00C934A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0224"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中鋼知識管理白皮書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7" type="#_x0000_t202" style="position:absolute;margin-left:-.15pt;margin-top:.3pt;width:411.6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" filled="f" stroked="f">
                <v:textbox>
                  <w:txbxContent>
                    <w:p w:rsidR="00C934A9" w:rsidRPr="00260224" w:rsidRDefault="00C934A9" w:rsidP="00C934A9">
                      <w:pPr>
                        <w:spacing w:line="360" w:lineRule="auto"/>
                        <w:jc w:val="center"/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0224">
                        <w:rPr>
                          <w:rFonts w:hint="eastAsia"/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中鋼知識管理白皮書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8A239C" w:rsidRPr="00A25120" w:rsidRDefault="008A239C" w:rsidP="00DD32A5">
      <w:pPr>
        <w:pStyle w:val="a6"/>
        <w:numPr>
          <w:ilvl w:val="0"/>
          <w:numId w:val="2"/>
        </w:numPr>
        <w:spacing w:line="360" w:lineRule="auto"/>
        <w:ind w:leftChars="0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25120">
        <w:rPr>
          <w:rFonts w:hint="eastAsia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策略觀點</w:t>
      </w:r>
    </w:p>
    <w:p w:rsidR="00F03A50" w:rsidRPr="00F03A50" w:rsidRDefault="008A239C" w:rsidP="004C016D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訪談與診斷：</w:t>
      </w:r>
      <w:r w:rsidR="004C016D">
        <w:rPr>
          <w:rFonts w:ascii="Arial" w:hAnsi="Arial" w:cs="Arial" w:hint="eastAsia"/>
          <w:color w:val="000000"/>
        </w:rPr>
        <w:t>中國鋼鐵股份有限公司成立於民國</w:t>
      </w:r>
      <w:r w:rsidR="004C016D">
        <w:rPr>
          <w:rFonts w:ascii="Arial" w:hAnsi="Arial" w:cs="Arial"/>
          <w:color w:val="000000"/>
        </w:rPr>
        <w:t xml:space="preserve">60 </w:t>
      </w:r>
      <w:r w:rsidR="004C016D">
        <w:rPr>
          <w:rFonts w:ascii="Arial" w:hAnsi="Arial" w:cs="Arial" w:hint="eastAsia"/>
          <w:color w:val="000000"/>
        </w:rPr>
        <w:t>年</w:t>
      </w:r>
      <w:r w:rsidR="004C016D">
        <w:rPr>
          <w:rFonts w:ascii="Arial" w:hAnsi="Arial" w:cs="Arial"/>
          <w:color w:val="000000"/>
        </w:rPr>
        <w:t xml:space="preserve">12 </w:t>
      </w:r>
      <w:r w:rsidR="004C016D">
        <w:rPr>
          <w:rFonts w:ascii="Arial" w:hAnsi="Arial" w:cs="Arial" w:hint="eastAsia"/>
          <w:color w:val="000000"/>
        </w:rPr>
        <w:t>月</w:t>
      </w:r>
      <w:r w:rsidR="004C016D">
        <w:rPr>
          <w:rFonts w:ascii="Arial" w:hAnsi="Arial" w:cs="Arial"/>
          <w:color w:val="000000"/>
        </w:rPr>
        <w:t xml:space="preserve">3 </w:t>
      </w:r>
      <w:r w:rsidR="004C016D">
        <w:rPr>
          <w:rFonts w:ascii="Arial" w:hAnsi="Arial" w:cs="Arial" w:hint="eastAsia"/>
          <w:color w:val="000000"/>
        </w:rPr>
        <w:t>日，於</w:t>
      </w:r>
      <w:r w:rsidR="004C016D">
        <w:rPr>
          <w:rFonts w:ascii="Arial" w:hAnsi="Arial" w:cs="Arial"/>
          <w:color w:val="000000"/>
        </w:rPr>
        <w:t xml:space="preserve">84 </w:t>
      </w:r>
      <w:r w:rsidR="004C016D">
        <w:rPr>
          <w:rFonts w:ascii="Arial" w:hAnsi="Arial" w:cs="Arial" w:hint="eastAsia"/>
          <w:color w:val="000000"/>
        </w:rPr>
        <w:t>年</w:t>
      </w:r>
      <w:r w:rsidR="00FC5D9C">
        <w:rPr>
          <w:rFonts w:ascii="Arial" w:hAnsi="Arial" w:cs="Arial" w:hint="eastAsia"/>
          <w:color w:val="000000"/>
        </w:rPr>
        <w:t>4</w:t>
      </w:r>
      <w:r w:rsidR="00FC5D9C">
        <w:rPr>
          <w:rFonts w:ascii="Arial" w:hAnsi="Arial" w:cs="Arial" w:hint="eastAsia"/>
          <w:color w:val="000000"/>
        </w:rPr>
        <w:t>月</w:t>
      </w:r>
      <w:r w:rsidR="00FC5D9C">
        <w:rPr>
          <w:rFonts w:ascii="Arial" w:hAnsi="Arial" w:cs="Arial" w:hint="eastAsia"/>
          <w:color w:val="000000"/>
        </w:rPr>
        <w:t>12</w:t>
      </w:r>
      <w:r w:rsidR="00FC5D9C">
        <w:rPr>
          <w:rFonts w:ascii="Arial" w:hAnsi="Arial" w:cs="Arial" w:hint="eastAsia"/>
          <w:color w:val="000000"/>
        </w:rPr>
        <w:t>日</w:t>
      </w:r>
      <w:r w:rsidR="004C016D">
        <w:rPr>
          <w:rFonts w:ascii="Arial" w:hAnsi="Arial" w:cs="Arial" w:hint="eastAsia"/>
          <w:color w:val="000000"/>
        </w:rPr>
        <w:t>民營化後，</w:t>
      </w:r>
      <w:r w:rsidR="00FC5D9C">
        <w:rPr>
          <w:rFonts w:ascii="Arial" w:hAnsi="Arial" w:cs="Arial" w:hint="eastAsia"/>
          <w:color w:val="000000"/>
        </w:rPr>
        <w:t>中鋼為善用既有資源及達到專業分工，除了繼續加強鋼鐵核心事業發展外，並積極朝向</w:t>
      </w:r>
      <w:r w:rsidR="004C016D" w:rsidRPr="004C016D">
        <w:rPr>
          <w:rFonts w:ascii="Arial" w:hAnsi="Arial" w:cs="Arial" w:hint="eastAsia"/>
          <w:color w:val="000000"/>
        </w:rPr>
        <w:t>多角化、集團化及國際化經營發展。</w:t>
      </w:r>
    </w:p>
    <w:p w:rsidR="004C016D" w:rsidRPr="004C016D" w:rsidRDefault="004C016D" w:rsidP="00F03A50">
      <w:pPr>
        <w:pStyle w:val="a6"/>
        <w:spacing w:line="360" w:lineRule="auto"/>
        <w:ind w:leftChars="0"/>
      </w:pPr>
      <w:r w:rsidRPr="004C016D">
        <w:rPr>
          <w:rFonts w:ascii="Arial" w:hAnsi="Arial" w:cs="Arial" w:hint="eastAsia"/>
          <w:color w:val="000000"/>
        </w:rPr>
        <w:t>中鋼將以專業經理人的經營型態，發展成一個以製造業為主，兼具精密材料、化學生技、資訊通訊、貿易運輸、不動產開發、休閒、工程、金融投資與新興科技事業的工業集團版圖，以提升中鋼集團的規模，追求更高之股東權益。</w:t>
      </w:r>
    </w:p>
    <w:p w:rsidR="008A239C" w:rsidRDefault="00F03A50" w:rsidP="004C016D">
      <w:pPr>
        <w:pStyle w:val="a6"/>
        <w:spacing w:line="360" w:lineRule="auto"/>
        <w:ind w:leftChars="0" w:left="426"/>
      </w:pPr>
      <w:r>
        <w:rPr>
          <w:rFonts w:hint="eastAsia"/>
        </w:rPr>
        <w:t>中鋼</w:t>
      </w:r>
      <w:r w:rsidR="001B483E">
        <w:rPr>
          <w:rFonts w:hint="eastAsia"/>
        </w:rPr>
        <w:t>員工</w:t>
      </w:r>
      <w:r w:rsidR="00FC5D9C">
        <w:rPr>
          <w:rFonts w:hint="eastAsia"/>
        </w:rPr>
        <w:t>平均年齡約在五十歲左右，日子一久後，將有</w:t>
      </w:r>
      <w:r w:rsidR="008A239C">
        <w:rPr>
          <w:rFonts w:hint="eastAsia"/>
        </w:rPr>
        <w:t>一半擁有煉鋼技術的資深員工就不再是公司的資產。為有效保存及傳承營運三十多年來累積的核心技術知識及經驗，並讓員工能銜接前輩的經驗，將加強知識管理，在未來幾年的員工退潮</w:t>
      </w:r>
      <w:proofErr w:type="gramStart"/>
      <w:r w:rsidR="008A239C">
        <w:rPr>
          <w:rFonts w:hint="eastAsia"/>
        </w:rPr>
        <w:t>期間，</w:t>
      </w:r>
      <w:proofErr w:type="gramEnd"/>
      <w:r w:rsidR="008A239C">
        <w:rPr>
          <w:rFonts w:hint="eastAsia"/>
        </w:rPr>
        <w:t>因應人力和技術銜接問題，更須加強規劃知識管理和建置資料庫，目的就是要將個人知識應該轉化為公司的智慧資本，同時要發揚光大才能顯現價值。</w:t>
      </w:r>
    </w:p>
    <w:p w:rsidR="0040336D" w:rsidRPr="00F905EB" w:rsidRDefault="0040336D" w:rsidP="00394703">
      <w:pPr>
        <w:ind w:firstLineChars="177" w:firstLine="425"/>
        <w:jc w:val="center"/>
      </w:pPr>
      <w:r w:rsidRPr="00F905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9E55A" wp14:editId="1E209061">
                <wp:simplePos x="0" y="0"/>
                <wp:positionH relativeFrom="column">
                  <wp:posOffset>1777365</wp:posOffset>
                </wp:positionH>
                <wp:positionV relativeFrom="paragraph">
                  <wp:posOffset>215900</wp:posOffset>
                </wp:positionV>
                <wp:extent cx="986790" cy="363855"/>
                <wp:effectExtent l="0" t="0" r="22860" b="1714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363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36D" w:rsidRDefault="0040336D" w:rsidP="003947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中鋼高層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139.95pt;margin-top:17pt;width:77.7pt;height:28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" fillcolor="white [3201]" strokecolor="black [3200]" strokeweight="2pt">
                <v:textbox>
                  <w:txbxContent>
                    <w:p w:rsidR="0040336D" w:rsidRDefault="0040336D" w:rsidP="003947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中鋼高層</w:t>
                      </w:r>
                    </w:p>
                  </w:txbxContent>
                </v:textbox>
              </v:shape>
            </w:pict>
          </mc:Fallback>
        </mc:AlternateContent>
      </w:r>
    </w:p>
    <w:p w:rsidR="0040336D" w:rsidRPr="00F905EB" w:rsidRDefault="0040336D" w:rsidP="00394703">
      <w:pPr>
        <w:ind w:firstLineChars="177" w:firstLine="425"/>
        <w:jc w:val="center"/>
      </w:pPr>
    </w:p>
    <w:p w:rsidR="0040336D" w:rsidRPr="00F905EB" w:rsidRDefault="00F905EB" w:rsidP="00394703">
      <w:pPr>
        <w:ind w:firstLineChars="177" w:firstLine="425"/>
        <w:jc w:val="center"/>
      </w:pPr>
      <w:r w:rsidRPr="00F905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958D1" wp14:editId="2A113034">
                <wp:simplePos x="0" y="0"/>
                <wp:positionH relativeFrom="column">
                  <wp:posOffset>1017573</wp:posOffset>
                </wp:positionH>
                <wp:positionV relativeFrom="paragraph">
                  <wp:posOffset>123117</wp:posOffset>
                </wp:positionV>
                <wp:extent cx="1213806" cy="267324"/>
                <wp:effectExtent l="57150" t="38100" r="62865" b="13335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3806" cy="2673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7" o:spid="_x0000_s1026" type="#_x0000_t32" style="position:absolute;margin-left:80.1pt;margin-top:9.7pt;width:95.6pt;height:21.0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05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31267" wp14:editId="0995FF9E">
                <wp:simplePos x="0" y="0"/>
                <wp:positionH relativeFrom="column">
                  <wp:posOffset>2231379</wp:posOffset>
                </wp:positionH>
                <wp:positionV relativeFrom="paragraph">
                  <wp:posOffset>123117</wp:posOffset>
                </wp:positionV>
                <wp:extent cx="8092" cy="267324"/>
                <wp:effectExtent l="95250" t="19050" r="68580" b="9525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2" cy="2673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6" o:spid="_x0000_s1026" type="#_x0000_t32" style="position:absolute;margin-left:175.7pt;margin-top:9.7pt;width:.65pt;height:2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05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7C1029" wp14:editId="6484E4D6">
                <wp:simplePos x="0" y="0"/>
                <wp:positionH relativeFrom="column">
                  <wp:posOffset>2238998</wp:posOffset>
                </wp:positionH>
                <wp:positionV relativeFrom="paragraph">
                  <wp:posOffset>123117</wp:posOffset>
                </wp:positionV>
                <wp:extent cx="1100989" cy="267324"/>
                <wp:effectExtent l="38100" t="38100" r="80645" b="1333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0989" cy="2673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5" o:spid="_x0000_s1026" type="#_x0000_t32" style="position:absolute;margin-left:176.3pt;margin-top:9.7pt;width:86.7pt;height:2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0336D" w:rsidRPr="00F905EB" w:rsidRDefault="0040336D" w:rsidP="00394703">
      <w:pPr>
        <w:ind w:firstLineChars="177" w:firstLine="425"/>
        <w:jc w:val="center"/>
      </w:pPr>
      <w:r w:rsidRPr="00F905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BCDD1" wp14:editId="4C23B03A">
                <wp:simplePos x="0" y="0"/>
                <wp:positionH relativeFrom="column">
                  <wp:posOffset>556328</wp:posOffset>
                </wp:positionH>
                <wp:positionV relativeFrom="paragraph">
                  <wp:posOffset>161616</wp:posOffset>
                </wp:positionV>
                <wp:extent cx="986790" cy="347671"/>
                <wp:effectExtent l="0" t="0" r="22860" b="1460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3476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36D" w:rsidRDefault="0040336D" w:rsidP="003947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left:0;text-align:left;margin-left:43.8pt;margin-top:12.75pt;width:77.7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" fillcolor="white [3201]" strokecolor="black [3200]" strokeweight="2pt">
                <v:textbox>
                  <w:txbxContent>
                    <w:p w:rsidR="0040336D" w:rsidRDefault="0040336D" w:rsidP="003947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905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C9117" wp14:editId="18C6E80A">
                <wp:simplePos x="0" y="0"/>
                <wp:positionH relativeFrom="column">
                  <wp:posOffset>2967355</wp:posOffset>
                </wp:positionH>
                <wp:positionV relativeFrom="paragraph">
                  <wp:posOffset>161290</wp:posOffset>
                </wp:positionV>
                <wp:extent cx="986790" cy="355600"/>
                <wp:effectExtent l="0" t="0" r="22860" b="2540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35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36D" w:rsidRDefault="0040336D" w:rsidP="003947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事業部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28" type="#_x0000_t202" style="position:absolute;left:0;text-align:left;margin-left:233.65pt;margin-top:12.7pt;width:77.7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" fillcolor="white [3201]" strokecolor="black [3200]" strokeweight="2pt">
                <v:textbox>
                  <w:txbxContent>
                    <w:p w:rsidR="0040336D" w:rsidRDefault="0040336D" w:rsidP="003947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事業部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905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08274" wp14:editId="7159662B">
                <wp:simplePos x="0" y="0"/>
                <wp:positionH relativeFrom="column">
                  <wp:posOffset>1778000</wp:posOffset>
                </wp:positionH>
                <wp:positionV relativeFrom="paragraph">
                  <wp:posOffset>161290</wp:posOffset>
                </wp:positionV>
                <wp:extent cx="986790" cy="363855"/>
                <wp:effectExtent l="0" t="0" r="22860" b="1714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363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36D" w:rsidRDefault="0040336D" w:rsidP="003947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29" type="#_x0000_t202" style="position:absolute;left:0;text-align:left;margin-left:140pt;margin-top:12.7pt;width:77.7pt;height:28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" fillcolor="white [3201]" strokecolor="black [3200]" strokeweight="2pt">
                <v:textbox>
                  <w:txbxContent>
                    <w:p w:rsidR="0040336D" w:rsidRDefault="0040336D" w:rsidP="003947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事業部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0336D" w:rsidRPr="00F905EB" w:rsidRDefault="0040336D" w:rsidP="00394703">
      <w:pPr>
        <w:ind w:firstLineChars="177" w:firstLine="425"/>
        <w:jc w:val="center"/>
      </w:pPr>
    </w:p>
    <w:p w:rsidR="0040336D" w:rsidRPr="00F905EB" w:rsidRDefault="00F905EB" w:rsidP="00394703">
      <w:pPr>
        <w:ind w:firstLineChars="177" w:firstLine="425"/>
        <w:jc w:val="center"/>
      </w:pPr>
      <w:r w:rsidRPr="00F905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16B26" wp14:editId="6A683717">
                <wp:simplePos x="0" y="0"/>
                <wp:positionH relativeFrom="column">
                  <wp:posOffset>960929</wp:posOffset>
                </wp:positionH>
                <wp:positionV relativeFrom="paragraph">
                  <wp:posOffset>60241</wp:posOffset>
                </wp:positionV>
                <wp:extent cx="0" cy="404781"/>
                <wp:effectExtent l="95250" t="19050" r="114300" b="9080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7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4" o:spid="_x0000_s1026" type="#_x0000_t32" style="position:absolute;margin-left:75.65pt;margin-top:4.75pt;width:0;height:3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05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166697" wp14:editId="656A84A5">
                <wp:simplePos x="0" y="0"/>
                <wp:positionH relativeFrom="column">
                  <wp:posOffset>2231379</wp:posOffset>
                </wp:positionH>
                <wp:positionV relativeFrom="paragraph">
                  <wp:posOffset>68782</wp:posOffset>
                </wp:positionV>
                <wp:extent cx="8092" cy="396240"/>
                <wp:effectExtent l="95250" t="19050" r="125730" b="9906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2" cy="396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3" o:spid="_x0000_s1026" type="#_x0000_t32" style="position:absolute;margin-left:175.7pt;margin-top:5.4pt;width:.65pt;height:3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05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FAD52" wp14:editId="5158F489">
                <wp:simplePos x="0" y="0"/>
                <wp:positionH relativeFrom="column">
                  <wp:posOffset>3429000</wp:posOffset>
                </wp:positionH>
                <wp:positionV relativeFrom="paragraph">
                  <wp:posOffset>68496</wp:posOffset>
                </wp:positionV>
                <wp:extent cx="0" cy="396796"/>
                <wp:effectExtent l="114300" t="19050" r="114300" b="9906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7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2" o:spid="_x0000_s1026" type="#_x0000_t32" style="position:absolute;margin-left:270pt;margin-top:5.4pt;width:0;height:3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0336D" w:rsidRPr="00F905EB" w:rsidRDefault="0040336D" w:rsidP="00394703">
      <w:pPr>
        <w:ind w:firstLineChars="177" w:firstLine="425"/>
        <w:jc w:val="center"/>
      </w:pPr>
    </w:p>
    <w:tbl>
      <w:tblPr>
        <w:tblStyle w:val="a7"/>
        <w:tblW w:w="5386" w:type="dxa"/>
        <w:tblInd w:w="959" w:type="dxa"/>
        <w:tblLook w:val="04A0" w:firstRow="1" w:lastRow="0" w:firstColumn="1" w:lastColumn="0" w:noHBand="0" w:noVBand="1"/>
      </w:tblPr>
      <w:tblGrid>
        <w:gridCol w:w="1559"/>
        <w:gridCol w:w="425"/>
        <w:gridCol w:w="1560"/>
        <w:gridCol w:w="283"/>
        <w:gridCol w:w="1559"/>
      </w:tblGrid>
      <w:tr w:rsidR="00F905EB" w:rsidRPr="00F905EB" w:rsidTr="00F905EB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  <w:r w:rsidRPr="00F905EB">
              <w:rPr>
                <w:rFonts w:hint="eastAsia"/>
              </w:rPr>
              <w:t>生產部門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  <w:r w:rsidRPr="00F905EB">
              <w:rPr>
                <w:rFonts w:hint="eastAsia"/>
              </w:rPr>
              <w:t>生產部門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  <w:r w:rsidRPr="00F905EB">
              <w:rPr>
                <w:rFonts w:hint="eastAsia"/>
              </w:rPr>
              <w:t>生產部門</w:t>
            </w:r>
          </w:p>
        </w:tc>
      </w:tr>
      <w:tr w:rsidR="00F905EB" w:rsidRPr="00F905EB" w:rsidTr="00F905EB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  <w:r w:rsidRPr="00F905EB">
              <w:rPr>
                <w:rFonts w:hint="eastAsia"/>
              </w:rPr>
              <w:t>行銷部門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  <w:r w:rsidRPr="00F905EB">
              <w:rPr>
                <w:rFonts w:hint="eastAsia"/>
              </w:rPr>
              <w:t>行銷部門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  <w:r w:rsidRPr="00F905EB">
              <w:rPr>
                <w:rFonts w:hint="eastAsia"/>
              </w:rPr>
              <w:t>行銷部門</w:t>
            </w:r>
          </w:p>
        </w:tc>
      </w:tr>
      <w:tr w:rsidR="00F905EB" w:rsidRPr="00F905EB" w:rsidTr="00F905EB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  <w:r w:rsidRPr="00F905EB">
              <w:rPr>
                <w:rFonts w:hint="eastAsia"/>
              </w:rPr>
              <w:t>人資部門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  <w:r w:rsidRPr="00F905EB">
              <w:rPr>
                <w:rFonts w:hint="eastAsia"/>
              </w:rPr>
              <w:t>人資部門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  <w:r w:rsidRPr="00F905EB">
              <w:rPr>
                <w:rFonts w:hint="eastAsia"/>
              </w:rPr>
              <w:t>人資部門</w:t>
            </w:r>
          </w:p>
        </w:tc>
      </w:tr>
      <w:tr w:rsidR="00F905EB" w:rsidRPr="00F905EB" w:rsidTr="00F905EB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  <w:r w:rsidRPr="00F905EB">
              <w:rPr>
                <w:rFonts w:hint="eastAsia"/>
              </w:rPr>
              <w:t>研發部門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  <w:r w:rsidRPr="00F905EB">
              <w:rPr>
                <w:rFonts w:hint="eastAsia"/>
              </w:rPr>
              <w:t>研發部門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  <w:r w:rsidRPr="00F905EB">
              <w:rPr>
                <w:rFonts w:hint="eastAsia"/>
              </w:rPr>
              <w:t>研發部門</w:t>
            </w:r>
          </w:p>
        </w:tc>
      </w:tr>
      <w:tr w:rsidR="00F905EB" w:rsidRPr="00F905EB" w:rsidTr="00F905EB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  <w:r w:rsidRPr="00F905EB">
              <w:rPr>
                <w:rFonts w:hint="eastAsia"/>
              </w:rPr>
              <w:t>財務部門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  <w:r w:rsidRPr="00F905EB">
              <w:rPr>
                <w:rFonts w:hint="eastAsia"/>
              </w:rPr>
              <w:t>財務部門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36D" w:rsidRPr="00F905EB" w:rsidRDefault="0040336D" w:rsidP="00394703">
            <w:pPr>
              <w:jc w:val="center"/>
            </w:pPr>
            <w:r w:rsidRPr="00F905EB">
              <w:rPr>
                <w:rFonts w:hint="eastAsia"/>
              </w:rPr>
              <w:t>財務部門</w:t>
            </w:r>
          </w:p>
        </w:tc>
      </w:tr>
    </w:tbl>
    <w:p w:rsidR="0040336D" w:rsidRDefault="0040336D" w:rsidP="00832C38">
      <w:pPr>
        <w:spacing w:line="360" w:lineRule="auto"/>
      </w:pPr>
    </w:p>
    <w:p w:rsidR="001B483E" w:rsidRDefault="001B483E" w:rsidP="00832C38">
      <w:pPr>
        <w:spacing w:line="360" w:lineRule="auto"/>
      </w:pPr>
    </w:p>
    <w:p w:rsidR="00F05BF5" w:rsidRPr="00F905EB" w:rsidRDefault="00F05BF5" w:rsidP="00832C38">
      <w:pPr>
        <w:spacing w:line="360" w:lineRule="auto"/>
      </w:pPr>
    </w:p>
    <w:p w:rsidR="004C016D" w:rsidRDefault="008A239C" w:rsidP="00AF7C5D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lastRenderedPageBreak/>
        <w:t>知識盤點：</w:t>
      </w:r>
      <w:r w:rsidR="00AF7C5D">
        <w:rPr>
          <w:rFonts w:hint="eastAsia"/>
        </w:rPr>
        <w:t>為避免退休潮帶來的人力斷層，中鋼從民國九十二年起開始推動知識管理，第一步，進行知識庫建構。由各部門挑選出五、六項關鍵專業技術，以大</w:t>
      </w:r>
      <w:r w:rsidR="002E28A9">
        <w:rPr>
          <w:rFonts w:hint="eastAsia"/>
        </w:rPr>
        <w:t>、中、小分類進行盤點，將民國七十年建廠以來的報告做系統化整理。例</w:t>
      </w:r>
      <w:r w:rsidR="00AF7C5D">
        <w:rPr>
          <w:rFonts w:hint="eastAsia"/>
        </w:rPr>
        <w:t>如</w:t>
      </w:r>
      <w:r w:rsidR="009B24EE">
        <w:rPr>
          <w:rFonts w:hint="eastAsia"/>
        </w:rPr>
        <w:t>，煉鐵技術項下，有煉焦技術、燒結等中分類，煉焦技術又有</w:t>
      </w:r>
      <w:proofErr w:type="gramStart"/>
      <w:r w:rsidR="009B24EE">
        <w:rPr>
          <w:rFonts w:hint="eastAsia"/>
        </w:rPr>
        <w:t>配煤、爐溫</w:t>
      </w:r>
      <w:proofErr w:type="gramEnd"/>
      <w:r w:rsidR="009B24EE">
        <w:rPr>
          <w:rFonts w:hint="eastAsia"/>
        </w:rPr>
        <w:t>技術</w:t>
      </w:r>
      <w:r w:rsidR="00AF7C5D">
        <w:rPr>
          <w:rFonts w:hint="eastAsia"/>
        </w:rPr>
        <w:t>等至多五個小分類。</w:t>
      </w:r>
    </w:p>
    <w:p w:rsidR="00AF7C5D" w:rsidRDefault="009B24EE" w:rsidP="00AF7C5D">
      <w:pPr>
        <w:pStyle w:val="a6"/>
        <w:spacing w:line="360" w:lineRule="auto"/>
      </w:pPr>
      <w:r>
        <w:rPr>
          <w:rFonts w:hint="eastAsia"/>
        </w:rPr>
        <w:t>中鋼不僅</w:t>
      </w:r>
      <w:proofErr w:type="gramStart"/>
      <w:r>
        <w:rPr>
          <w:rFonts w:hint="eastAsia"/>
        </w:rPr>
        <w:t>將內隱知識</w:t>
      </w:r>
      <w:proofErr w:type="gramEnd"/>
      <w:r>
        <w:rPr>
          <w:rFonts w:hint="eastAsia"/>
        </w:rPr>
        <w:t>文字化，更進一步將關鍵技術</w:t>
      </w:r>
      <w:proofErr w:type="gramStart"/>
      <w:r w:rsidR="00AF7C5D">
        <w:rPr>
          <w:rFonts w:hint="eastAsia"/>
        </w:rPr>
        <w:t>影音化</w:t>
      </w:r>
      <w:proofErr w:type="gramEnd"/>
      <w:r w:rsidR="00AF7C5D">
        <w:rPr>
          <w:rFonts w:hint="eastAsia"/>
        </w:rPr>
        <w:t>。由資深同仁用數位</w:t>
      </w:r>
      <w:r>
        <w:rPr>
          <w:rFonts w:hint="eastAsia"/>
        </w:rPr>
        <w:t>照相機、攝影機自行製作數位影音教材。公司規定每部門每年至少產出二十人一堂課</w:t>
      </w:r>
      <w:r w:rsidR="00AF7C5D">
        <w:rPr>
          <w:rFonts w:hint="eastAsia"/>
        </w:rPr>
        <w:t>數位教材，假若設備處有兩百人，每年最少要產出十門影音課程。影音內容的產出，與主管考績連動，因此，三十九</w:t>
      </w:r>
      <w:proofErr w:type="gramStart"/>
      <w:r w:rsidR="00AF7C5D">
        <w:rPr>
          <w:rFonts w:hint="eastAsia"/>
        </w:rPr>
        <w:t>個</w:t>
      </w:r>
      <w:proofErr w:type="gramEnd"/>
      <w:r w:rsidR="00AF7C5D">
        <w:rPr>
          <w:rFonts w:hint="eastAsia"/>
        </w:rPr>
        <w:t>一級單位主管需負起推動、執行多媒體知識的創造。</w:t>
      </w:r>
    </w:p>
    <w:p w:rsidR="00AF7C5D" w:rsidRDefault="00AF7C5D" w:rsidP="00AF7C5D">
      <w:pPr>
        <w:pStyle w:val="a6"/>
        <w:spacing w:line="360" w:lineRule="auto"/>
      </w:pPr>
      <w:r>
        <w:rPr>
          <w:rFonts w:hint="eastAsia"/>
        </w:rPr>
        <w:t>主管決定拍攝主題後，任命具備此項技術的員工擔任製作小組，製作前，成員受訓兩天，學習用影像處理軟體編輯教材。實際製作時數，還可額外領取一小時兩百元的獎勵獎金。六年來，中鋼已完成五百七十六門數位學習課程，培訓八百五十六人次的課程製作人。</w:t>
      </w:r>
      <w:r>
        <w:rPr>
          <w:rFonts w:hint="eastAsia"/>
        </w:rPr>
        <w:t xml:space="preserve"> </w:t>
      </w:r>
    </w:p>
    <w:p w:rsidR="00AF7C5D" w:rsidRDefault="00AF7C5D" w:rsidP="00AF7C5D">
      <w:pPr>
        <w:pStyle w:val="a6"/>
        <w:spacing w:line="360" w:lineRule="auto"/>
      </w:pPr>
      <w:r>
        <w:rPr>
          <w:rFonts w:hint="eastAsia"/>
        </w:rPr>
        <w:t>影音檔成為知識庫的內容，對</w:t>
      </w:r>
      <w:r w:rsidR="009B24EE">
        <w:rPr>
          <w:rFonts w:hint="eastAsia"/>
        </w:rPr>
        <w:t>經驗傳承更具說服力。例如，點選煉鋼廠在民國九十二年</w:t>
      </w:r>
      <w:proofErr w:type="gramStart"/>
      <w:r w:rsidR="009B24EE">
        <w:rPr>
          <w:rFonts w:hint="eastAsia"/>
        </w:rPr>
        <w:t>拍攝爐牆修補</w:t>
      </w:r>
      <w:proofErr w:type="gramEnd"/>
      <w:r w:rsidR="009B24EE">
        <w:rPr>
          <w:rFonts w:hint="eastAsia"/>
        </w:rPr>
        <w:t>工程</w:t>
      </w:r>
      <w:r>
        <w:rPr>
          <w:rFonts w:hint="eastAsia"/>
        </w:rPr>
        <w:t>的每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步驟，</w:t>
      </w:r>
      <w:proofErr w:type="gramStart"/>
      <w:r>
        <w:rPr>
          <w:rFonts w:hint="eastAsia"/>
        </w:rPr>
        <w:t>清楚的</w:t>
      </w:r>
      <w:proofErr w:type="gramEnd"/>
      <w:r>
        <w:rPr>
          <w:rFonts w:hint="eastAsia"/>
        </w:rPr>
        <w:t>以畫面、搭配旁白記錄下來。有了數位教材，類似這種二十多年才一次的</w:t>
      </w:r>
      <w:proofErr w:type="gramStart"/>
      <w:r>
        <w:rPr>
          <w:rFonts w:hint="eastAsia"/>
        </w:rPr>
        <w:t>大型爐</w:t>
      </w:r>
      <w:proofErr w:type="gramEnd"/>
      <w:r>
        <w:rPr>
          <w:rFonts w:hint="eastAsia"/>
        </w:rPr>
        <w:t>體維修，就算老師傅退休，後進新人也不會在純文字的知識文件中迷失。</w:t>
      </w:r>
      <w:r>
        <w:rPr>
          <w:rFonts w:hint="eastAsia"/>
        </w:rPr>
        <w:t xml:space="preserve"> </w:t>
      </w:r>
    </w:p>
    <w:p w:rsidR="00AF7C5D" w:rsidRDefault="009B24EE" w:rsidP="00AF7C5D">
      <w:pPr>
        <w:pStyle w:val="a6"/>
        <w:spacing w:line="360" w:lineRule="auto"/>
        <w:ind w:leftChars="0"/>
      </w:pPr>
      <w:r>
        <w:rPr>
          <w:rFonts w:hint="eastAsia"/>
        </w:rPr>
        <w:t>另外，中鋼去年成立網路知識社群</w:t>
      </w:r>
      <w:r w:rsidR="00AF7C5D">
        <w:rPr>
          <w:rFonts w:hint="eastAsia"/>
        </w:rPr>
        <w:t>，包括四十一個各部門的</w:t>
      </w:r>
      <w:proofErr w:type="gramStart"/>
      <w:r w:rsidR="00AF7C5D">
        <w:rPr>
          <w:rFonts w:hint="eastAsia"/>
        </w:rPr>
        <w:t>內部社</w:t>
      </w:r>
      <w:proofErr w:type="gramEnd"/>
      <w:r w:rsidR="00AF7C5D">
        <w:rPr>
          <w:rFonts w:hint="eastAsia"/>
        </w:rPr>
        <w:t>群、和六個</w:t>
      </w:r>
      <w:proofErr w:type="gramStart"/>
      <w:r w:rsidR="00AF7C5D">
        <w:rPr>
          <w:rFonts w:hint="eastAsia"/>
        </w:rPr>
        <w:t>外部社</w:t>
      </w:r>
      <w:proofErr w:type="gramEnd"/>
      <w:r w:rsidR="00AF7C5D">
        <w:rPr>
          <w:rFonts w:hint="eastAsia"/>
        </w:rPr>
        <w:t>群（可由公司外的網域連結），建立網路討論區，提供</w:t>
      </w:r>
      <w:proofErr w:type="gramStart"/>
      <w:r w:rsidR="00AF7C5D">
        <w:rPr>
          <w:rFonts w:hint="eastAsia"/>
        </w:rPr>
        <w:t>平台給跨部門</w:t>
      </w:r>
      <w:proofErr w:type="gramEnd"/>
      <w:r w:rsidR="00AF7C5D">
        <w:rPr>
          <w:rFonts w:hint="eastAsia"/>
        </w:rPr>
        <w:t>討論工作技術。</w:t>
      </w:r>
    </w:p>
    <w:p w:rsidR="00AF7C5D" w:rsidRDefault="00AF7C5D" w:rsidP="00AF7C5D">
      <w:pPr>
        <w:pStyle w:val="a6"/>
        <w:spacing w:line="360" w:lineRule="auto"/>
      </w:pPr>
      <w:r>
        <w:rPr>
          <w:rFonts w:hint="eastAsia"/>
        </w:rPr>
        <w:t>現在，跨部門成員加入社群互動，同樣的工作內</w:t>
      </w:r>
      <w:r w:rsidR="009B24EE">
        <w:rPr>
          <w:rFonts w:hint="eastAsia"/>
        </w:rPr>
        <w:t>容，卻有了不同技術面的意見交流，因此能在過程中聚焦出新的想法。例</w:t>
      </w:r>
      <w:r>
        <w:rPr>
          <w:rFonts w:hint="eastAsia"/>
        </w:rPr>
        <w:t>如，研發部門參與煉鋼團隊在社群上對煉焦爐清洗的討論，後來煉鋼廠將原本一年兩次</w:t>
      </w:r>
      <w:proofErr w:type="gramStart"/>
      <w:r>
        <w:rPr>
          <w:rFonts w:hint="eastAsia"/>
        </w:rPr>
        <w:t>固定淋</w:t>
      </w:r>
      <w:proofErr w:type="gramEnd"/>
      <w:r>
        <w:rPr>
          <w:rFonts w:hint="eastAsia"/>
        </w:rPr>
        <w:t>洗的頻率變更為一年一次，以此</w:t>
      </w:r>
      <w:proofErr w:type="gramStart"/>
      <w:r>
        <w:rPr>
          <w:rFonts w:hint="eastAsia"/>
        </w:rPr>
        <w:t>降低焦爐故障</w:t>
      </w:r>
      <w:proofErr w:type="gramEnd"/>
      <w:r>
        <w:rPr>
          <w:rFonts w:hint="eastAsia"/>
        </w:rPr>
        <w:t>頻率。</w:t>
      </w:r>
      <w:r>
        <w:rPr>
          <w:rFonts w:hint="eastAsia"/>
        </w:rPr>
        <w:t xml:space="preserve"> </w:t>
      </w:r>
    </w:p>
    <w:p w:rsidR="00AF7C5D" w:rsidRDefault="00AF7C5D" w:rsidP="00AF7C5D">
      <w:pPr>
        <w:pStyle w:val="a6"/>
        <w:spacing w:line="360" w:lineRule="auto"/>
      </w:pPr>
    </w:p>
    <w:p w:rsidR="004C016D" w:rsidRDefault="00AF7C5D" w:rsidP="00AF7C5D">
      <w:pPr>
        <w:pStyle w:val="a6"/>
        <w:spacing w:line="360" w:lineRule="auto"/>
        <w:ind w:leftChars="0"/>
      </w:pPr>
      <w:r>
        <w:rPr>
          <w:rFonts w:hint="eastAsia"/>
        </w:rPr>
        <w:lastRenderedPageBreak/>
        <w:t>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討論主題最後產生結論報告，主管自行判斷可行性，再試行到工作流程中。社群的討論區精華，則會再進入知識庫，讓遇到同樣困難的同仁有前人的軌跡可循。</w:t>
      </w:r>
    </w:p>
    <w:p w:rsidR="008A239C" w:rsidRDefault="008A239C" w:rsidP="00832C38">
      <w:pPr>
        <w:pStyle w:val="a6"/>
        <w:numPr>
          <w:ilvl w:val="0"/>
          <w:numId w:val="1"/>
        </w:numPr>
        <w:spacing w:line="360" w:lineRule="auto"/>
        <w:ind w:leftChars="0" w:left="426" w:hanging="426"/>
      </w:pPr>
      <w:r>
        <w:rPr>
          <w:rFonts w:hint="eastAsia"/>
        </w:rPr>
        <w:t>與企業與策略接軌：</w:t>
      </w:r>
    </w:p>
    <w:p w:rsidR="008A239C" w:rsidRDefault="008A239C" w:rsidP="007D1837">
      <w:pPr>
        <w:spacing w:line="360" w:lineRule="auto"/>
        <w:ind w:leftChars="177" w:left="426" w:hanging="1"/>
      </w:pPr>
      <w:r>
        <w:rPr>
          <w:rFonts w:hint="eastAsia"/>
        </w:rPr>
        <w:t xml:space="preserve">1. </w:t>
      </w:r>
      <w:r>
        <w:rPr>
          <w:rFonts w:hint="eastAsia"/>
        </w:rPr>
        <w:t>以技術部門為</w:t>
      </w:r>
      <w:r w:rsidR="007D1837">
        <w:rPr>
          <w:rFonts w:hint="eastAsia"/>
        </w:rPr>
        <w:t>知識管理</w:t>
      </w:r>
      <w:r>
        <w:rPr>
          <w:rFonts w:hint="eastAsia"/>
        </w:rPr>
        <w:t>的核心，首先試行於中鋼企業網路中，並將轉化與整合，成為中鋼全公司、全面導入的知識策略。</w:t>
      </w:r>
    </w:p>
    <w:p w:rsidR="008A239C" w:rsidRDefault="008A239C" w:rsidP="00832C38">
      <w:pPr>
        <w:spacing w:line="360" w:lineRule="auto"/>
        <w:ind w:firstLineChars="177" w:firstLine="425"/>
      </w:pPr>
      <w:r>
        <w:rPr>
          <w:rFonts w:hint="eastAsia"/>
        </w:rPr>
        <w:t xml:space="preserve">2. </w:t>
      </w:r>
      <w:r>
        <w:rPr>
          <w:rFonts w:hint="eastAsia"/>
        </w:rPr>
        <w:t>提供完善的教育訓練課程，讓員工成為知識工作者，並以身為中鋼一份</w:t>
      </w:r>
    </w:p>
    <w:p w:rsidR="008A239C" w:rsidRDefault="008A239C" w:rsidP="00832C38">
      <w:pPr>
        <w:spacing w:line="360" w:lineRule="auto"/>
        <w:ind w:firstLineChars="177" w:firstLine="425"/>
      </w:pPr>
      <w:r>
        <w:rPr>
          <w:rFonts w:hint="eastAsia"/>
        </w:rPr>
        <w:t>子而驕傲，而中鋼也將因擁有優秀的員工來增進其企業之智慧資產，進</w:t>
      </w:r>
    </w:p>
    <w:p w:rsidR="008A239C" w:rsidRDefault="008A239C" w:rsidP="00832C38">
      <w:pPr>
        <w:spacing w:line="360" w:lineRule="auto"/>
        <w:ind w:firstLineChars="177" w:firstLine="425"/>
      </w:pPr>
      <w:r>
        <w:rPr>
          <w:rFonts w:hint="eastAsia"/>
        </w:rPr>
        <w:t>而提昇其競爭優勢。</w:t>
      </w:r>
    </w:p>
    <w:p w:rsidR="008A239C" w:rsidRDefault="008A239C" w:rsidP="00832C38">
      <w:pPr>
        <w:spacing w:line="360" w:lineRule="auto"/>
        <w:ind w:firstLineChars="177" w:firstLine="425"/>
      </w:pPr>
      <w:r>
        <w:rPr>
          <w:rFonts w:hint="eastAsia"/>
        </w:rPr>
        <w:t xml:space="preserve">3. </w:t>
      </w:r>
      <w:r>
        <w:rPr>
          <w:rFonts w:hint="eastAsia"/>
        </w:rPr>
        <w:t>形成知識網絡</w:t>
      </w:r>
      <w:r>
        <w:rPr>
          <w:rFonts w:hint="eastAsia"/>
        </w:rPr>
        <w:t>(</w:t>
      </w:r>
      <w:r w:rsidR="00F03A50">
        <w:rPr>
          <w:rFonts w:hint="eastAsia"/>
        </w:rPr>
        <w:t>如</w:t>
      </w:r>
      <w:r>
        <w:rPr>
          <w:rFonts w:hint="eastAsia"/>
        </w:rPr>
        <w:t>圖一</w:t>
      </w:r>
      <w:r>
        <w:rPr>
          <w:rFonts w:hint="eastAsia"/>
        </w:rPr>
        <w:t>)</w:t>
      </w:r>
      <w:r>
        <w:rPr>
          <w:rFonts w:hint="eastAsia"/>
        </w:rPr>
        <w:t>，如建立專家資料庫以傳承經驗，增加員工績效與</w:t>
      </w:r>
    </w:p>
    <w:p w:rsidR="00BE537D" w:rsidRDefault="008A239C" w:rsidP="00832C38">
      <w:pPr>
        <w:spacing w:line="360" w:lineRule="auto"/>
        <w:ind w:firstLineChars="177" w:firstLine="425"/>
      </w:pPr>
      <w:r>
        <w:rPr>
          <w:rFonts w:hint="eastAsia"/>
        </w:rPr>
        <w:t>成就感、成立知識社群，讓個人知識轉化為組織知識。</w:t>
      </w:r>
    </w:p>
    <w:p w:rsidR="004C016D" w:rsidRDefault="004C016D" w:rsidP="004C016D">
      <w:pPr>
        <w:ind w:left="240" w:hangingChars="100" w:hanging="240"/>
        <w:rPr>
          <w:rFonts w:ascii="Arial" w:hAnsi="Arial" w:cs="Arial"/>
          <w:color w:val="333333"/>
        </w:rPr>
      </w:pPr>
    </w:p>
    <w:p w:rsidR="008A239C" w:rsidRPr="004C016D" w:rsidRDefault="008A239C" w:rsidP="00832C38">
      <w:pPr>
        <w:spacing w:line="360" w:lineRule="auto"/>
        <w:rPr>
          <w:noProof/>
        </w:rPr>
      </w:pPr>
    </w:p>
    <w:p w:rsidR="008A239C" w:rsidRDefault="008A239C" w:rsidP="00832C38">
      <w:pPr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395C3F" wp14:editId="6894B1C7">
            <wp:simplePos x="0" y="0"/>
            <wp:positionH relativeFrom="column">
              <wp:posOffset>645160</wp:posOffset>
            </wp:positionH>
            <wp:positionV relativeFrom="paragraph">
              <wp:posOffset>10795</wp:posOffset>
            </wp:positionV>
            <wp:extent cx="3811270" cy="2888615"/>
            <wp:effectExtent l="0" t="0" r="0" b="6985"/>
            <wp:wrapThrough wrapText="bothSides">
              <wp:wrapPolygon edited="0">
                <wp:start x="0" y="0"/>
                <wp:lineTo x="0" y="21510"/>
                <wp:lineTo x="21485" y="21510"/>
                <wp:lineTo x="2148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39C" w:rsidRDefault="008A239C" w:rsidP="00832C38">
      <w:pPr>
        <w:spacing w:line="360" w:lineRule="auto"/>
        <w:rPr>
          <w:noProof/>
        </w:rPr>
      </w:pPr>
    </w:p>
    <w:p w:rsidR="008A239C" w:rsidRDefault="008A239C" w:rsidP="00832C38">
      <w:pPr>
        <w:spacing w:line="360" w:lineRule="auto"/>
        <w:rPr>
          <w:noProof/>
        </w:rPr>
      </w:pPr>
    </w:p>
    <w:p w:rsidR="008A239C" w:rsidRDefault="008A239C" w:rsidP="00832C38">
      <w:pPr>
        <w:spacing w:line="360" w:lineRule="auto"/>
        <w:rPr>
          <w:noProof/>
        </w:rPr>
      </w:pPr>
    </w:p>
    <w:p w:rsidR="008A239C" w:rsidRDefault="008A239C" w:rsidP="00832C38">
      <w:pPr>
        <w:spacing w:line="360" w:lineRule="auto"/>
        <w:rPr>
          <w:noProof/>
        </w:rPr>
      </w:pPr>
    </w:p>
    <w:p w:rsidR="008A239C" w:rsidRDefault="008A239C" w:rsidP="00832C38">
      <w:pPr>
        <w:spacing w:line="360" w:lineRule="auto"/>
        <w:rPr>
          <w:noProof/>
        </w:rPr>
      </w:pPr>
    </w:p>
    <w:p w:rsidR="008A239C" w:rsidRDefault="008A239C" w:rsidP="00832C38">
      <w:pPr>
        <w:spacing w:line="360" w:lineRule="auto"/>
        <w:rPr>
          <w:noProof/>
        </w:rPr>
      </w:pPr>
    </w:p>
    <w:p w:rsidR="008A239C" w:rsidRDefault="008A239C" w:rsidP="00832C38">
      <w:pPr>
        <w:spacing w:line="360" w:lineRule="auto"/>
        <w:rPr>
          <w:noProof/>
        </w:rPr>
      </w:pPr>
    </w:p>
    <w:p w:rsidR="008A239C" w:rsidRDefault="008A239C" w:rsidP="00832C38">
      <w:pPr>
        <w:spacing w:line="360" w:lineRule="auto"/>
        <w:rPr>
          <w:noProof/>
        </w:rPr>
      </w:pPr>
    </w:p>
    <w:p w:rsidR="008A239C" w:rsidRDefault="008A239C" w:rsidP="00832C38">
      <w:pPr>
        <w:spacing w:line="360" w:lineRule="auto"/>
      </w:pPr>
    </w:p>
    <w:p w:rsidR="008A239C" w:rsidRDefault="008A239C" w:rsidP="00832C38">
      <w:pPr>
        <w:spacing w:line="360" w:lineRule="auto"/>
      </w:pPr>
    </w:p>
    <w:p w:rsidR="008A239C" w:rsidRDefault="008A239C" w:rsidP="00832C38">
      <w:pPr>
        <w:spacing w:line="360" w:lineRule="auto"/>
      </w:pPr>
    </w:p>
    <w:p w:rsidR="008A239C" w:rsidRDefault="008A239C" w:rsidP="00832C38">
      <w:pPr>
        <w:spacing w:line="360" w:lineRule="auto"/>
      </w:pPr>
    </w:p>
    <w:p w:rsidR="00F03A50" w:rsidRDefault="00F03A50" w:rsidP="00F03A50">
      <w:pPr>
        <w:spacing w:line="360" w:lineRule="auto"/>
        <w:ind w:firstLineChars="100" w:firstLine="240"/>
      </w:pPr>
      <w:r>
        <w:rPr>
          <w:rFonts w:hint="eastAsia"/>
        </w:rPr>
        <w:lastRenderedPageBreak/>
        <w:t xml:space="preserve">4. </w:t>
      </w:r>
      <w:r>
        <w:rPr>
          <w:rFonts w:hint="eastAsia"/>
        </w:rPr>
        <w:t>中鋼擬定技術部門知識管理的初期策略為：</w:t>
      </w:r>
    </w:p>
    <w:p w:rsidR="00F03A50" w:rsidRDefault="00F03A50" w:rsidP="00F03A50">
      <w:pPr>
        <w:pStyle w:val="a6"/>
        <w:numPr>
          <w:ilvl w:val="0"/>
          <w:numId w:val="5"/>
        </w:numPr>
        <w:spacing w:line="360" w:lineRule="auto"/>
        <w:ind w:leftChars="0"/>
      </w:pPr>
      <w:r>
        <w:rPr>
          <w:rFonts w:hint="eastAsia"/>
        </w:rPr>
        <w:t>中鋼鋼鐵鋁品研究發展之知識管理</w:t>
      </w:r>
    </w:p>
    <w:p w:rsidR="00F03A50" w:rsidRDefault="00F03A50" w:rsidP="00F03A50">
      <w:pPr>
        <w:spacing w:line="360" w:lineRule="auto"/>
      </w:pPr>
      <w:r>
        <w:rPr>
          <w:rFonts w:hint="eastAsia"/>
        </w:rPr>
        <w:t xml:space="preserve">  </w:t>
      </w:r>
      <w:r w:rsidR="001157D6">
        <w:rPr>
          <w:rFonts w:hint="eastAsia"/>
        </w:rPr>
        <w:t xml:space="preserve">      </w:t>
      </w:r>
      <w:r>
        <w:rPr>
          <w:rFonts w:hint="eastAsia"/>
        </w:rPr>
        <w:t xml:space="preserve">(1) </w:t>
      </w:r>
      <w:r>
        <w:rPr>
          <w:rFonts w:hint="eastAsia"/>
        </w:rPr>
        <w:t>研發制度績效管理</w:t>
      </w:r>
      <w:r w:rsidR="001157D6">
        <w:rPr>
          <w:rFonts w:hint="eastAsia"/>
        </w:rPr>
        <w:t>。</w:t>
      </w:r>
    </w:p>
    <w:p w:rsidR="00F03A50" w:rsidRDefault="00F03A50" w:rsidP="001157D6">
      <w:pPr>
        <w:pStyle w:val="a6"/>
        <w:numPr>
          <w:ilvl w:val="0"/>
          <w:numId w:val="5"/>
        </w:numPr>
        <w:spacing w:line="360" w:lineRule="auto"/>
        <w:ind w:leftChars="0"/>
      </w:pPr>
      <w:r>
        <w:rPr>
          <w:rFonts w:hint="eastAsia"/>
        </w:rPr>
        <w:t>中鋼冶金技術之知識管理</w:t>
      </w:r>
    </w:p>
    <w:p w:rsidR="00F03A50" w:rsidRDefault="00F03A50" w:rsidP="00F03A50">
      <w:pPr>
        <w:spacing w:line="360" w:lineRule="auto"/>
      </w:pPr>
      <w:r>
        <w:rPr>
          <w:rFonts w:hint="eastAsia"/>
        </w:rPr>
        <w:t xml:space="preserve">  </w:t>
      </w:r>
      <w:r w:rsidR="001157D6">
        <w:rPr>
          <w:rFonts w:hint="eastAsia"/>
        </w:rPr>
        <w:t xml:space="preserve">      </w:t>
      </w:r>
      <w:r>
        <w:rPr>
          <w:rFonts w:hint="eastAsia"/>
        </w:rPr>
        <w:t xml:space="preserve">(1) MIC </w:t>
      </w:r>
      <w:r w:rsidR="001157D6">
        <w:rPr>
          <w:rFonts w:hint="eastAsia"/>
        </w:rPr>
        <w:t>鋼品煉製系統。</w:t>
      </w:r>
    </w:p>
    <w:p w:rsidR="00F03A50" w:rsidRDefault="00F03A50" w:rsidP="00F03A50">
      <w:pPr>
        <w:spacing w:line="360" w:lineRule="auto"/>
      </w:pPr>
      <w:r>
        <w:rPr>
          <w:rFonts w:hint="eastAsia"/>
        </w:rPr>
        <w:t xml:space="preserve"> </w:t>
      </w:r>
      <w:r w:rsidR="001157D6">
        <w:rPr>
          <w:rFonts w:hint="eastAsia"/>
        </w:rPr>
        <w:t xml:space="preserve">      </w:t>
      </w:r>
      <w:r>
        <w:rPr>
          <w:rFonts w:hint="eastAsia"/>
        </w:rPr>
        <w:t xml:space="preserve"> (2) </w:t>
      </w:r>
      <w:r w:rsidR="001157D6">
        <w:rPr>
          <w:rFonts w:hint="eastAsia"/>
        </w:rPr>
        <w:t>品質保證系統。</w:t>
      </w:r>
    </w:p>
    <w:p w:rsidR="00F03A50" w:rsidRDefault="00F03A50" w:rsidP="00F03A50">
      <w:pPr>
        <w:spacing w:line="360" w:lineRule="auto"/>
      </w:pPr>
      <w:r>
        <w:rPr>
          <w:rFonts w:hint="eastAsia"/>
        </w:rPr>
        <w:t xml:space="preserve">  </w:t>
      </w:r>
      <w:r w:rsidR="001157D6">
        <w:rPr>
          <w:rFonts w:hint="eastAsia"/>
        </w:rPr>
        <w:t xml:space="preserve">      </w:t>
      </w:r>
      <w:r>
        <w:rPr>
          <w:rFonts w:hint="eastAsia"/>
        </w:rPr>
        <w:t xml:space="preserve">(3) </w:t>
      </w:r>
      <w:r>
        <w:rPr>
          <w:rFonts w:hint="eastAsia"/>
        </w:rPr>
        <w:t>與外界簽訂技術合約</w:t>
      </w:r>
      <w:r w:rsidR="001157D6">
        <w:rPr>
          <w:rFonts w:hint="eastAsia"/>
        </w:rPr>
        <w:t>。</w:t>
      </w:r>
    </w:p>
    <w:p w:rsidR="00F03A50" w:rsidRDefault="00F03A50" w:rsidP="00F03A50">
      <w:pPr>
        <w:spacing w:line="360" w:lineRule="auto"/>
      </w:pPr>
      <w:r>
        <w:rPr>
          <w:rFonts w:hint="eastAsia"/>
        </w:rPr>
        <w:t xml:space="preserve"> </w:t>
      </w:r>
      <w:r w:rsidR="001157D6">
        <w:rPr>
          <w:rFonts w:hint="eastAsia"/>
        </w:rPr>
        <w:t xml:space="preserve">      </w:t>
      </w:r>
      <w:r>
        <w:rPr>
          <w:rFonts w:hint="eastAsia"/>
        </w:rPr>
        <w:t xml:space="preserve"> (4) </w:t>
      </w:r>
      <w:r>
        <w:rPr>
          <w:rFonts w:hint="eastAsia"/>
        </w:rPr>
        <w:t>改善專案技術資訊網站。</w:t>
      </w:r>
    </w:p>
    <w:p w:rsidR="00F03A50" w:rsidRDefault="00F03A50" w:rsidP="001157D6">
      <w:pPr>
        <w:pStyle w:val="a6"/>
        <w:numPr>
          <w:ilvl w:val="0"/>
          <w:numId w:val="5"/>
        </w:numPr>
        <w:spacing w:line="360" w:lineRule="auto"/>
        <w:ind w:leftChars="0"/>
      </w:pPr>
      <w:r>
        <w:rPr>
          <w:rFonts w:hint="eastAsia"/>
        </w:rPr>
        <w:t>中鋼技術規劃發展之知識管理</w:t>
      </w:r>
      <w:r w:rsidR="001157D6">
        <w:rPr>
          <w:rFonts w:hint="eastAsia"/>
        </w:rPr>
        <w:t>。</w:t>
      </w:r>
    </w:p>
    <w:p w:rsidR="00F03A50" w:rsidRDefault="00F03A50" w:rsidP="00F03A50">
      <w:pPr>
        <w:spacing w:line="360" w:lineRule="auto"/>
      </w:pPr>
      <w:r>
        <w:rPr>
          <w:rFonts w:hint="eastAsia"/>
        </w:rPr>
        <w:t xml:space="preserve">  </w:t>
      </w:r>
      <w:r w:rsidR="001157D6">
        <w:rPr>
          <w:rFonts w:hint="eastAsia"/>
        </w:rPr>
        <w:t xml:space="preserve">      </w:t>
      </w:r>
      <w:r>
        <w:rPr>
          <w:rFonts w:hint="eastAsia"/>
        </w:rPr>
        <w:t xml:space="preserve">(1) </w:t>
      </w:r>
      <w:r>
        <w:rPr>
          <w:rFonts w:hint="eastAsia"/>
        </w:rPr>
        <w:t>技術資訊網</w:t>
      </w:r>
      <w:r w:rsidR="001157D6">
        <w:rPr>
          <w:rFonts w:hint="eastAsia"/>
        </w:rPr>
        <w:t>。</w:t>
      </w:r>
    </w:p>
    <w:p w:rsidR="00F03A50" w:rsidRDefault="00F03A50" w:rsidP="00F03A50">
      <w:pPr>
        <w:spacing w:line="360" w:lineRule="auto"/>
      </w:pPr>
      <w:r>
        <w:rPr>
          <w:rFonts w:hint="eastAsia"/>
        </w:rPr>
        <w:t xml:space="preserve">  </w:t>
      </w:r>
      <w:r w:rsidR="001157D6">
        <w:rPr>
          <w:rFonts w:hint="eastAsia"/>
        </w:rPr>
        <w:t xml:space="preserve">      </w:t>
      </w:r>
      <w:r>
        <w:rPr>
          <w:rFonts w:hint="eastAsia"/>
        </w:rPr>
        <w:t xml:space="preserve">(2) </w:t>
      </w:r>
      <w:r>
        <w:rPr>
          <w:rFonts w:hint="eastAsia"/>
        </w:rPr>
        <w:t>外部資源利用</w:t>
      </w:r>
      <w:r>
        <w:rPr>
          <w:rFonts w:hint="eastAsia"/>
        </w:rPr>
        <w:t>(</w:t>
      </w:r>
      <w:r>
        <w:rPr>
          <w:rFonts w:hint="eastAsia"/>
        </w:rPr>
        <w:t>館際合作、國際知識庫網站</w:t>
      </w:r>
      <w:r>
        <w:rPr>
          <w:rFonts w:hint="eastAsia"/>
        </w:rPr>
        <w:t>)</w:t>
      </w:r>
      <w:r w:rsidR="001157D6" w:rsidRPr="001157D6">
        <w:rPr>
          <w:rFonts w:hint="eastAsia"/>
        </w:rPr>
        <w:t xml:space="preserve"> </w:t>
      </w:r>
      <w:r w:rsidR="001157D6">
        <w:rPr>
          <w:rFonts w:hint="eastAsia"/>
        </w:rPr>
        <w:t>。</w:t>
      </w:r>
    </w:p>
    <w:p w:rsidR="00F03A50" w:rsidRDefault="00F03A50" w:rsidP="00F03A50">
      <w:pPr>
        <w:spacing w:line="360" w:lineRule="auto"/>
      </w:pPr>
      <w:r>
        <w:rPr>
          <w:rFonts w:hint="eastAsia"/>
        </w:rPr>
        <w:t xml:space="preserve"> </w:t>
      </w:r>
      <w:r w:rsidR="001157D6">
        <w:rPr>
          <w:rFonts w:hint="eastAsia"/>
        </w:rPr>
        <w:t xml:space="preserve">      </w:t>
      </w:r>
      <w:r>
        <w:rPr>
          <w:rFonts w:hint="eastAsia"/>
        </w:rPr>
        <w:t xml:space="preserve"> (3) </w:t>
      </w:r>
      <w:r>
        <w:rPr>
          <w:rFonts w:hint="eastAsia"/>
        </w:rPr>
        <w:t>圖檔數位化。</w:t>
      </w:r>
    </w:p>
    <w:p w:rsidR="00F03A50" w:rsidRDefault="00F03A50" w:rsidP="001157D6">
      <w:pPr>
        <w:pStyle w:val="a6"/>
        <w:numPr>
          <w:ilvl w:val="0"/>
          <w:numId w:val="5"/>
        </w:numPr>
        <w:spacing w:line="360" w:lineRule="auto"/>
        <w:ind w:leftChars="0"/>
      </w:pPr>
      <w:r>
        <w:rPr>
          <w:rFonts w:hint="eastAsia"/>
        </w:rPr>
        <w:t>中鋼新材料研究發展之知識管理</w:t>
      </w:r>
    </w:p>
    <w:p w:rsidR="00F03A50" w:rsidRDefault="00F03A50" w:rsidP="00F03A50">
      <w:pPr>
        <w:spacing w:line="360" w:lineRule="auto"/>
      </w:pPr>
      <w:r>
        <w:rPr>
          <w:rFonts w:hint="eastAsia"/>
        </w:rPr>
        <w:t xml:space="preserve">  </w:t>
      </w:r>
      <w:r w:rsidR="001157D6">
        <w:rPr>
          <w:rFonts w:hint="eastAsia"/>
        </w:rPr>
        <w:t xml:space="preserve">      </w:t>
      </w:r>
      <w:r>
        <w:rPr>
          <w:rFonts w:hint="eastAsia"/>
        </w:rPr>
        <w:t xml:space="preserve">(1) </w:t>
      </w:r>
      <w:r>
        <w:rPr>
          <w:rFonts w:hint="eastAsia"/>
        </w:rPr>
        <w:t>新材料知識之創造</w:t>
      </w:r>
      <w:r w:rsidR="001157D6">
        <w:rPr>
          <w:rFonts w:hint="eastAsia"/>
        </w:rPr>
        <w:t>。</w:t>
      </w:r>
    </w:p>
    <w:p w:rsidR="00F03A50" w:rsidRDefault="00F03A50" w:rsidP="00F03A50">
      <w:pPr>
        <w:spacing w:line="360" w:lineRule="auto"/>
      </w:pPr>
      <w:r>
        <w:rPr>
          <w:rFonts w:hint="eastAsia"/>
        </w:rPr>
        <w:t xml:space="preserve"> </w:t>
      </w:r>
      <w:r w:rsidR="001157D6">
        <w:rPr>
          <w:rFonts w:hint="eastAsia"/>
        </w:rPr>
        <w:t xml:space="preserve">      </w:t>
      </w:r>
      <w:r>
        <w:rPr>
          <w:rFonts w:hint="eastAsia"/>
        </w:rPr>
        <w:t xml:space="preserve"> (2) </w:t>
      </w:r>
      <w:r>
        <w:rPr>
          <w:rFonts w:hint="eastAsia"/>
        </w:rPr>
        <w:t>新材料知識之蓄積</w:t>
      </w:r>
      <w:r w:rsidR="001157D6">
        <w:rPr>
          <w:rFonts w:hint="eastAsia"/>
        </w:rPr>
        <w:t>。</w:t>
      </w:r>
    </w:p>
    <w:p w:rsidR="00F03A50" w:rsidRDefault="00F03A50" w:rsidP="00F03A50">
      <w:pPr>
        <w:spacing w:line="360" w:lineRule="auto"/>
      </w:pPr>
      <w:r>
        <w:rPr>
          <w:rFonts w:hint="eastAsia"/>
        </w:rPr>
        <w:t xml:space="preserve">  </w:t>
      </w:r>
      <w:r w:rsidR="001157D6">
        <w:rPr>
          <w:rFonts w:hint="eastAsia"/>
        </w:rPr>
        <w:t xml:space="preserve">      </w:t>
      </w:r>
      <w:r>
        <w:rPr>
          <w:rFonts w:hint="eastAsia"/>
        </w:rPr>
        <w:t xml:space="preserve">(3) </w:t>
      </w:r>
      <w:r>
        <w:rPr>
          <w:rFonts w:hint="eastAsia"/>
        </w:rPr>
        <w:t>新材料知識之擴散與移轉。</w:t>
      </w:r>
    </w:p>
    <w:p w:rsidR="009532AB" w:rsidRDefault="009532AB" w:rsidP="00F03A50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274310" cy="3171190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A50" w:rsidRDefault="009B24EE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lastRenderedPageBreak/>
        <w:t>推動白皮書：將制訂知識文件管理作業要點和專家黃頁管理作業要點</w:t>
      </w:r>
      <w:r w:rsidR="008A239C">
        <w:rPr>
          <w:rFonts w:hint="eastAsia"/>
        </w:rPr>
        <w:t>，傳承及發展關鍵專業技術能力，並建構專業技術人才庫，加速蓄積人力資本。</w:t>
      </w:r>
    </w:p>
    <w:p w:rsidR="00350C6F" w:rsidRDefault="00F03A50" w:rsidP="00F03A50">
      <w:pPr>
        <w:pStyle w:val="a6"/>
        <w:spacing w:line="360" w:lineRule="auto"/>
        <w:ind w:leftChars="0"/>
      </w:pPr>
      <w:r>
        <w:rPr>
          <w:rFonts w:hint="eastAsia"/>
        </w:rPr>
        <w:t>以</w:t>
      </w:r>
      <w:r w:rsidR="008A239C">
        <w:rPr>
          <w:rFonts w:hint="eastAsia"/>
        </w:rPr>
        <w:t>中鋼導入知識管理的策略：</w:t>
      </w:r>
    </w:p>
    <w:p w:rsidR="001368D0" w:rsidRDefault="008A239C" w:rsidP="00A52167">
      <w:pPr>
        <w:pStyle w:val="a6"/>
        <w:spacing w:line="360" w:lineRule="auto"/>
        <w:ind w:leftChars="0"/>
      </w:pPr>
      <w:r>
        <w:rPr>
          <w:rFonts w:hint="eastAsia"/>
        </w:rPr>
        <w:t xml:space="preserve">1. </w:t>
      </w:r>
      <w:r w:rsidR="001368D0">
        <w:rPr>
          <w:rFonts w:hint="eastAsia"/>
        </w:rPr>
        <w:t>醞釀</w:t>
      </w:r>
      <w:r>
        <w:rPr>
          <w:rFonts w:hint="eastAsia"/>
        </w:rPr>
        <w:t>策略（</w:t>
      </w:r>
      <w:r>
        <w:rPr>
          <w:rFonts w:hint="eastAsia"/>
        </w:rPr>
        <w:t xml:space="preserve">92 </w:t>
      </w:r>
      <w:r>
        <w:rPr>
          <w:rFonts w:hint="eastAsia"/>
        </w:rPr>
        <w:t>年</w:t>
      </w:r>
      <w:r>
        <w:rPr>
          <w:rFonts w:hint="eastAsia"/>
        </w:rPr>
        <w:t xml:space="preserve"> 1 </w:t>
      </w:r>
      <w:r>
        <w:rPr>
          <w:rFonts w:hint="eastAsia"/>
        </w:rPr>
        <w:t>月之前）在</w:t>
      </w:r>
      <w:r>
        <w:rPr>
          <w:rFonts w:hint="eastAsia"/>
        </w:rPr>
        <w:t xml:space="preserve"> 92 </w:t>
      </w:r>
      <w:r>
        <w:rPr>
          <w:rFonts w:hint="eastAsia"/>
        </w:rPr>
        <w:t>年</w:t>
      </w:r>
      <w:r>
        <w:rPr>
          <w:rFonts w:hint="eastAsia"/>
        </w:rPr>
        <w:t xml:space="preserve"> 1 </w:t>
      </w:r>
      <w:r>
        <w:rPr>
          <w:rFonts w:hint="eastAsia"/>
        </w:rPr>
        <w:t>月前，中鋼知識管理策略以文件管理為主，並嘗試以技術部門（</w:t>
      </w:r>
      <w:r>
        <w:rPr>
          <w:rFonts w:hint="eastAsia"/>
        </w:rPr>
        <w:t xml:space="preserve">T </w:t>
      </w:r>
      <w:r>
        <w:rPr>
          <w:rFonts w:hint="eastAsia"/>
        </w:rPr>
        <w:t>部門）為試驗專案團隊，初期以建立資料庫為主，並朝知識庫建構而努力。</w:t>
      </w:r>
    </w:p>
    <w:p w:rsidR="00350C6F" w:rsidRDefault="008A239C" w:rsidP="00832C38">
      <w:pPr>
        <w:pStyle w:val="a6"/>
        <w:spacing w:line="360" w:lineRule="auto"/>
        <w:ind w:leftChars="0"/>
      </w:pPr>
      <w:r>
        <w:rPr>
          <w:rFonts w:hint="eastAsia"/>
        </w:rPr>
        <w:t xml:space="preserve">2. </w:t>
      </w:r>
      <w:r>
        <w:rPr>
          <w:rFonts w:hint="eastAsia"/>
        </w:rPr>
        <w:t>共識策略（</w:t>
      </w:r>
      <w:r>
        <w:rPr>
          <w:rFonts w:hint="eastAsia"/>
        </w:rPr>
        <w:t xml:space="preserve">92 </w:t>
      </w:r>
      <w:r>
        <w:rPr>
          <w:rFonts w:hint="eastAsia"/>
        </w:rPr>
        <w:t>年</w:t>
      </w:r>
      <w:r>
        <w:rPr>
          <w:rFonts w:hint="eastAsia"/>
        </w:rPr>
        <w:t xml:space="preserve"> 1 </w:t>
      </w:r>
      <w:r>
        <w:rPr>
          <w:rFonts w:hint="eastAsia"/>
        </w:rPr>
        <w:t>月</w:t>
      </w:r>
      <w:r w:rsidR="00F03A50">
        <w:rPr>
          <w:rFonts w:hint="eastAsia"/>
        </w:rPr>
        <w:t>至</w:t>
      </w:r>
      <w:r>
        <w:rPr>
          <w:rFonts w:hint="eastAsia"/>
        </w:rPr>
        <w:t xml:space="preserve">92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月）與中國生產力中心（</w:t>
      </w:r>
      <w:r>
        <w:rPr>
          <w:rFonts w:hint="eastAsia"/>
        </w:rPr>
        <w:t>CPC</w:t>
      </w:r>
      <w:r>
        <w:rPr>
          <w:rFonts w:hint="eastAsia"/>
        </w:rPr>
        <w:t>）正式簽約，作為導入知識管理活動之顧問團隊，並選定六個一級單位作為先導推動對象，以建立核心推動之種子團隊。</w:t>
      </w:r>
    </w:p>
    <w:p w:rsidR="00350C6F" w:rsidRDefault="008A239C" w:rsidP="00832C38">
      <w:pPr>
        <w:pStyle w:val="a6"/>
        <w:spacing w:line="360" w:lineRule="auto"/>
        <w:ind w:leftChars="0"/>
      </w:pPr>
      <w:r>
        <w:rPr>
          <w:rFonts w:hint="eastAsia"/>
        </w:rPr>
        <w:t xml:space="preserve">3. </w:t>
      </w:r>
      <w:r>
        <w:rPr>
          <w:rFonts w:hint="eastAsia"/>
        </w:rPr>
        <w:t>深化策略（</w:t>
      </w:r>
      <w:r>
        <w:rPr>
          <w:rFonts w:hint="eastAsia"/>
        </w:rPr>
        <w:t xml:space="preserve">92 </w:t>
      </w:r>
      <w:r>
        <w:rPr>
          <w:rFonts w:hint="eastAsia"/>
        </w:rPr>
        <w:t>年</w:t>
      </w:r>
      <w:r>
        <w:rPr>
          <w:rFonts w:hint="eastAsia"/>
        </w:rPr>
        <w:t xml:space="preserve"> 5 </w:t>
      </w:r>
      <w:r>
        <w:rPr>
          <w:rFonts w:hint="eastAsia"/>
        </w:rPr>
        <w:t>月</w:t>
      </w:r>
      <w:r w:rsidR="00F03A50">
        <w:rPr>
          <w:rFonts w:hint="eastAsia"/>
        </w:rPr>
        <w:t>至</w:t>
      </w:r>
      <w:r>
        <w:rPr>
          <w:rFonts w:hint="eastAsia"/>
        </w:rPr>
        <w:t xml:space="preserve">92 </w:t>
      </w:r>
      <w:r>
        <w:rPr>
          <w:rFonts w:hint="eastAsia"/>
        </w:rPr>
        <w:t>年</w:t>
      </w:r>
      <w:r>
        <w:rPr>
          <w:rFonts w:hint="eastAsia"/>
        </w:rPr>
        <w:t xml:space="preserve"> 12 </w:t>
      </w:r>
      <w:r>
        <w:rPr>
          <w:rFonts w:hint="eastAsia"/>
        </w:rPr>
        <w:t>月）以前一階段運作成果為基礎，透過各種不同的推動方式來達成此目的。</w:t>
      </w:r>
    </w:p>
    <w:p w:rsidR="00350C6F" w:rsidRDefault="008A239C" w:rsidP="00832C38">
      <w:pPr>
        <w:pStyle w:val="a6"/>
        <w:spacing w:line="360" w:lineRule="auto"/>
        <w:ind w:leftChars="0"/>
      </w:pPr>
      <w:r>
        <w:rPr>
          <w:rFonts w:hint="eastAsia"/>
        </w:rPr>
        <w:t xml:space="preserve">4. </w:t>
      </w:r>
      <w:r>
        <w:rPr>
          <w:rFonts w:hint="eastAsia"/>
        </w:rPr>
        <w:t>擴散策略（</w:t>
      </w:r>
      <w:r>
        <w:rPr>
          <w:rFonts w:hint="eastAsia"/>
        </w:rPr>
        <w:t xml:space="preserve">93 </w:t>
      </w:r>
      <w:r>
        <w:rPr>
          <w:rFonts w:hint="eastAsia"/>
        </w:rPr>
        <w:t>年</w:t>
      </w:r>
      <w:r>
        <w:rPr>
          <w:rFonts w:hint="eastAsia"/>
        </w:rPr>
        <w:t xml:space="preserve"> 1 </w:t>
      </w:r>
      <w:r>
        <w:rPr>
          <w:rFonts w:hint="eastAsia"/>
        </w:rPr>
        <w:t>月</w:t>
      </w:r>
      <w:r w:rsidR="00F03A50">
        <w:rPr>
          <w:rFonts w:hint="eastAsia"/>
        </w:rPr>
        <w:t>至</w:t>
      </w:r>
      <w:r>
        <w:rPr>
          <w:rFonts w:hint="eastAsia"/>
        </w:rPr>
        <w:t xml:space="preserve">93 </w:t>
      </w:r>
      <w:r>
        <w:rPr>
          <w:rFonts w:hint="eastAsia"/>
        </w:rPr>
        <w:t>年</w:t>
      </w:r>
      <w:r>
        <w:rPr>
          <w:rFonts w:hint="eastAsia"/>
        </w:rPr>
        <w:t xml:space="preserve"> 12 </w:t>
      </w:r>
      <w:r w:rsidR="001368D0">
        <w:rPr>
          <w:rFonts w:hint="eastAsia"/>
        </w:rPr>
        <w:t>月）結合前</w:t>
      </w:r>
      <w:r>
        <w:rPr>
          <w:rFonts w:hint="eastAsia"/>
        </w:rPr>
        <w:t>三</w:t>
      </w:r>
      <w:r w:rsidR="009B24EE">
        <w:rPr>
          <w:rFonts w:hint="eastAsia"/>
        </w:rPr>
        <w:t>階段的成果，繼續深化知識領域，提升知識價值，塑造創新文化，形成學習型組織</w:t>
      </w:r>
      <w:r>
        <w:rPr>
          <w:rFonts w:hint="eastAsia"/>
        </w:rPr>
        <w:t>。</w:t>
      </w:r>
    </w:p>
    <w:p w:rsidR="00890D0D" w:rsidRDefault="00890D0D" w:rsidP="00832C38">
      <w:pPr>
        <w:pStyle w:val="a6"/>
        <w:spacing w:line="360" w:lineRule="auto"/>
        <w:ind w:leftChars="0"/>
      </w:pPr>
    </w:p>
    <w:p w:rsidR="00890D0D" w:rsidRDefault="00890D0D" w:rsidP="00832C38">
      <w:pPr>
        <w:pStyle w:val="a6"/>
        <w:spacing w:line="360" w:lineRule="auto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1106586</wp:posOffset>
                </wp:positionH>
                <wp:positionV relativeFrom="paragraph">
                  <wp:posOffset>35403</wp:posOffset>
                </wp:positionV>
                <wp:extent cx="3026421" cy="347957"/>
                <wp:effectExtent l="0" t="0" r="2540" b="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421" cy="347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D0D" w:rsidRDefault="00890D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2" o:spid="_x0000_s1032" type="#_x0000_t202" style="position:absolute;left:0;text-align:left;margin-left:87.15pt;margin-top:2.8pt;width:238.3pt;height:2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" fillcolor="white [3201]" stroked="f" strokeweight=".5pt">
                <v:textbox>
                  <w:txbxContent>
                    <w:p w:rsidR="00890D0D" w:rsidRDefault="00890D0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4620553" cy="2209125"/>
            <wp:effectExtent l="0" t="0" r="0" b="127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96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D0D" w:rsidRDefault="00890D0D" w:rsidP="00832C38">
      <w:pPr>
        <w:pStyle w:val="a6"/>
        <w:spacing w:line="360" w:lineRule="auto"/>
        <w:ind w:leftChars="0"/>
      </w:pPr>
    </w:p>
    <w:p w:rsidR="00890D0D" w:rsidRDefault="00890D0D" w:rsidP="00832C38">
      <w:pPr>
        <w:pStyle w:val="a6"/>
        <w:spacing w:line="360" w:lineRule="auto"/>
        <w:ind w:leftChars="0"/>
      </w:pPr>
    </w:p>
    <w:p w:rsidR="00890D0D" w:rsidRDefault="00890D0D" w:rsidP="00832C38">
      <w:pPr>
        <w:pStyle w:val="a6"/>
        <w:spacing w:line="360" w:lineRule="auto"/>
        <w:ind w:leftChars="0"/>
      </w:pPr>
    </w:p>
    <w:p w:rsidR="00890D0D" w:rsidRDefault="00890D0D" w:rsidP="00832C38">
      <w:pPr>
        <w:pStyle w:val="a6"/>
        <w:spacing w:line="360" w:lineRule="auto"/>
        <w:ind w:leftChars="0"/>
        <w:rPr>
          <w:rFonts w:hint="eastAsia"/>
        </w:rPr>
      </w:pPr>
    </w:p>
    <w:p w:rsidR="00A25120" w:rsidRDefault="00A25120" w:rsidP="00832C38">
      <w:pPr>
        <w:pStyle w:val="a6"/>
        <w:spacing w:line="360" w:lineRule="auto"/>
        <w:ind w:leftChars="0"/>
      </w:pPr>
    </w:p>
    <w:p w:rsidR="008A239C" w:rsidRDefault="008A239C" w:rsidP="00832C38">
      <w:pPr>
        <w:pStyle w:val="a6"/>
        <w:spacing w:line="360" w:lineRule="auto"/>
        <w:ind w:leftChars="0"/>
      </w:pPr>
      <w:r>
        <w:rPr>
          <w:rFonts w:hint="eastAsia"/>
        </w:rPr>
        <w:lastRenderedPageBreak/>
        <w:t xml:space="preserve">5. </w:t>
      </w:r>
      <w:r>
        <w:rPr>
          <w:rFonts w:hint="eastAsia"/>
        </w:rPr>
        <w:t>致勝策略（</w:t>
      </w:r>
      <w:r>
        <w:rPr>
          <w:rFonts w:hint="eastAsia"/>
        </w:rPr>
        <w:t xml:space="preserve">94 </w:t>
      </w:r>
      <w:r>
        <w:rPr>
          <w:rFonts w:hint="eastAsia"/>
        </w:rPr>
        <w:t>年以後）最終致勝策略要做的是一個知識整合工作，也就是朝以社群式知識管理來推動中鋼企業</w:t>
      </w:r>
      <w:r>
        <w:rPr>
          <w:rFonts w:hint="eastAsia"/>
        </w:rPr>
        <w:t xml:space="preserve"> e </w:t>
      </w:r>
      <w:r>
        <w:rPr>
          <w:rFonts w:hint="eastAsia"/>
        </w:rPr>
        <w:t>化。</w:t>
      </w:r>
      <w:r>
        <w:rPr>
          <w:rFonts w:hint="eastAsia"/>
        </w:rPr>
        <w:t xml:space="preserve"> (</w:t>
      </w:r>
      <w:r w:rsidR="00F03A50">
        <w:rPr>
          <w:rFonts w:hint="eastAsia"/>
        </w:rPr>
        <w:t>如</w:t>
      </w:r>
      <w:r w:rsidR="009532AB">
        <w:rPr>
          <w:rFonts w:hint="eastAsia"/>
        </w:rPr>
        <w:t>圖</w:t>
      </w:r>
      <w:r w:rsidR="009532AB">
        <w:rPr>
          <w:rFonts w:hint="eastAsia"/>
        </w:rPr>
        <w:t>3</w:t>
      </w:r>
      <w:r>
        <w:rPr>
          <w:rFonts w:hint="eastAsia"/>
        </w:rPr>
        <w:t xml:space="preserve">)  </w:t>
      </w:r>
    </w:p>
    <w:p w:rsidR="0088277B" w:rsidRDefault="0088277B" w:rsidP="00832C38">
      <w:pPr>
        <w:pStyle w:val="a6"/>
        <w:spacing w:line="360" w:lineRule="auto"/>
        <w:ind w:leftChars="0"/>
      </w:pPr>
    </w:p>
    <w:p w:rsidR="008A239C" w:rsidRDefault="008A239C" w:rsidP="00832C3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517C7" wp14:editId="461E0A21">
                <wp:simplePos x="0" y="0"/>
                <wp:positionH relativeFrom="column">
                  <wp:posOffset>-2023</wp:posOffset>
                </wp:positionH>
                <wp:positionV relativeFrom="paragraph">
                  <wp:posOffset>4046</wp:posOffset>
                </wp:positionV>
                <wp:extent cx="5219363" cy="4466804"/>
                <wp:effectExtent l="0" t="0" r="19685" b="1016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363" cy="44668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/>
                          <w:p w:rsidR="008A239C" w:rsidRDefault="008A239C">
                            <w:r w:rsidRPr="008A239C">
                              <w:rPr>
                                <w:rFonts w:hint="eastAsia"/>
                              </w:rPr>
                              <w:t>圖</w:t>
                            </w:r>
                            <w:r w:rsidR="009532AB">
                              <w:rPr>
                                <w:rFonts w:hint="eastAsia"/>
                              </w:rPr>
                              <w:t xml:space="preserve"> 3</w:t>
                            </w:r>
                            <w:r w:rsidRPr="008A239C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8A239C">
                              <w:rPr>
                                <w:rFonts w:hint="eastAsia"/>
                              </w:rPr>
                              <w:t>中鋼導入知識管理的策略圖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33" type="#_x0000_t202" style="position:absolute;margin-left:-.15pt;margin-top:.3pt;width:410.95pt;height:35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" filled="f" strokeweight=".5pt">
                <v:textbox>
                  <w:txbxContent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/>
                    <w:p w:rsidR="008A239C" w:rsidRDefault="008A239C">
                      <w:r w:rsidRPr="008A239C">
                        <w:rPr>
                          <w:rFonts w:hint="eastAsia"/>
                        </w:rPr>
                        <w:t>圖</w:t>
                      </w:r>
                      <w:r w:rsidR="009532AB">
                        <w:rPr>
                          <w:rFonts w:hint="eastAsia"/>
                        </w:rPr>
                        <w:t xml:space="preserve"> 3</w:t>
                      </w:r>
                      <w:r w:rsidRPr="008A239C">
                        <w:rPr>
                          <w:rFonts w:hint="eastAsia"/>
                        </w:rPr>
                        <w:t xml:space="preserve">  </w:t>
                      </w:r>
                      <w:r w:rsidRPr="008A239C">
                        <w:rPr>
                          <w:rFonts w:hint="eastAsia"/>
                        </w:rPr>
                        <w:t>中鋼導入知識管理的策略圖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776FDB" wp14:editId="460ACC32">
            <wp:extent cx="5219700" cy="4114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39C" w:rsidRDefault="008A239C" w:rsidP="00832C38">
      <w:pPr>
        <w:spacing w:line="360" w:lineRule="auto"/>
      </w:pPr>
    </w:p>
    <w:p w:rsidR="008A239C" w:rsidRDefault="008A239C" w:rsidP="00832C38">
      <w:pPr>
        <w:spacing w:line="360" w:lineRule="auto"/>
      </w:pPr>
    </w:p>
    <w:p w:rsidR="00350C6F" w:rsidRDefault="00350C6F" w:rsidP="00832C38">
      <w:pPr>
        <w:spacing w:line="360" w:lineRule="auto"/>
      </w:pPr>
    </w:p>
    <w:p w:rsidR="009532AB" w:rsidRDefault="009532AB" w:rsidP="00832C38">
      <w:pPr>
        <w:spacing w:line="360" w:lineRule="auto"/>
      </w:pPr>
    </w:p>
    <w:p w:rsidR="009532AB" w:rsidRDefault="009532AB" w:rsidP="00832C38">
      <w:pPr>
        <w:spacing w:line="360" w:lineRule="auto"/>
      </w:pPr>
    </w:p>
    <w:p w:rsidR="009532AB" w:rsidRDefault="009532AB" w:rsidP="00832C38">
      <w:pPr>
        <w:spacing w:line="360" w:lineRule="auto"/>
      </w:pPr>
    </w:p>
    <w:p w:rsidR="009532AB" w:rsidRDefault="009532AB" w:rsidP="00832C38">
      <w:pPr>
        <w:spacing w:line="360" w:lineRule="auto"/>
      </w:pPr>
    </w:p>
    <w:p w:rsidR="009532AB" w:rsidRDefault="009532AB" w:rsidP="00832C38">
      <w:pPr>
        <w:spacing w:line="360" w:lineRule="auto"/>
      </w:pPr>
    </w:p>
    <w:p w:rsidR="009532AB" w:rsidRDefault="009532AB" w:rsidP="00832C38">
      <w:pPr>
        <w:spacing w:line="360" w:lineRule="auto"/>
      </w:pPr>
    </w:p>
    <w:p w:rsidR="009532AB" w:rsidRDefault="009532AB" w:rsidP="00832C38">
      <w:pPr>
        <w:spacing w:line="360" w:lineRule="auto"/>
      </w:pPr>
    </w:p>
    <w:p w:rsidR="00F905EB" w:rsidRDefault="00F905EB" w:rsidP="00832C38">
      <w:pPr>
        <w:spacing w:line="360" w:lineRule="auto"/>
      </w:pPr>
    </w:p>
    <w:p w:rsidR="008A239C" w:rsidRPr="00A25120" w:rsidRDefault="00A25120" w:rsidP="00DD32A5">
      <w:pPr>
        <w:pStyle w:val="a6"/>
        <w:numPr>
          <w:ilvl w:val="0"/>
          <w:numId w:val="2"/>
        </w:numPr>
        <w:spacing w:line="360" w:lineRule="auto"/>
        <w:ind w:leftChars="0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組織觀點</w:t>
      </w:r>
    </w:p>
    <w:p w:rsidR="008A239C" w:rsidRDefault="008A239C" w:rsidP="00832C38">
      <w:pPr>
        <w:pStyle w:val="a6"/>
        <w:numPr>
          <w:ilvl w:val="0"/>
          <w:numId w:val="1"/>
        </w:numPr>
        <w:spacing w:line="360" w:lineRule="auto"/>
        <w:ind w:leftChars="0"/>
      </w:pPr>
      <w:r w:rsidRPr="008A239C">
        <w:rPr>
          <w:rFonts w:hint="eastAsia"/>
        </w:rPr>
        <w:t>建立專業團隊及參與對象</w:t>
      </w:r>
    </w:p>
    <w:p w:rsidR="008A239C" w:rsidRDefault="009532AB" w:rsidP="00832C3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1688009</wp:posOffset>
                </wp:positionH>
                <wp:positionV relativeFrom="paragraph">
                  <wp:posOffset>2898775</wp:posOffset>
                </wp:positionV>
                <wp:extent cx="178024" cy="290909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24" cy="290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2AB" w:rsidRPr="009532AB" w:rsidRDefault="009532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32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34" type="#_x0000_t202" style="position:absolute;margin-left:132.9pt;margin-top:228.25pt;width:14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" fillcolor="white [3201]" stroked="f" strokeweight=".5pt">
                <v:textbox>
                  <w:txbxContent>
                    <w:p w:rsidR="009532AB" w:rsidRPr="009532AB" w:rsidRDefault="009532AB">
                      <w:pPr>
                        <w:rPr>
                          <w:sz w:val="20"/>
                          <w:szCs w:val="20"/>
                        </w:rPr>
                      </w:pPr>
                      <w:r w:rsidRPr="009532AB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A239C">
        <w:rPr>
          <w:noProof/>
        </w:rPr>
        <w:drawing>
          <wp:inline distT="0" distB="0" distL="0" distR="0" wp14:anchorId="27487760" wp14:editId="22187638">
            <wp:extent cx="4829175" cy="318135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C6F" w:rsidRDefault="00350C6F" w:rsidP="00832C38">
      <w:pPr>
        <w:spacing w:line="360" w:lineRule="auto"/>
      </w:pPr>
    </w:p>
    <w:p w:rsidR="00394703" w:rsidRDefault="0088277B" w:rsidP="00832C3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-50575</wp:posOffset>
                </wp:positionH>
                <wp:positionV relativeFrom="paragraph">
                  <wp:posOffset>27311</wp:posOffset>
                </wp:positionV>
                <wp:extent cx="5445940" cy="315589"/>
                <wp:effectExtent l="0" t="0" r="2540" b="889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5940" cy="315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77B" w:rsidRDefault="00882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0" o:spid="_x0000_s1035" type="#_x0000_t202" style="position:absolute;margin-left:-4pt;margin-top:2.15pt;width:428.8pt;height:24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" fillcolor="white [3201]" stroked="f" strokeweight=".5pt">
                <v:textbox>
                  <w:txbxContent>
                    <w:p w:rsidR="0088277B" w:rsidRDefault="0088277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71564" cy="4361607"/>
            <wp:effectExtent l="0" t="0" r="5715" b="127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8A9" w:rsidRPr="002E28A9" w:rsidRDefault="008A239C" w:rsidP="002E28A9">
      <w:pPr>
        <w:pStyle w:val="a6"/>
        <w:numPr>
          <w:ilvl w:val="0"/>
          <w:numId w:val="1"/>
        </w:numPr>
        <w:spacing w:line="360" w:lineRule="auto"/>
        <w:ind w:leftChars="0" w:left="426" w:hanging="426"/>
        <w:rPr>
          <w:rFonts w:asciiTheme="minorEastAsia" w:hAnsiTheme="minorEastAsia"/>
        </w:rPr>
      </w:pPr>
      <w:r>
        <w:rPr>
          <w:rFonts w:hint="eastAsia"/>
        </w:rPr>
        <w:lastRenderedPageBreak/>
        <w:t>教育訓練體系：</w:t>
      </w:r>
      <w:r w:rsidRPr="002E28A9">
        <w:rPr>
          <w:rFonts w:asciiTheme="minorEastAsia" w:hAnsiTheme="minorEastAsia" w:hint="eastAsia"/>
        </w:rPr>
        <w:t>中鋼重視產業新知、科技新知、與公司各種產品新知的分享</w:t>
      </w:r>
      <w:r w:rsidR="002E28A9" w:rsidRPr="002E28A9">
        <w:rPr>
          <w:rFonts w:asciiTheme="minorEastAsia" w:hAnsiTheme="minorEastAsia" w:hint="eastAsia"/>
        </w:rPr>
        <w:t>與學習，提供完善的教育訓練課程</w:t>
      </w:r>
      <w:r w:rsidR="002E28A9" w:rsidRPr="002E28A9">
        <w:rPr>
          <w:rFonts w:asciiTheme="minorEastAsia" w:hAnsiTheme="minorEastAsia"/>
          <w:kern w:val="0"/>
          <w:szCs w:val="24"/>
        </w:rPr>
        <w:t>；讓員工成為知</w:t>
      </w:r>
      <w:r w:rsidR="002E28A9">
        <w:rPr>
          <w:rFonts w:asciiTheme="minorEastAsia" w:hAnsiTheme="minorEastAsia"/>
          <w:kern w:val="0"/>
          <w:szCs w:val="24"/>
        </w:rPr>
        <w:t>識工作者，並以身為中鋼</w:t>
      </w:r>
      <w:proofErr w:type="gramStart"/>
      <w:r w:rsidR="002E28A9">
        <w:rPr>
          <w:rFonts w:asciiTheme="minorEastAsia" w:hAnsiTheme="minorEastAsia"/>
          <w:kern w:val="0"/>
          <w:szCs w:val="24"/>
        </w:rPr>
        <w:t>一</w:t>
      </w:r>
      <w:proofErr w:type="gramEnd"/>
      <w:r w:rsidR="002E28A9">
        <w:rPr>
          <w:rFonts w:asciiTheme="minorEastAsia" w:hAnsiTheme="minorEastAsia"/>
          <w:kern w:val="0"/>
          <w:szCs w:val="24"/>
        </w:rPr>
        <w:t>份子而驕傲，而中鋼也將因擁有優秀的員工</w:t>
      </w:r>
      <w:r w:rsidR="002E28A9">
        <w:rPr>
          <w:rFonts w:asciiTheme="minorEastAsia" w:hAnsiTheme="minorEastAsia" w:hint="eastAsia"/>
          <w:kern w:val="0"/>
          <w:szCs w:val="24"/>
        </w:rPr>
        <w:t>，</w:t>
      </w:r>
      <w:r w:rsidR="002E28A9" w:rsidRPr="002E28A9">
        <w:rPr>
          <w:rFonts w:asciiTheme="minorEastAsia" w:hAnsiTheme="minorEastAsia"/>
          <w:kern w:val="0"/>
          <w:szCs w:val="24"/>
        </w:rPr>
        <w:t>增進其企業之智慧資產，進而提昇其競爭優勢。</w:t>
      </w:r>
    </w:p>
    <w:p w:rsidR="008A239C" w:rsidRPr="002E28A9" w:rsidRDefault="008A239C" w:rsidP="00832C38">
      <w:pPr>
        <w:spacing w:line="360" w:lineRule="auto"/>
        <w:ind w:firstLineChars="177" w:firstLine="425"/>
      </w:pPr>
    </w:p>
    <w:p w:rsidR="00350C6F" w:rsidRDefault="00350C6F" w:rsidP="00832C38">
      <w:pPr>
        <w:spacing w:line="360" w:lineRule="auto"/>
        <w:ind w:firstLineChars="177" w:firstLine="425"/>
      </w:pPr>
    </w:p>
    <w:p w:rsidR="008A239C" w:rsidRDefault="002E28A9" w:rsidP="00832C3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1826440</wp:posOffset>
                </wp:positionH>
                <wp:positionV relativeFrom="paragraph">
                  <wp:posOffset>3559512</wp:posOffset>
                </wp:positionV>
                <wp:extent cx="186117" cy="282541"/>
                <wp:effectExtent l="0" t="0" r="4445" b="381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17" cy="282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8A9" w:rsidRPr="002E28A9" w:rsidRDefault="002E28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28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3" o:spid="_x0000_s1036" type="#_x0000_t202" style="position:absolute;margin-left:143.8pt;margin-top:280.3pt;width:14.65pt;height:2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" fillcolor="white [3201]" stroked="f" strokeweight=".5pt">
                <v:textbox>
                  <w:txbxContent>
                    <w:p w:rsidR="002E28A9" w:rsidRPr="002E28A9" w:rsidRDefault="002E28A9">
                      <w:pPr>
                        <w:rPr>
                          <w:sz w:val="20"/>
                          <w:szCs w:val="20"/>
                        </w:rPr>
                      </w:pPr>
                      <w:r w:rsidRPr="002E28A9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A239C">
        <w:rPr>
          <w:noProof/>
        </w:rPr>
        <w:drawing>
          <wp:inline distT="0" distB="0" distL="0" distR="0" wp14:anchorId="1F7BFBBE" wp14:editId="727560BE">
            <wp:extent cx="5274310" cy="379285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39C" w:rsidRDefault="008A239C" w:rsidP="00832C38">
      <w:pPr>
        <w:spacing w:line="360" w:lineRule="auto"/>
      </w:pPr>
    </w:p>
    <w:p w:rsidR="00350C6F" w:rsidRDefault="008A239C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知識工作者認證：中鋼</w:t>
      </w:r>
      <w:r w:rsidR="00FC5D9C">
        <w:rPr>
          <w:rFonts w:hint="eastAsia"/>
        </w:rPr>
        <w:t>人員分為教學者與學習者，根據個人對特定專長的經驗與歷練，</w:t>
      </w:r>
      <w:r>
        <w:rPr>
          <w:rFonts w:hint="eastAsia"/>
        </w:rPr>
        <w:t>分成四個等級：</w:t>
      </w:r>
      <w:r>
        <w:rPr>
          <w:rFonts w:hint="eastAsia"/>
        </w:rPr>
        <w:t xml:space="preserve"> </w:t>
      </w:r>
    </w:p>
    <w:p w:rsidR="00350C6F" w:rsidRDefault="008A239C" w:rsidP="00832C38">
      <w:pPr>
        <w:pStyle w:val="a6"/>
        <w:spacing w:line="360" w:lineRule="auto"/>
        <w:ind w:leftChars="0"/>
      </w:pPr>
      <w:r>
        <w:rPr>
          <w:rFonts w:hint="eastAsia"/>
        </w:rPr>
        <w:t>(1)</w:t>
      </w:r>
      <w:r w:rsidR="00FC5D9C">
        <w:rPr>
          <w:rFonts w:hint="eastAsia"/>
        </w:rPr>
        <w:t>基本級：有上過</w:t>
      </w:r>
      <w:r w:rsidR="00FC5D9C">
        <w:rPr>
          <w:rFonts w:hint="eastAsia"/>
        </w:rPr>
        <w:t>/</w:t>
      </w:r>
      <w:r w:rsidR="00FC5D9C">
        <w:rPr>
          <w:rFonts w:hint="eastAsia"/>
        </w:rPr>
        <w:t>經歷過</w:t>
      </w:r>
      <w:r>
        <w:rPr>
          <w:rFonts w:hint="eastAsia"/>
        </w:rPr>
        <w:t>相關課程者。</w:t>
      </w:r>
      <w:r>
        <w:rPr>
          <w:rFonts w:hint="eastAsia"/>
        </w:rPr>
        <w:t xml:space="preserve"> </w:t>
      </w:r>
    </w:p>
    <w:p w:rsidR="00350C6F" w:rsidRDefault="008A239C" w:rsidP="00832C38">
      <w:pPr>
        <w:pStyle w:val="a6"/>
        <w:spacing w:line="360" w:lineRule="auto"/>
        <w:ind w:leftChars="0"/>
      </w:pPr>
      <w:r>
        <w:rPr>
          <w:rFonts w:hint="eastAsia"/>
        </w:rPr>
        <w:t>(2)</w:t>
      </w:r>
      <w:r>
        <w:rPr>
          <w:rFonts w:hint="eastAsia"/>
        </w:rPr>
        <w:t>操作級：</w:t>
      </w:r>
      <w:r w:rsidR="00FC5D9C">
        <w:rPr>
          <w:rFonts w:hint="eastAsia"/>
        </w:rPr>
        <w:t>有</w:t>
      </w:r>
      <w:r>
        <w:rPr>
          <w:rFonts w:hint="eastAsia"/>
        </w:rPr>
        <w:t>具備獨立操作能力者。</w:t>
      </w:r>
      <w:r>
        <w:rPr>
          <w:rFonts w:hint="eastAsia"/>
        </w:rPr>
        <w:t xml:space="preserve"> </w:t>
      </w:r>
    </w:p>
    <w:p w:rsidR="00350C6F" w:rsidRDefault="008A239C" w:rsidP="00832C38">
      <w:pPr>
        <w:pStyle w:val="a6"/>
        <w:spacing w:line="360" w:lineRule="auto"/>
        <w:ind w:leftChars="0"/>
      </w:pPr>
      <w:r>
        <w:rPr>
          <w:rFonts w:hint="eastAsia"/>
        </w:rPr>
        <w:t>(3)</w:t>
      </w:r>
      <w:r>
        <w:rPr>
          <w:rFonts w:hint="eastAsia"/>
        </w:rPr>
        <w:t>講師級：</w:t>
      </w:r>
      <w:r w:rsidR="00FC5D9C">
        <w:rPr>
          <w:rFonts w:hint="eastAsia"/>
        </w:rPr>
        <w:t>可以對</w:t>
      </w:r>
      <w:r>
        <w:rPr>
          <w:rFonts w:hint="eastAsia"/>
        </w:rPr>
        <w:t>他人授課者。</w:t>
      </w:r>
      <w:r>
        <w:rPr>
          <w:rFonts w:hint="eastAsia"/>
        </w:rPr>
        <w:t xml:space="preserve"> </w:t>
      </w:r>
    </w:p>
    <w:p w:rsidR="008A239C" w:rsidRDefault="008A239C" w:rsidP="00832C38">
      <w:pPr>
        <w:pStyle w:val="a6"/>
        <w:spacing w:line="360" w:lineRule="auto"/>
        <w:ind w:leftChars="0"/>
      </w:pPr>
      <w:r>
        <w:rPr>
          <w:rFonts w:hint="eastAsia"/>
        </w:rPr>
        <w:t>(4)</w:t>
      </w:r>
      <w:r>
        <w:rPr>
          <w:rFonts w:hint="eastAsia"/>
        </w:rPr>
        <w:t>顧問</w:t>
      </w:r>
      <w:r w:rsidR="00FC5D9C">
        <w:rPr>
          <w:rFonts w:hint="eastAsia"/>
        </w:rPr>
        <w:t>/</w:t>
      </w:r>
      <w:r w:rsidR="00FC5D9C">
        <w:rPr>
          <w:rFonts w:hint="eastAsia"/>
        </w:rPr>
        <w:t>專家級：能</w:t>
      </w:r>
      <w:r>
        <w:rPr>
          <w:rFonts w:hint="eastAsia"/>
        </w:rPr>
        <w:t>提供諮詢與顧問服務者。</w:t>
      </w:r>
    </w:p>
    <w:p w:rsidR="00394703" w:rsidRDefault="00394703" w:rsidP="00832C38">
      <w:pPr>
        <w:spacing w:line="360" w:lineRule="auto"/>
      </w:pPr>
    </w:p>
    <w:p w:rsidR="008A239C" w:rsidRPr="00A25120" w:rsidRDefault="008A239C" w:rsidP="00DD32A5">
      <w:pPr>
        <w:pStyle w:val="a6"/>
        <w:numPr>
          <w:ilvl w:val="0"/>
          <w:numId w:val="2"/>
        </w:numPr>
        <w:spacing w:line="360" w:lineRule="auto"/>
        <w:ind w:leftChars="0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25120">
        <w:rPr>
          <w:rFonts w:hint="eastAsia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流程觀點</w:t>
      </w:r>
    </w:p>
    <w:p w:rsidR="008A239C" w:rsidRDefault="008A239C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擬定行動方案：</w:t>
      </w:r>
    </w:p>
    <w:p w:rsidR="008A239C" w:rsidRDefault="00C00AE2" w:rsidP="00C00AE2">
      <w:pPr>
        <w:spacing w:line="360" w:lineRule="auto"/>
        <w:ind w:leftChars="177" w:left="850" w:hangingChars="177" w:hanging="425"/>
      </w:pPr>
      <w:proofErr w:type="gramStart"/>
      <w:r>
        <w:rPr>
          <w:rFonts w:hint="eastAsia"/>
        </w:rPr>
        <w:t>一</w:t>
      </w:r>
      <w:proofErr w:type="gramEnd"/>
      <w:r w:rsidR="008A239C">
        <w:rPr>
          <w:rFonts w:hint="eastAsia"/>
        </w:rPr>
        <w:t>：知識庫的創造、繪製知識地圖、建立專家黃頁、擬定知識管理相關辦法及建立知識管理績效衡量模式</w:t>
      </w:r>
    </w:p>
    <w:p w:rsidR="008A239C" w:rsidRDefault="008A239C" w:rsidP="00C00AE2">
      <w:pPr>
        <w:spacing w:line="360" w:lineRule="auto"/>
        <w:ind w:leftChars="177" w:left="850" w:hangingChars="177" w:hanging="425"/>
      </w:pPr>
      <w:r>
        <w:rPr>
          <w:rFonts w:hint="eastAsia"/>
        </w:rPr>
        <w:t>二：改善知識的擷取與傳遞、改善企業、知識環境、以及視知識為企業重要的資本等四種類型。</w:t>
      </w:r>
    </w:p>
    <w:p w:rsidR="008A239C" w:rsidRDefault="008A239C" w:rsidP="00C00AE2">
      <w:pPr>
        <w:spacing w:line="360" w:lineRule="auto"/>
        <w:ind w:leftChars="177" w:left="850" w:hangingChars="177" w:hanging="425"/>
      </w:pP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：針對中鋼之作業流程、</w:t>
      </w:r>
      <w:r>
        <w:rPr>
          <w:rFonts w:hint="eastAsia"/>
        </w:rPr>
        <w:t>IT</w:t>
      </w:r>
      <w:r w:rsidR="00C00AE2">
        <w:rPr>
          <w:rFonts w:hint="eastAsia"/>
        </w:rPr>
        <w:t>、組織、文化等企業所有構面，以企業</w:t>
      </w:r>
      <w:r>
        <w:rPr>
          <w:rFonts w:hint="eastAsia"/>
        </w:rPr>
        <w:t>整體性、全面性、由上而下之方式並塑造知識型企業文化。</w:t>
      </w:r>
    </w:p>
    <w:p w:rsidR="008A239C" w:rsidRDefault="008A239C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知識加值活動：中鋼不僅將內部隱性知識文字畫外，還更進一步的將關鍵技術</w:t>
      </w:r>
      <w:proofErr w:type="gramStart"/>
      <w:r>
        <w:rPr>
          <w:rFonts w:hint="eastAsia"/>
        </w:rPr>
        <w:t>影音化</w:t>
      </w:r>
      <w:proofErr w:type="gramEnd"/>
      <w:r>
        <w:rPr>
          <w:rFonts w:hint="eastAsia"/>
        </w:rPr>
        <w:t>，再由資深同仁用數位照相機、攝影機自行製作數位影音教材。更結合</w:t>
      </w:r>
      <w:r>
        <w:rPr>
          <w:rFonts w:hint="eastAsia"/>
        </w:rPr>
        <w:t xml:space="preserve"> OLAP </w:t>
      </w:r>
      <w:r>
        <w:rPr>
          <w:rFonts w:hint="eastAsia"/>
        </w:rPr>
        <w:t>從多維度分析中發現新的知識，</w:t>
      </w:r>
      <w:r>
        <w:rPr>
          <w:rFonts w:hint="eastAsia"/>
        </w:rPr>
        <w:t xml:space="preserve">GDSS </w:t>
      </w:r>
      <w:r>
        <w:rPr>
          <w:rFonts w:hint="eastAsia"/>
        </w:rPr>
        <w:t>從群組織是分享中產生新的综效知識。</w:t>
      </w:r>
    </w:p>
    <w:p w:rsidR="008A239C" w:rsidRDefault="008A239C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知識行銷活動：以</w:t>
      </w:r>
      <w:r>
        <w:rPr>
          <w:rFonts w:hint="eastAsia"/>
        </w:rPr>
        <w:t xml:space="preserve"> Web; Internet </w:t>
      </w:r>
      <w:r>
        <w:rPr>
          <w:rFonts w:hint="eastAsia"/>
        </w:rPr>
        <w:t>為工具，建立所有流程</w:t>
      </w:r>
      <w:r>
        <w:rPr>
          <w:rFonts w:hint="eastAsia"/>
        </w:rPr>
        <w:t xml:space="preserve"> </w:t>
      </w:r>
      <w:r>
        <w:rPr>
          <w:rFonts w:hint="eastAsia"/>
        </w:rPr>
        <w:t>的全面</w:t>
      </w:r>
      <w:r>
        <w:t xml:space="preserve">WWW Base </w:t>
      </w:r>
      <w:r>
        <w:rPr>
          <w:rFonts w:hint="eastAsia"/>
        </w:rPr>
        <w:t>架構與整合性企業入口網站。並內發行知識電子報、舉辦知識應用發表會或知識社群活動，對外投稿成果專欄或學術文章。</w:t>
      </w:r>
    </w:p>
    <w:p w:rsidR="008A239C" w:rsidRDefault="008A239C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績效評估指標：中鋼自實施知識管理第二</w:t>
      </w:r>
      <w:r w:rsidR="00AA1452">
        <w:rPr>
          <w:rFonts w:hint="eastAsia"/>
        </w:rPr>
        <w:t>年起，每年舉辦知識管理績優頒獎暨成果發表會</w:t>
      </w:r>
      <w:r w:rsidR="00FC73E1">
        <w:rPr>
          <w:rFonts w:hint="eastAsia"/>
        </w:rPr>
        <w:t>，由董事長親自頒</w:t>
      </w:r>
      <w:r>
        <w:rPr>
          <w:rFonts w:hint="eastAsia"/>
        </w:rPr>
        <w:t>獎。</w:t>
      </w:r>
    </w:p>
    <w:p w:rsidR="0040336D" w:rsidRDefault="0040336D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8A239C" w:rsidRPr="00A25120" w:rsidRDefault="008A239C" w:rsidP="00DD32A5">
      <w:pPr>
        <w:pStyle w:val="a6"/>
        <w:numPr>
          <w:ilvl w:val="0"/>
          <w:numId w:val="2"/>
        </w:numPr>
        <w:spacing w:line="360" w:lineRule="auto"/>
        <w:ind w:leftChars="0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25120">
        <w:rPr>
          <w:rFonts w:hint="eastAsia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內容觀點</w:t>
      </w:r>
    </w:p>
    <w:p w:rsidR="008A239C" w:rsidRDefault="008A239C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有價知識庫：建立專家資料庫及設立知識文件審核標準、審核流程與審核委員會，進行有價值知識的篩選，並定期舉辦知識文件分享與加值活動，並定期每年至少一次進行關鍵技術與知識文件檢查，進行知識文件內容或其屬性資料之修訂。</w:t>
      </w:r>
    </w:p>
    <w:p w:rsidR="008A239C" w:rsidRDefault="008A239C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知識社群：依照不同職稱與部門，劃分不同社群，賦予不同程度的權利，提供不同的資訊內容。中鋼集中式管理、分散式存取的致勝策略</w:t>
      </w:r>
      <w:r w:rsidR="00C00AE2">
        <w:rPr>
          <w:rFonts w:hint="eastAsia"/>
        </w:rPr>
        <w:t>，</w:t>
      </w:r>
      <w:r>
        <w:rPr>
          <w:rFonts w:hint="eastAsia"/>
        </w:rPr>
        <w:t>中鋼採取能完全呼應組織</w:t>
      </w:r>
      <w:proofErr w:type="gramStart"/>
      <w:r>
        <w:rPr>
          <w:rFonts w:hint="eastAsia"/>
        </w:rPr>
        <w:t>集權式的管理</w:t>
      </w:r>
      <w:proofErr w:type="gramEnd"/>
      <w:r>
        <w:rPr>
          <w:rFonts w:hint="eastAsia"/>
        </w:rPr>
        <w:t>文化、而又能兼具強調員工自主性學習與工作、以及支持不斷研發、重視創新能力的集中式管理、分散式存取的致勝策略。進而增加使用資訊的人數、增加資訊管理的效益、減少資源重複性、提供高品質與高可靠的資訊、進而增強企業的生產力，並與中鋼企業文化完全配合，在效率、決策力、推動力與執行力上，迅速反應、回饋更新並獲得解決。</w:t>
      </w:r>
    </w:p>
    <w:p w:rsidR="00350C6F" w:rsidRPr="0040336D" w:rsidRDefault="00C00AE2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專家黃頁：中鋼任用資深員工為專家</w:t>
      </w:r>
      <w:r w:rsidR="008A239C">
        <w:rPr>
          <w:rFonts w:hint="eastAsia"/>
        </w:rPr>
        <w:t>，將其內隱</w:t>
      </w:r>
      <w:r w:rsidR="00FC73E1">
        <w:rPr>
          <w:rFonts w:hint="eastAsia"/>
        </w:rPr>
        <w:t>、</w:t>
      </w:r>
      <w:proofErr w:type="gramStart"/>
      <w:r w:rsidR="008A239C">
        <w:rPr>
          <w:rFonts w:hint="eastAsia"/>
        </w:rPr>
        <w:t>知識外化</w:t>
      </w:r>
      <w:proofErr w:type="gramEnd"/>
      <w:r w:rsidR="008A239C">
        <w:rPr>
          <w:rFonts w:hint="eastAsia"/>
        </w:rPr>
        <w:t>，個人知識轉移成組織知識，避免因員工離開而流失。</w:t>
      </w:r>
    </w:p>
    <w:p w:rsidR="00350C6F" w:rsidRDefault="00350C6F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組織學習中心：導入結構式在職訓練</w:t>
      </w:r>
      <w:r w:rsidR="00FC73E1">
        <w:rPr>
          <w:rFonts w:hint="eastAsia"/>
        </w:rPr>
        <w:t xml:space="preserve"> (S-OJT) </w:t>
      </w:r>
      <w:r>
        <w:rPr>
          <w:rFonts w:hint="eastAsia"/>
        </w:rPr>
        <w:t>手法，整合納入</w:t>
      </w:r>
      <w:r>
        <w:rPr>
          <w:rFonts w:hint="eastAsia"/>
        </w:rPr>
        <w:t xml:space="preserve"> e-training  </w:t>
      </w:r>
      <w:r>
        <w:rPr>
          <w:rFonts w:hint="eastAsia"/>
        </w:rPr>
        <w:t>及配合</w:t>
      </w:r>
      <w:r>
        <w:rPr>
          <w:rFonts w:hint="eastAsia"/>
        </w:rPr>
        <w:t xml:space="preserve"> e-Learning </w:t>
      </w:r>
      <w:r>
        <w:rPr>
          <w:rFonts w:hint="eastAsia"/>
        </w:rPr>
        <w:t>平台的應用，建立知識傳承系統。</w:t>
      </w:r>
    </w:p>
    <w:p w:rsidR="00350C6F" w:rsidRDefault="00350C6F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虛擬工作網絡：透過</w:t>
      </w:r>
      <w:r>
        <w:rPr>
          <w:rFonts w:hint="eastAsia"/>
        </w:rPr>
        <w:t xml:space="preserve"> E-Mail, Internet, EIP </w:t>
      </w:r>
      <w:r>
        <w:rPr>
          <w:rFonts w:hint="eastAsia"/>
        </w:rPr>
        <w:t>等科技技術，提供良好的溝通分享環境。</w:t>
      </w:r>
    </w:p>
    <w:p w:rsidR="0040336D" w:rsidRDefault="0040336D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394703">
      <w:pPr>
        <w:spacing w:line="360" w:lineRule="auto"/>
      </w:pPr>
    </w:p>
    <w:p w:rsidR="00350C6F" w:rsidRPr="00A25120" w:rsidRDefault="00350C6F" w:rsidP="00DD32A5">
      <w:pPr>
        <w:pStyle w:val="a6"/>
        <w:numPr>
          <w:ilvl w:val="0"/>
          <w:numId w:val="2"/>
        </w:numPr>
        <w:spacing w:line="360" w:lineRule="auto"/>
        <w:ind w:leftChars="0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25120">
        <w:rPr>
          <w:rFonts w:hint="eastAsia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科技觀點</w:t>
      </w:r>
    </w:p>
    <w:p w:rsidR="00350C6F" w:rsidRDefault="00350C6F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開發廠商評估：目前中鋼正致力於品質管理標準電腦化管制系統</w:t>
      </w:r>
      <w:r>
        <w:rPr>
          <w:rFonts w:hint="eastAsia"/>
        </w:rPr>
        <w:t xml:space="preserve"> (TP00)  </w:t>
      </w:r>
      <w:r>
        <w:rPr>
          <w:rFonts w:hint="eastAsia"/>
        </w:rPr>
        <w:t>的建構，將各項文件納入管理，方便同仁查詢、檢索，使之成為</w:t>
      </w:r>
      <w:r>
        <w:rPr>
          <w:rFonts w:hint="eastAsia"/>
        </w:rPr>
        <w:t xml:space="preserve"> TQM  </w:t>
      </w:r>
      <w:r>
        <w:rPr>
          <w:rFonts w:hint="eastAsia"/>
        </w:rPr>
        <w:t>的知識庫，朝知識管理系統邁進。而能源使用管理規定依中鋼</w:t>
      </w:r>
      <w:r>
        <w:rPr>
          <w:rFonts w:hint="eastAsia"/>
        </w:rPr>
        <w:t xml:space="preserve"> ISO-14001</w:t>
      </w:r>
      <w:r w:rsidR="00C00AE2">
        <w:rPr>
          <w:rFonts w:hint="eastAsia"/>
        </w:rPr>
        <w:t>能源使用管理規定</w:t>
      </w:r>
      <w:r>
        <w:rPr>
          <w:rFonts w:hint="eastAsia"/>
        </w:rPr>
        <w:t>來查核源耗用統計及單位產品能源使用率分析，定期實施檢討與查核工作。</w:t>
      </w:r>
    </w:p>
    <w:p w:rsidR="00350C6F" w:rsidRDefault="00350C6F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資訊系統規格：中鋼</w:t>
      </w:r>
      <w:r>
        <w:rPr>
          <w:rFonts w:hint="eastAsia"/>
        </w:rPr>
        <w:t xml:space="preserve"> e-HRD </w:t>
      </w:r>
      <w:r>
        <w:rPr>
          <w:rFonts w:hint="eastAsia"/>
        </w:rPr>
        <w:t>系統架構</w:t>
      </w:r>
    </w:p>
    <w:p w:rsidR="00350C6F" w:rsidRDefault="00350C6F" w:rsidP="00832C38">
      <w:pPr>
        <w:spacing w:line="360" w:lineRule="auto"/>
      </w:pPr>
      <w:r>
        <w:rPr>
          <w:noProof/>
        </w:rPr>
        <w:drawing>
          <wp:inline distT="0" distB="0" distL="0" distR="0" wp14:anchorId="1C0D461F" wp14:editId="4447D8B8">
            <wp:extent cx="5274310" cy="3332480"/>
            <wp:effectExtent l="0" t="0" r="2540" b="127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C6F" w:rsidRDefault="00350C6F" w:rsidP="00FC73E1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基礎建設評估：中鋼是唯一國內的一貫作業高爐廠，產品包含鋼板、條鋼線材、電鍍鋅鋼板等，屬於台灣產業的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上游。成立之初成本低鋼鐵品質良好，具有國際競爭力，但隨著世界各國的發展，中鋼的競爭力每況愈下；其原因有</w:t>
      </w:r>
      <w:r w:rsidR="00FC73E1">
        <w:rPr>
          <w:rFonts w:hint="eastAsia"/>
        </w:rPr>
        <w:t>四</w:t>
      </w:r>
      <w:r>
        <w:rPr>
          <w:rFonts w:hint="eastAsia"/>
        </w:rPr>
        <w:t>個</w:t>
      </w:r>
      <w:r w:rsidR="00FC73E1">
        <w:rPr>
          <w:rFonts w:hint="eastAsia"/>
        </w:rPr>
        <w:t>，</w:t>
      </w:r>
      <w:r w:rsidR="00AA1452">
        <w:rPr>
          <w:rFonts w:hint="eastAsia"/>
        </w:rPr>
        <w:t>為</w:t>
      </w:r>
      <w:r>
        <w:rPr>
          <w:rFonts w:hint="eastAsia"/>
        </w:rPr>
        <w:t>台灣市場太小</w:t>
      </w:r>
      <w:r w:rsidR="00AA1452">
        <w:rPr>
          <w:rFonts w:hint="eastAsia"/>
        </w:rPr>
        <w:t>、</w:t>
      </w:r>
      <w:r>
        <w:rPr>
          <w:rFonts w:hint="eastAsia"/>
        </w:rPr>
        <w:t>沒有充分掌握礦場原料</w:t>
      </w:r>
      <w:r w:rsidR="00AA1452">
        <w:rPr>
          <w:rFonts w:hint="eastAsia"/>
        </w:rPr>
        <w:t>、</w:t>
      </w:r>
      <w:r>
        <w:rPr>
          <w:rFonts w:hint="eastAsia"/>
        </w:rPr>
        <w:t>環保意識抬頭</w:t>
      </w:r>
      <w:r w:rsidR="00AA1452">
        <w:rPr>
          <w:rFonts w:hint="eastAsia"/>
        </w:rPr>
        <w:t>、</w:t>
      </w:r>
      <w:r>
        <w:rPr>
          <w:rFonts w:hint="eastAsia"/>
        </w:rPr>
        <w:t>擴建速度緩慢</w:t>
      </w:r>
      <w:r w:rsidR="00AA1452">
        <w:rPr>
          <w:rFonts w:hint="eastAsia"/>
        </w:rPr>
        <w:t>以及</w:t>
      </w:r>
      <w:r>
        <w:rPr>
          <w:rFonts w:hint="eastAsia"/>
        </w:rPr>
        <w:t>未積極引進新科技與新技術。</w:t>
      </w:r>
    </w:p>
    <w:p w:rsidR="00394703" w:rsidRDefault="00350C6F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驗收與測試：中鋼在每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階段適時讓各單位各級主管人員能了解試車進度以及待改善事項，煉鐵擴建與生產工作團隊再同心協力努力</w:t>
      </w:r>
      <w:r w:rsidR="009728BC">
        <w:rPr>
          <w:rFonts w:hint="eastAsia"/>
        </w:rPr>
        <w:t>，</w:t>
      </w:r>
      <w:r>
        <w:rPr>
          <w:rFonts w:hint="eastAsia"/>
        </w:rPr>
        <w:t>改善與進行故障排除，希望在最短的期間內讓各個製程調整到設備能夠長期穩定運轉。</w:t>
      </w:r>
    </w:p>
    <w:p w:rsidR="00FC73E1" w:rsidRDefault="00FC73E1" w:rsidP="00FC73E1">
      <w:pPr>
        <w:pStyle w:val="a6"/>
        <w:spacing w:line="360" w:lineRule="auto"/>
        <w:ind w:leftChars="0"/>
      </w:pPr>
    </w:p>
    <w:p w:rsidR="00350C6F" w:rsidRPr="00A25120" w:rsidRDefault="00350C6F" w:rsidP="00DD32A5">
      <w:pPr>
        <w:pStyle w:val="a6"/>
        <w:numPr>
          <w:ilvl w:val="0"/>
          <w:numId w:val="2"/>
        </w:numPr>
        <w:spacing w:line="360" w:lineRule="auto"/>
        <w:ind w:leftChars="0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25120">
        <w:rPr>
          <w:rFonts w:hint="eastAsia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文化觀點</w:t>
      </w:r>
    </w:p>
    <w:p w:rsidR="0040336D" w:rsidRDefault="00350C6F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優勢轉型：</w:t>
      </w:r>
    </w:p>
    <w:p w:rsidR="00350C6F" w:rsidRDefault="00350C6F" w:rsidP="00832C38">
      <w:pPr>
        <w:pStyle w:val="a6"/>
        <w:spacing w:line="360" w:lineRule="auto"/>
        <w:ind w:leftChars="0"/>
      </w:pPr>
      <w:r>
        <w:rPr>
          <w:rFonts w:hint="eastAsia"/>
        </w:rPr>
        <w:t>中鋼從各部</w:t>
      </w:r>
      <w:r w:rsidR="003C69F7">
        <w:rPr>
          <w:rFonts w:hint="eastAsia"/>
        </w:rPr>
        <w:t>門中找出員工的核心專長與競爭優勢，使其能與外在的動態環境接軌，</w:t>
      </w:r>
      <w:r>
        <w:rPr>
          <w:rFonts w:hint="eastAsia"/>
        </w:rPr>
        <w:t>達成企業利用知識成功轉型的契機。</w:t>
      </w:r>
    </w:p>
    <w:p w:rsidR="00350C6F" w:rsidRDefault="00350C6F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激勵措施：中鋼除</w:t>
      </w:r>
      <w:r w:rsidR="003C69F7">
        <w:rPr>
          <w:rFonts w:hint="eastAsia"/>
        </w:rPr>
        <w:t>了員工定期提存薪資，公司也</w:t>
      </w:r>
      <w:r>
        <w:rPr>
          <w:rFonts w:hint="eastAsia"/>
        </w:rPr>
        <w:t>撥</w:t>
      </w:r>
      <w:r w:rsidR="003C69F7">
        <w:rPr>
          <w:rFonts w:hint="eastAsia"/>
        </w:rPr>
        <w:t>出</w:t>
      </w:r>
      <w:r w:rsidR="0040336D">
        <w:rPr>
          <w:rFonts w:hint="eastAsia"/>
        </w:rPr>
        <w:t>獎勵金，補助員</w:t>
      </w:r>
      <w:r w:rsidR="003C69F7">
        <w:rPr>
          <w:rFonts w:hint="eastAsia"/>
        </w:rPr>
        <w:t>工</w:t>
      </w:r>
      <w:r>
        <w:rPr>
          <w:rFonts w:hint="eastAsia"/>
        </w:rPr>
        <w:t>購買該公司股票</w:t>
      </w:r>
      <w:r w:rsidR="003C69F7">
        <w:rPr>
          <w:rFonts w:hint="eastAsia"/>
        </w:rPr>
        <w:t>，</w:t>
      </w:r>
      <w:r>
        <w:rPr>
          <w:rFonts w:hint="eastAsia"/>
        </w:rPr>
        <w:t>這幾年中鋼員工每年約可領到</w:t>
      </w:r>
      <w:r>
        <w:rPr>
          <w:rFonts w:hint="eastAsia"/>
        </w:rPr>
        <w:t xml:space="preserve"> 19 </w:t>
      </w:r>
      <w:r>
        <w:rPr>
          <w:rFonts w:hint="eastAsia"/>
        </w:rPr>
        <w:t>至</w:t>
      </w:r>
      <w:r>
        <w:rPr>
          <w:rFonts w:hint="eastAsia"/>
        </w:rPr>
        <w:t xml:space="preserve"> 22 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月全薪，在傳統產業居於領導地位，也是中鋼激勵員工的方式之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。另外，為激勵表現績優的單位及員工，並制訂獎勵措施。</w:t>
      </w:r>
    </w:p>
    <w:p w:rsidR="00350C6F" w:rsidRDefault="00350C6F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分享文化：中鋼建立鼓勵分享、激勵分享型員工的企業文化，並在大家樂於分享、不斷學習的良性競爭下，將知識經驗有效儲存、傳承、分享與創新，以</w:t>
      </w:r>
      <w:r w:rsidR="003C69F7">
        <w:rPr>
          <w:rFonts w:hint="eastAsia"/>
        </w:rPr>
        <w:t>累積</w:t>
      </w:r>
      <w:r>
        <w:rPr>
          <w:rFonts w:hint="eastAsia"/>
        </w:rPr>
        <w:t>企業智慧資本。</w:t>
      </w:r>
    </w:p>
    <w:p w:rsidR="0040336D" w:rsidRDefault="0040336D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94703" w:rsidRDefault="00394703" w:rsidP="00832C38">
      <w:pPr>
        <w:pStyle w:val="a6"/>
        <w:spacing w:line="360" w:lineRule="auto"/>
        <w:ind w:leftChars="0"/>
      </w:pPr>
    </w:p>
    <w:p w:rsidR="00350C6F" w:rsidRPr="00A25120" w:rsidRDefault="00350C6F" w:rsidP="00DD32A5">
      <w:pPr>
        <w:pStyle w:val="a6"/>
        <w:numPr>
          <w:ilvl w:val="0"/>
          <w:numId w:val="2"/>
        </w:numPr>
        <w:spacing w:line="360" w:lineRule="auto"/>
        <w:ind w:leftChars="0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25120">
        <w:rPr>
          <w:rFonts w:hint="eastAsia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創新觀點</w:t>
      </w:r>
    </w:p>
    <w:p w:rsidR="00260224" w:rsidRDefault="00350C6F" w:rsidP="00832C38">
      <w:pPr>
        <w:pStyle w:val="a6"/>
        <w:numPr>
          <w:ilvl w:val="0"/>
          <w:numId w:val="1"/>
        </w:numPr>
        <w:spacing w:line="360" w:lineRule="auto"/>
        <w:ind w:leftChars="0"/>
        <w:rPr>
          <w:rFonts w:hint="eastAsia"/>
        </w:rPr>
      </w:pPr>
      <w:r>
        <w:rPr>
          <w:rFonts w:hint="eastAsia"/>
        </w:rPr>
        <w:t>交會點創新：</w:t>
      </w:r>
    </w:p>
    <w:p w:rsidR="009728BC" w:rsidRDefault="00350C6F" w:rsidP="00260224">
      <w:pPr>
        <w:pStyle w:val="a6"/>
        <w:spacing w:line="360" w:lineRule="auto"/>
        <w:ind w:leftChars="0"/>
      </w:pPr>
      <w:r>
        <w:rPr>
          <w:rFonts w:hint="eastAsia"/>
        </w:rPr>
        <w:t>鼓勵</w:t>
      </w:r>
      <w:r w:rsidR="009728BC">
        <w:rPr>
          <w:rFonts w:hint="eastAsia"/>
        </w:rPr>
        <w:t>善用交會點創新的三個驅動力，</w:t>
      </w:r>
      <w:bookmarkStart w:id="0" w:name="_GoBack"/>
      <w:bookmarkEnd w:id="0"/>
      <w:r w:rsidR="009728BC">
        <w:rPr>
          <w:rFonts w:hint="eastAsia"/>
        </w:rPr>
        <w:t>(1)</w:t>
      </w:r>
      <w:r w:rsidR="009728BC">
        <w:rPr>
          <w:rFonts w:hint="eastAsia"/>
        </w:rPr>
        <w:t>多與其他領域的人交流</w:t>
      </w:r>
      <w:r w:rsidR="009728BC">
        <w:rPr>
          <w:rFonts w:hint="eastAsia"/>
        </w:rPr>
        <w:t>(2)</w:t>
      </w:r>
      <w:r w:rsidR="009728BC">
        <w:rPr>
          <w:rFonts w:hint="eastAsia"/>
        </w:rPr>
        <w:t>學習跨領域的知識</w:t>
      </w:r>
      <w:r w:rsidR="009728BC">
        <w:rPr>
          <w:rFonts w:hint="eastAsia"/>
        </w:rPr>
        <w:t>(3)</w:t>
      </w:r>
      <w:r>
        <w:rPr>
          <w:rFonts w:hint="eastAsia"/>
        </w:rPr>
        <w:t>多利用進步迅速的電腦科技。</w:t>
      </w:r>
    </w:p>
    <w:p w:rsidR="00350C6F" w:rsidRDefault="00350C6F" w:rsidP="009728BC">
      <w:pPr>
        <w:pStyle w:val="a6"/>
        <w:spacing w:line="360" w:lineRule="auto"/>
        <w:ind w:leftChars="0"/>
      </w:pPr>
      <w:r>
        <w:rPr>
          <w:rFonts w:hint="eastAsia"/>
        </w:rPr>
        <w:t>利用網路學</w:t>
      </w:r>
      <w:r>
        <w:t xml:space="preserve">(e-Learning) </w:t>
      </w:r>
      <w:r>
        <w:rPr>
          <w:rFonts w:hint="eastAsia"/>
        </w:rPr>
        <w:t>平台的建構，規劃</w:t>
      </w:r>
      <w:r w:rsidR="009728BC">
        <w:rPr>
          <w:rFonts w:hint="eastAsia"/>
        </w:rPr>
        <w:t>、</w:t>
      </w:r>
      <w:r>
        <w:rPr>
          <w:rFonts w:hint="eastAsia"/>
        </w:rPr>
        <w:t>培訓員工，初期以員工選課、快速學習、大量和即時的訓練為主。</w:t>
      </w:r>
    </w:p>
    <w:p w:rsidR="00350C6F" w:rsidRDefault="00350C6F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知識整合運用：知識管理主要目的在於增加組織整體知識的存量與價值，能應用知識以提昇產品技術與創新績效，以及強化組織整體對外的競爭力，使組織內部的知識能流暢無阻，能提昇組織個人與整體的學習能力，達成知識共享的目的，形成有利於知識創新的企業文化與價值觀。基於這些理念，目前中鋼知識庫內容有中鋼同仁論文資料庫、</w:t>
      </w:r>
      <w:proofErr w:type="gramStart"/>
      <w:r>
        <w:rPr>
          <w:rFonts w:hint="eastAsia"/>
        </w:rPr>
        <w:t>中鋼技報</w:t>
      </w:r>
      <w:proofErr w:type="gramEnd"/>
      <w:r>
        <w:rPr>
          <w:rFonts w:hint="eastAsia"/>
        </w:rPr>
        <w:t>、中鋼專利資料庫、標準規格資料庫、</w:t>
      </w:r>
      <w:proofErr w:type="gramStart"/>
      <w:r>
        <w:rPr>
          <w:rFonts w:hint="eastAsia"/>
        </w:rPr>
        <w:t>線上資料庫</w:t>
      </w:r>
      <w:proofErr w:type="gramEnd"/>
      <w:r>
        <w:rPr>
          <w:rFonts w:hint="eastAsia"/>
        </w:rPr>
        <w:t>及網路資源等。</w:t>
      </w:r>
    </w:p>
    <w:p w:rsidR="00350C6F" w:rsidRDefault="00350C6F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協同知識分享：中鋼為達成知識資產及人際網路有效管理之整體目標，致力落實以集中式管理、分散式存取為致勝的策略，並積極建立中鋼整合性企業入口網站，以單一窗口就可進入到企業內部網站並能分享企業之知識。</w:t>
      </w:r>
    </w:p>
    <w:p w:rsidR="00350C6F" w:rsidRDefault="00AA1452" w:rsidP="00832C38">
      <w:pPr>
        <w:pStyle w:val="a6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知識價值鏈：知識管理是透過有效的方式及工具，達到分享</w:t>
      </w:r>
      <w:r w:rsidR="00350C6F">
        <w:rPr>
          <w:rFonts w:hint="eastAsia"/>
        </w:rPr>
        <w:t>的目的，讓經驗和資訊傳承下來，以有限的資源創造更多的價值。</w:t>
      </w:r>
      <w:r w:rsidR="007D1837">
        <w:rPr>
          <w:rFonts w:hint="eastAsia"/>
        </w:rPr>
        <w:t>知識管理</w:t>
      </w:r>
      <w:r w:rsidR="00350C6F">
        <w:rPr>
          <w:rFonts w:hint="eastAsia"/>
        </w:rPr>
        <w:t>資料的</w:t>
      </w:r>
      <w:proofErr w:type="gramStart"/>
      <w:r w:rsidR="00350C6F">
        <w:rPr>
          <w:rFonts w:hint="eastAsia"/>
        </w:rPr>
        <w:t>蒐</w:t>
      </w:r>
      <w:proofErr w:type="gramEnd"/>
      <w:r w:rsidR="00350C6F">
        <w:rPr>
          <w:rFonts w:hint="eastAsia"/>
        </w:rPr>
        <w:t>尋分類、整理分析與整合評估，建構企業網路系統；建立整合性的企業入口網站，促使企業內部的入口網站功能，像網際網路一樣提供無遠弗屆的搜尋功能。</w:t>
      </w:r>
    </w:p>
    <w:sectPr w:rsidR="00350C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71" w:rsidRDefault="00087571" w:rsidP="004C016D">
      <w:r>
        <w:separator/>
      </w:r>
    </w:p>
  </w:endnote>
  <w:endnote w:type="continuationSeparator" w:id="0">
    <w:p w:rsidR="00087571" w:rsidRDefault="00087571" w:rsidP="004C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71" w:rsidRDefault="00087571" w:rsidP="004C016D">
      <w:r>
        <w:separator/>
      </w:r>
    </w:p>
  </w:footnote>
  <w:footnote w:type="continuationSeparator" w:id="0">
    <w:p w:rsidR="00087571" w:rsidRDefault="00087571" w:rsidP="004C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ACEDD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36C695D"/>
    <w:multiLevelType w:val="hybridMultilevel"/>
    <w:tmpl w:val="6C26788E"/>
    <w:lvl w:ilvl="0" w:tplc="45842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5B6719"/>
    <w:multiLevelType w:val="hybridMultilevel"/>
    <w:tmpl w:val="4C6E67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EBC24A4"/>
    <w:multiLevelType w:val="hybridMultilevel"/>
    <w:tmpl w:val="DD40873C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">
    <w:nsid w:val="41B924D3"/>
    <w:multiLevelType w:val="hybridMultilevel"/>
    <w:tmpl w:val="206054E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4C274A2A"/>
    <w:multiLevelType w:val="hybridMultilevel"/>
    <w:tmpl w:val="4A226FA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374088"/>
    <w:multiLevelType w:val="hybridMultilevel"/>
    <w:tmpl w:val="A782BD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FCA3669"/>
    <w:multiLevelType w:val="hybridMultilevel"/>
    <w:tmpl w:val="1C006F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9C"/>
    <w:rsid w:val="000453A0"/>
    <w:rsid w:val="00087571"/>
    <w:rsid w:val="001157D6"/>
    <w:rsid w:val="0011627B"/>
    <w:rsid w:val="001368D0"/>
    <w:rsid w:val="001B483E"/>
    <w:rsid w:val="00260224"/>
    <w:rsid w:val="002E28A9"/>
    <w:rsid w:val="00350C6F"/>
    <w:rsid w:val="00376DFA"/>
    <w:rsid w:val="00394703"/>
    <w:rsid w:val="003C69F7"/>
    <w:rsid w:val="0040336D"/>
    <w:rsid w:val="00476728"/>
    <w:rsid w:val="004B2B89"/>
    <w:rsid w:val="004C016D"/>
    <w:rsid w:val="005149EE"/>
    <w:rsid w:val="00720287"/>
    <w:rsid w:val="007D1837"/>
    <w:rsid w:val="00832C38"/>
    <w:rsid w:val="0088277B"/>
    <w:rsid w:val="00890D0D"/>
    <w:rsid w:val="008A239C"/>
    <w:rsid w:val="008A34D0"/>
    <w:rsid w:val="00920359"/>
    <w:rsid w:val="009532AB"/>
    <w:rsid w:val="009728BC"/>
    <w:rsid w:val="009B24EE"/>
    <w:rsid w:val="00A25120"/>
    <w:rsid w:val="00A52167"/>
    <w:rsid w:val="00A96061"/>
    <w:rsid w:val="00AA1452"/>
    <w:rsid w:val="00AF7C5D"/>
    <w:rsid w:val="00B6066F"/>
    <w:rsid w:val="00BE537D"/>
    <w:rsid w:val="00C00AE2"/>
    <w:rsid w:val="00C934A9"/>
    <w:rsid w:val="00CE4BF2"/>
    <w:rsid w:val="00DD32A5"/>
    <w:rsid w:val="00F03A50"/>
    <w:rsid w:val="00F05BF5"/>
    <w:rsid w:val="00F905EB"/>
    <w:rsid w:val="00FC5D9C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A2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8A23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0"/>
    <w:uiPriority w:val="34"/>
    <w:qFormat/>
    <w:rsid w:val="00350C6F"/>
    <w:pPr>
      <w:ind w:leftChars="200" w:left="480"/>
    </w:pPr>
  </w:style>
  <w:style w:type="table" w:styleId="a7">
    <w:name w:val="Table Grid"/>
    <w:basedOn w:val="a2"/>
    <w:uiPriority w:val="59"/>
    <w:rsid w:val="00403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4C0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C016D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4C0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C016D"/>
    <w:rPr>
      <w:sz w:val="20"/>
      <w:szCs w:val="20"/>
    </w:rPr>
  </w:style>
  <w:style w:type="paragraph" w:styleId="a">
    <w:name w:val="List Bullet"/>
    <w:basedOn w:val="a0"/>
    <w:uiPriority w:val="99"/>
    <w:unhideWhenUsed/>
    <w:rsid w:val="00C934A9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A2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8A23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0"/>
    <w:uiPriority w:val="34"/>
    <w:qFormat/>
    <w:rsid w:val="00350C6F"/>
    <w:pPr>
      <w:ind w:leftChars="200" w:left="480"/>
    </w:pPr>
  </w:style>
  <w:style w:type="table" w:styleId="a7">
    <w:name w:val="Table Grid"/>
    <w:basedOn w:val="a2"/>
    <w:uiPriority w:val="59"/>
    <w:rsid w:val="00403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4C0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C016D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4C0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C016D"/>
    <w:rPr>
      <w:sz w:val="20"/>
      <w:szCs w:val="20"/>
    </w:rPr>
  </w:style>
  <w:style w:type="paragraph" w:styleId="a">
    <w:name w:val="List Bullet"/>
    <w:basedOn w:val="a0"/>
    <w:uiPriority w:val="99"/>
    <w:unhideWhenUsed/>
    <w:rsid w:val="00C934A9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FBC1-7805-4BF9-A5EB-0C0A4F89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14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Nini</cp:lastModifiedBy>
  <cp:revision>31</cp:revision>
  <dcterms:created xsi:type="dcterms:W3CDTF">2012-10-08T06:35:00Z</dcterms:created>
  <dcterms:modified xsi:type="dcterms:W3CDTF">2012-10-10T11:11:00Z</dcterms:modified>
</cp:coreProperties>
</file>