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6C28" w:rsidRPr="00B9157F" w:rsidRDefault="000C6C28" w:rsidP="000C6C28">
      <w:pPr>
        <w:widowControl/>
        <w:rPr>
          <w:rFonts w:hint="eastAsia"/>
          <w:sz w:val="70"/>
          <w:szCs w:val="70"/>
        </w:rPr>
      </w:pPr>
      <w:r>
        <w:rPr>
          <w:rFonts w:hint="eastAsia"/>
          <w:sz w:val="70"/>
          <w:szCs w:val="70"/>
        </w:rPr>
        <w:t xml:space="preserve"> </w:t>
      </w:r>
      <w:r w:rsidRPr="003B7899">
        <w:rPr>
          <w:rFonts w:ascii="微軟正黑體" w:eastAsia="微軟正黑體" w:hAnsi="微軟正黑體" w:cs="新細明體" w:hint="eastAsia"/>
          <w:b/>
          <w:sz w:val="76"/>
          <w:szCs w:val="76"/>
        </w:rPr>
        <w:t>《五條港文化園區》</w:t>
      </w:r>
    </w:p>
    <w:p w:rsidR="000C6C28" w:rsidRPr="003B7899" w:rsidRDefault="000C6C28" w:rsidP="000C6C28">
      <w:pPr>
        <w:widowControl/>
        <w:rPr>
          <w:rFonts w:ascii="標楷體" w:eastAsia="標楷體" w:hAnsi="標楷體" w:hint="eastAsia"/>
          <w:sz w:val="70"/>
          <w:szCs w:val="70"/>
        </w:rPr>
      </w:pPr>
      <w:r w:rsidRPr="003B7899">
        <w:rPr>
          <w:rFonts w:ascii="微軟正黑體" w:eastAsia="微軟正黑體" w:hAnsi="微軟正黑體" w:hint="eastAsia"/>
          <w:sz w:val="70"/>
          <w:szCs w:val="70"/>
        </w:rPr>
        <w:t xml:space="preserve">       </w:t>
      </w:r>
      <w:r w:rsidRPr="003B7899">
        <w:rPr>
          <w:rFonts w:ascii="標楷體" w:eastAsia="標楷體" w:hAnsi="標楷體" w:cs="新細明體" w:hint="eastAsia"/>
          <w:sz w:val="70"/>
          <w:szCs w:val="70"/>
        </w:rPr>
        <w:t>藝術與美學欣賞</w:t>
      </w:r>
      <w:r w:rsidRPr="003B7899">
        <w:rPr>
          <w:rFonts w:ascii="標楷體" w:eastAsia="標楷體" w:hAnsi="標楷體" w:hint="eastAsia"/>
          <w:sz w:val="70"/>
          <w:szCs w:val="70"/>
        </w:rPr>
        <w:t xml:space="preserve"> </w:t>
      </w:r>
    </w:p>
    <w:p w:rsidR="000C6C28" w:rsidRPr="003B7899" w:rsidRDefault="000C6C28" w:rsidP="000C6C28">
      <w:pPr>
        <w:widowControl/>
        <w:rPr>
          <w:rFonts w:ascii="標楷體" w:eastAsia="標楷體" w:hAnsi="標楷體" w:hint="eastAsia"/>
          <w:sz w:val="70"/>
          <w:szCs w:val="70"/>
        </w:rPr>
      </w:pPr>
      <w:r w:rsidRPr="003B7899">
        <w:rPr>
          <w:rFonts w:ascii="標楷體" w:eastAsia="標楷體" w:hAnsi="標楷體" w:hint="eastAsia"/>
          <w:sz w:val="70"/>
          <w:szCs w:val="70"/>
        </w:rPr>
        <w:t xml:space="preserve">            </w:t>
      </w:r>
      <w:r w:rsidRPr="003B7899">
        <w:rPr>
          <w:rFonts w:ascii="標楷體" w:eastAsia="標楷體" w:hAnsi="標楷體" w:cs="新細明體" w:hint="eastAsia"/>
          <w:sz w:val="70"/>
          <w:szCs w:val="70"/>
        </w:rPr>
        <w:t>第二組</w:t>
      </w:r>
      <w:r w:rsidRPr="003B7899">
        <w:rPr>
          <w:rFonts w:ascii="標楷體" w:eastAsia="標楷體" w:hAnsi="標楷體" w:hint="eastAsia"/>
          <w:sz w:val="70"/>
          <w:szCs w:val="70"/>
        </w:rPr>
        <w:t xml:space="preserve"> </w:t>
      </w:r>
      <w:r w:rsidRPr="003B7899">
        <w:rPr>
          <w:rFonts w:ascii="標楷體" w:eastAsia="標楷體" w:hAnsi="標楷體" w:cs="新細明體" w:hint="eastAsia"/>
          <w:sz w:val="70"/>
          <w:szCs w:val="70"/>
        </w:rPr>
        <w:t>期末報告</w:t>
      </w:r>
    </w:p>
    <w:p w:rsidR="003B7899" w:rsidRPr="00B9157F" w:rsidRDefault="00885772" w:rsidP="000C6C28">
      <w:pPr>
        <w:widowControl/>
        <w:rPr>
          <w:rFonts w:ascii="新細明體-ExtB" w:eastAsia="新細明體-ExtB" w:hAnsi="新細明體-ExtB" w:hint="eastAsia"/>
          <w:sz w:val="32"/>
          <w:szCs w:val="32"/>
        </w:rPr>
      </w:pPr>
      <w:r w:rsidRPr="00B9157F">
        <w:rPr>
          <w:rFonts w:ascii="微軟正黑體" w:eastAsia="微軟正黑體" w:hAnsi="微軟正黑體" w:hint="eastAsia"/>
          <w:b/>
          <w:noProof/>
          <w:sz w:val="32"/>
          <w:szCs w:val="32"/>
        </w:rPr>
        <w:drawing>
          <wp:anchor distT="0" distB="0" distL="114300" distR="114300" simplePos="0" relativeHeight="251661312" behindDoc="0" locked="0" layoutInCell="1" allowOverlap="1" wp14:anchorId="444670A0" wp14:editId="5D5B89A8">
            <wp:simplePos x="0" y="0"/>
            <wp:positionH relativeFrom="column">
              <wp:posOffset>1045845</wp:posOffset>
            </wp:positionH>
            <wp:positionV relativeFrom="paragraph">
              <wp:posOffset>57150</wp:posOffset>
            </wp:positionV>
            <wp:extent cx="4246880" cy="2829560"/>
            <wp:effectExtent l="114300" t="152400" r="115570" b="1132840"/>
            <wp:wrapNone/>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第2組組員.gif"/>
                    <pic:cNvPicPr/>
                  </pic:nvPicPr>
                  <pic:blipFill>
                    <a:blip r:embed="rId8" cstate="print">
                      <a:extLst>
                        <a:ext uri="{28A0092B-C50C-407E-A947-70E740481C1C}">
                          <a14:useLocalDpi xmlns:a14="http://schemas.microsoft.com/office/drawing/2010/main" val="0"/>
                        </a:ext>
                      </a:extLst>
                    </a:blip>
                    <a:stretch>
                      <a:fillRect/>
                    </a:stretch>
                  </pic:blipFill>
                  <pic:spPr>
                    <a:xfrm rot="272101">
                      <a:off x="0" y="0"/>
                      <a:ext cx="4246880" cy="282956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p>
    <w:p w:rsidR="00B9157F" w:rsidRPr="00B9157F" w:rsidRDefault="00B9157F" w:rsidP="000C6C28">
      <w:pPr>
        <w:widowControl/>
        <w:rPr>
          <w:rFonts w:ascii="微軟正黑體" w:eastAsia="微軟正黑體" w:hAnsi="微軟正黑體" w:cs="新細明體" w:hint="eastAsia"/>
          <w:b/>
          <w:sz w:val="32"/>
          <w:szCs w:val="32"/>
        </w:rPr>
      </w:pPr>
    </w:p>
    <w:p w:rsidR="00B9157F" w:rsidRPr="00B9157F" w:rsidRDefault="00B9157F" w:rsidP="000C6C28">
      <w:pPr>
        <w:widowControl/>
        <w:rPr>
          <w:rFonts w:ascii="微軟正黑體" w:eastAsia="微軟正黑體" w:hAnsi="微軟正黑體" w:cs="新細明體" w:hint="eastAsia"/>
          <w:b/>
          <w:sz w:val="32"/>
          <w:szCs w:val="32"/>
        </w:rPr>
      </w:pPr>
    </w:p>
    <w:p w:rsidR="00B9157F" w:rsidRDefault="00B9157F" w:rsidP="000C6C28">
      <w:pPr>
        <w:widowControl/>
        <w:rPr>
          <w:rFonts w:ascii="微軟正黑體" w:eastAsia="微軟正黑體" w:hAnsi="微軟正黑體" w:cs="新細明體" w:hint="eastAsia"/>
          <w:b/>
          <w:sz w:val="32"/>
          <w:szCs w:val="32"/>
        </w:rPr>
      </w:pPr>
    </w:p>
    <w:p w:rsidR="00B9157F" w:rsidRPr="00B9157F" w:rsidRDefault="00B9157F" w:rsidP="000C6C28">
      <w:pPr>
        <w:widowControl/>
        <w:rPr>
          <w:rFonts w:ascii="微軟正黑體" w:eastAsia="微軟正黑體" w:hAnsi="微軟正黑體" w:cs="新細明體" w:hint="eastAsia"/>
          <w:b/>
          <w:sz w:val="32"/>
          <w:szCs w:val="32"/>
        </w:rPr>
      </w:pPr>
    </w:p>
    <w:p w:rsidR="00B9157F" w:rsidRPr="00B9157F" w:rsidRDefault="00B9157F" w:rsidP="00B9157F">
      <w:pPr>
        <w:widowControl/>
        <w:spacing w:line="240" w:lineRule="exact"/>
        <w:rPr>
          <w:rFonts w:ascii="微軟正黑體" w:eastAsia="微軟正黑體" w:hAnsi="微軟正黑體" w:cs="新細明體" w:hint="eastAsia"/>
          <w:b/>
          <w:sz w:val="32"/>
          <w:szCs w:val="32"/>
        </w:rPr>
      </w:pPr>
    </w:p>
    <w:p w:rsidR="00B9157F" w:rsidRDefault="00B9157F" w:rsidP="00B9157F">
      <w:pPr>
        <w:widowControl/>
        <w:spacing w:line="240" w:lineRule="exact"/>
        <w:rPr>
          <w:rFonts w:ascii="微軟正黑體" w:eastAsia="微軟正黑體" w:hAnsi="微軟正黑體" w:cs="新細明體" w:hint="eastAsia"/>
          <w:b/>
          <w:sz w:val="32"/>
          <w:szCs w:val="32"/>
        </w:rPr>
      </w:pPr>
    </w:p>
    <w:p w:rsidR="00B9157F" w:rsidRDefault="00B9157F" w:rsidP="00B9157F">
      <w:pPr>
        <w:widowControl/>
        <w:spacing w:line="240" w:lineRule="exact"/>
        <w:rPr>
          <w:rFonts w:ascii="微軟正黑體" w:eastAsia="微軟正黑體" w:hAnsi="微軟正黑體" w:cs="新細明體" w:hint="eastAsia"/>
          <w:b/>
          <w:sz w:val="32"/>
          <w:szCs w:val="32"/>
        </w:rPr>
      </w:pPr>
    </w:p>
    <w:p w:rsidR="00B9157F" w:rsidRDefault="00B9157F" w:rsidP="00B9157F">
      <w:pPr>
        <w:widowControl/>
        <w:spacing w:line="240" w:lineRule="exact"/>
        <w:rPr>
          <w:rFonts w:ascii="微軟正黑體" w:eastAsia="微軟正黑體" w:hAnsi="微軟正黑體" w:cs="新細明體" w:hint="eastAsia"/>
          <w:b/>
          <w:sz w:val="32"/>
          <w:szCs w:val="32"/>
        </w:rPr>
      </w:pPr>
    </w:p>
    <w:p w:rsidR="00B9157F" w:rsidRDefault="00B9157F" w:rsidP="00B9157F">
      <w:pPr>
        <w:widowControl/>
        <w:spacing w:line="240" w:lineRule="exact"/>
        <w:rPr>
          <w:rFonts w:ascii="微軟正黑體" w:eastAsia="微軟正黑體" w:hAnsi="微軟正黑體" w:cs="新細明體" w:hint="eastAsia"/>
          <w:b/>
          <w:sz w:val="32"/>
          <w:szCs w:val="32"/>
        </w:rPr>
      </w:pPr>
    </w:p>
    <w:p w:rsidR="00B9157F" w:rsidRPr="00B9157F" w:rsidRDefault="00B9157F" w:rsidP="00B9157F">
      <w:pPr>
        <w:widowControl/>
        <w:spacing w:line="240" w:lineRule="exact"/>
        <w:rPr>
          <w:rFonts w:ascii="微軟正黑體" w:eastAsia="微軟正黑體" w:hAnsi="微軟正黑體" w:cs="新細明體" w:hint="eastAsia"/>
          <w:b/>
          <w:sz w:val="32"/>
          <w:szCs w:val="32"/>
        </w:rPr>
      </w:pPr>
    </w:p>
    <w:p w:rsidR="003B7899" w:rsidRPr="003B7899" w:rsidRDefault="003B7899" w:rsidP="00B9157F">
      <w:pPr>
        <w:widowControl/>
        <w:spacing w:line="560" w:lineRule="exact"/>
        <w:rPr>
          <w:rFonts w:ascii="微軟正黑體" w:eastAsia="微軟正黑體" w:hAnsi="微軟正黑體" w:hint="eastAsia"/>
          <w:b/>
          <w:sz w:val="50"/>
          <w:szCs w:val="50"/>
        </w:rPr>
      </w:pPr>
      <w:r w:rsidRPr="003B7899">
        <w:rPr>
          <w:rFonts w:ascii="微軟正黑體" w:eastAsia="微軟正黑體" w:hAnsi="微軟正黑體" w:cs="新細明體" w:hint="eastAsia"/>
          <w:b/>
          <w:sz w:val="50"/>
          <w:szCs w:val="50"/>
        </w:rPr>
        <w:t>組員：</w:t>
      </w:r>
    </w:p>
    <w:p w:rsidR="003B7899" w:rsidRPr="003B7899" w:rsidRDefault="003B7899" w:rsidP="00B9157F">
      <w:pPr>
        <w:widowControl/>
        <w:spacing w:line="520" w:lineRule="exact"/>
        <w:rPr>
          <w:rFonts w:ascii="微軟正黑體" w:eastAsia="微軟正黑體" w:hAnsi="微軟正黑體" w:hint="eastAsia"/>
          <w:sz w:val="40"/>
          <w:szCs w:val="40"/>
        </w:rPr>
      </w:pPr>
      <w:r w:rsidRPr="003B7899">
        <w:rPr>
          <w:rFonts w:ascii="微軟正黑體" w:eastAsia="微軟正黑體" w:hAnsi="微軟正黑體" w:cs="新細明體" w:hint="eastAsia"/>
          <w:sz w:val="40"/>
          <w:szCs w:val="40"/>
        </w:rPr>
        <w:t>四</w:t>
      </w:r>
      <w:proofErr w:type="gramStart"/>
      <w:r w:rsidRPr="003B7899">
        <w:rPr>
          <w:rFonts w:ascii="微軟正黑體" w:eastAsia="微軟正黑體" w:hAnsi="微軟正黑體" w:cs="新細明體" w:hint="eastAsia"/>
          <w:sz w:val="40"/>
          <w:szCs w:val="40"/>
        </w:rPr>
        <w:t>技餐旅一</w:t>
      </w:r>
      <w:proofErr w:type="gramEnd"/>
      <w:r w:rsidRPr="003B7899">
        <w:rPr>
          <w:rFonts w:ascii="微軟正黑體" w:eastAsia="微軟正黑體" w:hAnsi="微軟正黑體" w:cs="新細明體" w:hint="eastAsia"/>
          <w:sz w:val="40"/>
          <w:szCs w:val="40"/>
        </w:rPr>
        <w:t>乙</w:t>
      </w:r>
      <w:r w:rsidRPr="003B7899">
        <w:rPr>
          <w:rFonts w:ascii="微軟正黑體" w:eastAsia="微軟正黑體" w:hAnsi="微軟正黑體" w:hint="eastAsia"/>
          <w:sz w:val="40"/>
          <w:szCs w:val="40"/>
        </w:rPr>
        <w:t xml:space="preserve">  4A1M0080  </w:t>
      </w:r>
      <w:r w:rsidRPr="003B7899">
        <w:rPr>
          <w:rFonts w:ascii="微軟正黑體" w:eastAsia="微軟正黑體" w:hAnsi="微軟正黑體" w:cs="新細明體" w:hint="eastAsia"/>
          <w:sz w:val="40"/>
          <w:szCs w:val="40"/>
        </w:rPr>
        <w:t>鄭宜婷</w:t>
      </w:r>
      <w:r w:rsidRPr="003B7899">
        <w:rPr>
          <w:rFonts w:ascii="微軟正黑體" w:eastAsia="微軟正黑體" w:hAnsi="微軟正黑體" w:hint="eastAsia"/>
          <w:sz w:val="40"/>
          <w:szCs w:val="40"/>
        </w:rPr>
        <w:t xml:space="preserve"> </w:t>
      </w:r>
    </w:p>
    <w:p w:rsidR="003B7899" w:rsidRPr="003B7899" w:rsidRDefault="003B7899" w:rsidP="00B9157F">
      <w:pPr>
        <w:widowControl/>
        <w:spacing w:line="520" w:lineRule="exact"/>
        <w:rPr>
          <w:rFonts w:ascii="微軟正黑體" w:eastAsia="微軟正黑體" w:hAnsi="微軟正黑體" w:hint="eastAsia"/>
          <w:sz w:val="40"/>
          <w:szCs w:val="40"/>
        </w:rPr>
      </w:pPr>
      <w:r w:rsidRPr="003B7899">
        <w:rPr>
          <w:rFonts w:ascii="微軟正黑體" w:eastAsia="微軟正黑體" w:hAnsi="微軟正黑體" w:cs="新細明體" w:hint="eastAsia"/>
          <w:sz w:val="40"/>
          <w:szCs w:val="40"/>
        </w:rPr>
        <w:t>四</w:t>
      </w:r>
      <w:proofErr w:type="gramStart"/>
      <w:r w:rsidRPr="003B7899">
        <w:rPr>
          <w:rFonts w:ascii="微軟正黑體" w:eastAsia="微軟正黑體" w:hAnsi="微軟正黑體" w:cs="新細明體" w:hint="eastAsia"/>
          <w:sz w:val="40"/>
          <w:szCs w:val="40"/>
        </w:rPr>
        <w:t>技行流一</w:t>
      </w:r>
      <w:proofErr w:type="gramEnd"/>
      <w:r w:rsidRPr="003B7899">
        <w:rPr>
          <w:rFonts w:ascii="微軟正黑體" w:eastAsia="微軟正黑體" w:hAnsi="微軟正黑體" w:cs="新細明體" w:hint="eastAsia"/>
          <w:sz w:val="40"/>
          <w:szCs w:val="40"/>
        </w:rPr>
        <w:t>乙</w:t>
      </w:r>
      <w:r w:rsidRPr="003B7899">
        <w:rPr>
          <w:rFonts w:ascii="微軟正黑體" w:eastAsia="微軟正黑體" w:hAnsi="微軟正黑體" w:hint="eastAsia"/>
          <w:sz w:val="40"/>
          <w:szCs w:val="40"/>
        </w:rPr>
        <w:t xml:space="preserve">  4A1D0095  </w:t>
      </w:r>
      <w:r w:rsidRPr="003B7899">
        <w:rPr>
          <w:rFonts w:ascii="微軟正黑體" w:eastAsia="微軟正黑體" w:hAnsi="微軟正黑體" w:cs="新細明體" w:hint="eastAsia"/>
          <w:sz w:val="40"/>
          <w:szCs w:val="40"/>
        </w:rPr>
        <w:t>黃</w:t>
      </w:r>
      <w:proofErr w:type="gramStart"/>
      <w:r w:rsidRPr="003B7899">
        <w:rPr>
          <w:rFonts w:ascii="微軟正黑體" w:eastAsia="微軟正黑體" w:hAnsi="微軟正黑體" w:cs="新細明體" w:hint="eastAsia"/>
          <w:sz w:val="40"/>
          <w:szCs w:val="40"/>
        </w:rPr>
        <w:t>筑</w:t>
      </w:r>
      <w:proofErr w:type="gramEnd"/>
      <w:r w:rsidRPr="003B7899">
        <w:rPr>
          <w:rFonts w:ascii="微軟正黑體" w:eastAsia="微軟正黑體" w:hAnsi="微軟正黑體" w:hint="eastAsia"/>
          <w:sz w:val="40"/>
          <w:szCs w:val="40"/>
        </w:rPr>
        <w:t xml:space="preserve"> </w:t>
      </w:r>
    </w:p>
    <w:p w:rsidR="003B7899" w:rsidRPr="003B7899" w:rsidRDefault="003B7899" w:rsidP="00B9157F">
      <w:pPr>
        <w:widowControl/>
        <w:spacing w:line="520" w:lineRule="exact"/>
        <w:rPr>
          <w:rFonts w:ascii="微軟正黑體" w:eastAsia="微軟正黑體" w:hAnsi="微軟正黑體" w:hint="eastAsia"/>
          <w:sz w:val="40"/>
          <w:szCs w:val="40"/>
        </w:rPr>
      </w:pPr>
      <w:r w:rsidRPr="003B7899">
        <w:rPr>
          <w:rFonts w:ascii="微軟正黑體" w:eastAsia="微軟正黑體" w:hAnsi="微軟正黑體" w:cs="新細明體" w:hint="eastAsia"/>
          <w:sz w:val="40"/>
          <w:szCs w:val="40"/>
        </w:rPr>
        <w:t>四</w:t>
      </w:r>
      <w:proofErr w:type="gramStart"/>
      <w:r w:rsidRPr="003B7899">
        <w:rPr>
          <w:rFonts w:ascii="微軟正黑體" w:eastAsia="微軟正黑體" w:hAnsi="微軟正黑體" w:cs="新細明體" w:hint="eastAsia"/>
          <w:sz w:val="40"/>
          <w:szCs w:val="40"/>
        </w:rPr>
        <w:t>技多樂</w:t>
      </w:r>
      <w:proofErr w:type="gramEnd"/>
      <w:r w:rsidRPr="003B7899">
        <w:rPr>
          <w:rFonts w:ascii="微軟正黑體" w:eastAsia="微軟正黑體" w:hAnsi="微軟正黑體" w:cs="新細明體" w:hint="eastAsia"/>
          <w:sz w:val="40"/>
          <w:szCs w:val="40"/>
        </w:rPr>
        <w:t>二乙</w:t>
      </w:r>
      <w:r w:rsidRPr="003B7899">
        <w:rPr>
          <w:rFonts w:ascii="微軟正黑體" w:eastAsia="微軟正黑體" w:hAnsi="微軟正黑體" w:hint="eastAsia"/>
          <w:sz w:val="40"/>
          <w:szCs w:val="40"/>
        </w:rPr>
        <w:t xml:space="preserve">  4A0K0096  </w:t>
      </w:r>
      <w:r w:rsidRPr="003B7899">
        <w:rPr>
          <w:rFonts w:ascii="微軟正黑體" w:eastAsia="微軟正黑體" w:hAnsi="微軟正黑體" w:cs="新細明體" w:hint="eastAsia"/>
          <w:sz w:val="40"/>
          <w:szCs w:val="40"/>
        </w:rPr>
        <w:t>紀盈如</w:t>
      </w:r>
      <w:r w:rsidRPr="003B7899">
        <w:rPr>
          <w:rFonts w:ascii="微軟正黑體" w:eastAsia="微軟正黑體" w:hAnsi="微軟正黑體" w:hint="eastAsia"/>
          <w:sz w:val="40"/>
          <w:szCs w:val="40"/>
        </w:rPr>
        <w:t xml:space="preserve"> </w:t>
      </w:r>
    </w:p>
    <w:p w:rsidR="003B7899" w:rsidRPr="003B7899" w:rsidRDefault="003B7899" w:rsidP="00B9157F">
      <w:pPr>
        <w:widowControl/>
        <w:spacing w:line="520" w:lineRule="exact"/>
        <w:rPr>
          <w:rFonts w:ascii="微軟正黑體" w:eastAsia="微軟正黑體" w:hAnsi="微軟正黑體" w:hint="eastAsia"/>
          <w:sz w:val="40"/>
          <w:szCs w:val="40"/>
        </w:rPr>
      </w:pPr>
      <w:r w:rsidRPr="003B7899">
        <w:rPr>
          <w:rFonts w:ascii="微軟正黑體" w:eastAsia="微軟正黑體" w:hAnsi="微軟正黑體" w:cs="新細明體" w:hint="eastAsia"/>
          <w:sz w:val="40"/>
          <w:szCs w:val="40"/>
        </w:rPr>
        <w:t>四</w:t>
      </w:r>
      <w:proofErr w:type="gramStart"/>
      <w:r w:rsidRPr="003B7899">
        <w:rPr>
          <w:rFonts w:ascii="微軟正黑體" w:eastAsia="微軟正黑體" w:hAnsi="微軟正黑體" w:cs="新細明體" w:hint="eastAsia"/>
          <w:sz w:val="40"/>
          <w:szCs w:val="40"/>
        </w:rPr>
        <w:t>技多樂一</w:t>
      </w:r>
      <w:proofErr w:type="gramEnd"/>
      <w:r w:rsidRPr="003B7899">
        <w:rPr>
          <w:rFonts w:ascii="微軟正黑體" w:eastAsia="微軟正黑體" w:hAnsi="微軟正黑體" w:cs="新細明體" w:hint="eastAsia"/>
          <w:sz w:val="40"/>
          <w:szCs w:val="40"/>
        </w:rPr>
        <w:t>乙</w:t>
      </w:r>
      <w:r w:rsidRPr="003B7899">
        <w:rPr>
          <w:rFonts w:ascii="微軟正黑體" w:eastAsia="微軟正黑體" w:hAnsi="微軟正黑體" w:hint="eastAsia"/>
          <w:sz w:val="40"/>
          <w:szCs w:val="40"/>
        </w:rPr>
        <w:t xml:space="preserve">  4A1K0093  </w:t>
      </w:r>
      <w:r w:rsidRPr="003B7899">
        <w:rPr>
          <w:rFonts w:ascii="微軟正黑體" w:eastAsia="微軟正黑體" w:hAnsi="微軟正黑體" w:cs="新細明體" w:hint="eastAsia"/>
          <w:sz w:val="40"/>
          <w:szCs w:val="40"/>
        </w:rPr>
        <w:t>侯景議</w:t>
      </w:r>
      <w:r w:rsidRPr="003B7899">
        <w:rPr>
          <w:rFonts w:ascii="微軟正黑體" w:eastAsia="微軟正黑體" w:hAnsi="微軟正黑體" w:hint="eastAsia"/>
          <w:sz w:val="40"/>
          <w:szCs w:val="40"/>
        </w:rPr>
        <w:t xml:space="preserve"> </w:t>
      </w:r>
    </w:p>
    <w:p w:rsidR="003B7899" w:rsidRPr="003B7899" w:rsidRDefault="003B7899" w:rsidP="00B9157F">
      <w:pPr>
        <w:widowControl/>
        <w:spacing w:line="520" w:lineRule="exact"/>
        <w:rPr>
          <w:rFonts w:ascii="微軟正黑體" w:eastAsia="微軟正黑體" w:hAnsi="微軟正黑體" w:hint="eastAsia"/>
          <w:sz w:val="40"/>
          <w:szCs w:val="40"/>
        </w:rPr>
      </w:pPr>
      <w:r w:rsidRPr="003B7899">
        <w:rPr>
          <w:rFonts w:ascii="微軟正黑體" w:eastAsia="微軟正黑體" w:hAnsi="微軟正黑體" w:cs="新細明體" w:hint="eastAsia"/>
          <w:sz w:val="40"/>
          <w:szCs w:val="40"/>
        </w:rPr>
        <w:t>四</w:t>
      </w:r>
      <w:proofErr w:type="gramStart"/>
      <w:r w:rsidRPr="003B7899">
        <w:rPr>
          <w:rFonts w:ascii="微軟正黑體" w:eastAsia="微軟正黑體" w:hAnsi="微軟正黑體" w:cs="新細明體" w:hint="eastAsia"/>
          <w:sz w:val="40"/>
          <w:szCs w:val="40"/>
        </w:rPr>
        <w:t>技國企</w:t>
      </w:r>
      <w:proofErr w:type="gramEnd"/>
      <w:r w:rsidRPr="003B7899">
        <w:rPr>
          <w:rFonts w:ascii="微軟正黑體" w:eastAsia="微軟正黑體" w:hAnsi="微軟正黑體" w:cs="新細明體" w:hint="eastAsia"/>
          <w:sz w:val="40"/>
          <w:szCs w:val="40"/>
        </w:rPr>
        <w:t>二乙</w:t>
      </w:r>
      <w:r w:rsidRPr="003B7899">
        <w:rPr>
          <w:rFonts w:ascii="微軟正黑體" w:eastAsia="微軟正黑體" w:hAnsi="微軟正黑體" w:hint="eastAsia"/>
          <w:sz w:val="40"/>
          <w:szCs w:val="40"/>
        </w:rPr>
        <w:t xml:space="preserve">  4A060060  </w:t>
      </w:r>
      <w:r w:rsidRPr="003B7899">
        <w:rPr>
          <w:rFonts w:ascii="微軟正黑體" w:eastAsia="微軟正黑體" w:hAnsi="微軟正黑體" w:cs="新細明體" w:hint="eastAsia"/>
          <w:sz w:val="40"/>
          <w:szCs w:val="40"/>
        </w:rPr>
        <w:t>李紀均</w:t>
      </w:r>
      <w:r w:rsidRPr="003B7899">
        <w:rPr>
          <w:rFonts w:ascii="微軟正黑體" w:eastAsia="微軟正黑體" w:hAnsi="微軟正黑體" w:hint="eastAsia"/>
          <w:sz w:val="40"/>
          <w:szCs w:val="40"/>
        </w:rPr>
        <w:t xml:space="preserve"> </w:t>
      </w:r>
    </w:p>
    <w:p w:rsidR="003B7899" w:rsidRPr="003B7899" w:rsidRDefault="003B7899" w:rsidP="00B9157F">
      <w:pPr>
        <w:widowControl/>
        <w:spacing w:line="520" w:lineRule="exact"/>
        <w:rPr>
          <w:rFonts w:ascii="微軟正黑體" w:eastAsia="微軟正黑體" w:hAnsi="微軟正黑體" w:hint="eastAsia"/>
          <w:sz w:val="40"/>
          <w:szCs w:val="40"/>
        </w:rPr>
      </w:pPr>
      <w:r w:rsidRPr="003B7899">
        <w:rPr>
          <w:rFonts w:ascii="微軟正黑體" w:eastAsia="微軟正黑體" w:hAnsi="微軟正黑體" w:cs="新細明體" w:hint="eastAsia"/>
          <w:sz w:val="40"/>
          <w:szCs w:val="40"/>
        </w:rPr>
        <w:t>四</w:t>
      </w:r>
      <w:proofErr w:type="gramStart"/>
      <w:r w:rsidRPr="003B7899">
        <w:rPr>
          <w:rFonts w:ascii="微軟正黑體" w:eastAsia="微軟正黑體" w:hAnsi="微軟正黑體" w:cs="新細明體" w:hint="eastAsia"/>
          <w:sz w:val="40"/>
          <w:szCs w:val="40"/>
        </w:rPr>
        <w:t>技國企</w:t>
      </w:r>
      <w:proofErr w:type="gramEnd"/>
      <w:r w:rsidRPr="003B7899">
        <w:rPr>
          <w:rFonts w:ascii="微軟正黑體" w:eastAsia="微軟正黑體" w:hAnsi="微軟正黑體" w:cs="新細明體" w:hint="eastAsia"/>
          <w:sz w:val="40"/>
          <w:szCs w:val="40"/>
        </w:rPr>
        <w:t>二乙</w:t>
      </w:r>
      <w:r w:rsidRPr="003B7899">
        <w:rPr>
          <w:rFonts w:ascii="微軟正黑體" w:eastAsia="微軟正黑體" w:hAnsi="微軟正黑體" w:hint="eastAsia"/>
          <w:sz w:val="40"/>
          <w:szCs w:val="40"/>
        </w:rPr>
        <w:t xml:space="preserve">  4A060123  </w:t>
      </w:r>
      <w:r w:rsidRPr="003B7899">
        <w:rPr>
          <w:rFonts w:ascii="微軟正黑體" w:eastAsia="微軟正黑體" w:hAnsi="微軟正黑體" w:cs="新細明體" w:hint="eastAsia"/>
          <w:sz w:val="40"/>
          <w:szCs w:val="40"/>
        </w:rPr>
        <w:t>鄧雅如</w:t>
      </w:r>
      <w:r w:rsidRPr="003B7899">
        <w:rPr>
          <w:rFonts w:ascii="微軟正黑體" w:eastAsia="微軟正黑體" w:hAnsi="微軟正黑體" w:hint="eastAsia"/>
          <w:sz w:val="40"/>
          <w:szCs w:val="40"/>
        </w:rPr>
        <w:t xml:space="preserve"> </w:t>
      </w:r>
    </w:p>
    <w:p w:rsidR="003B7899" w:rsidRPr="003B7899" w:rsidRDefault="003B7899" w:rsidP="00B9157F">
      <w:pPr>
        <w:widowControl/>
        <w:spacing w:line="520" w:lineRule="exact"/>
        <w:rPr>
          <w:rFonts w:ascii="微軟正黑體" w:eastAsia="微軟正黑體" w:hAnsi="微軟正黑體" w:hint="eastAsia"/>
          <w:sz w:val="40"/>
          <w:szCs w:val="40"/>
        </w:rPr>
      </w:pPr>
      <w:r w:rsidRPr="003B7899">
        <w:rPr>
          <w:rFonts w:ascii="微軟正黑體" w:eastAsia="微軟正黑體" w:hAnsi="微軟正黑體" w:cs="新細明體" w:hint="eastAsia"/>
          <w:sz w:val="40"/>
          <w:szCs w:val="40"/>
        </w:rPr>
        <w:t>四</w:t>
      </w:r>
      <w:proofErr w:type="gramStart"/>
      <w:r w:rsidRPr="003B7899">
        <w:rPr>
          <w:rFonts w:ascii="微軟正黑體" w:eastAsia="微軟正黑體" w:hAnsi="微軟正黑體" w:cs="新細明體" w:hint="eastAsia"/>
          <w:sz w:val="40"/>
          <w:szCs w:val="40"/>
        </w:rPr>
        <w:t>技國企</w:t>
      </w:r>
      <w:proofErr w:type="gramEnd"/>
      <w:r w:rsidRPr="003B7899">
        <w:rPr>
          <w:rFonts w:ascii="微軟正黑體" w:eastAsia="微軟正黑體" w:hAnsi="微軟正黑體" w:cs="新細明體" w:hint="eastAsia"/>
          <w:sz w:val="40"/>
          <w:szCs w:val="40"/>
        </w:rPr>
        <w:t>二乙</w:t>
      </w:r>
      <w:r w:rsidRPr="003B7899">
        <w:rPr>
          <w:rFonts w:ascii="微軟正黑體" w:eastAsia="微軟正黑體" w:hAnsi="微軟正黑體" w:hint="eastAsia"/>
          <w:sz w:val="40"/>
          <w:szCs w:val="40"/>
        </w:rPr>
        <w:t xml:space="preserve">  4A060118  </w:t>
      </w:r>
      <w:proofErr w:type="gramStart"/>
      <w:r w:rsidRPr="003B7899">
        <w:rPr>
          <w:rFonts w:ascii="微軟正黑體" w:eastAsia="微軟正黑體" w:hAnsi="微軟正黑體" w:cs="新細明體" w:hint="eastAsia"/>
          <w:sz w:val="40"/>
          <w:szCs w:val="40"/>
        </w:rPr>
        <w:t>蔡阡</w:t>
      </w:r>
      <w:proofErr w:type="gramEnd"/>
      <w:r w:rsidRPr="003B7899">
        <w:rPr>
          <w:rFonts w:ascii="微軟正黑體" w:eastAsia="微軟正黑體" w:hAnsi="微軟正黑體" w:cs="新細明體" w:hint="eastAsia"/>
          <w:sz w:val="40"/>
          <w:szCs w:val="40"/>
        </w:rPr>
        <w:t>萍</w:t>
      </w:r>
      <w:r w:rsidRPr="003B7899">
        <w:rPr>
          <w:rFonts w:ascii="微軟正黑體" w:eastAsia="微軟正黑體" w:hAnsi="微軟正黑體" w:hint="eastAsia"/>
          <w:sz w:val="40"/>
          <w:szCs w:val="40"/>
        </w:rPr>
        <w:t xml:space="preserve"> </w:t>
      </w:r>
    </w:p>
    <w:p w:rsidR="003B7899" w:rsidRPr="003B7899" w:rsidRDefault="003B7899" w:rsidP="00B9157F">
      <w:pPr>
        <w:widowControl/>
        <w:spacing w:line="520" w:lineRule="exact"/>
        <w:rPr>
          <w:rFonts w:ascii="微軟正黑體" w:eastAsia="微軟正黑體" w:hAnsi="微軟正黑體" w:hint="eastAsia"/>
          <w:sz w:val="40"/>
          <w:szCs w:val="40"/>
        </w:rPr>
      </w:pPr>
      <w:r w:rsidRPr="003B7899">
        <w:rPr>
          <w:rFonts w:ascii="微軟正黑體" w:eastAsia="微軟正黑體" w:hAnsi="微軟正黑體" w:cs="新細明體" w:hint="eastAsia"/>
          <w:sz w:val="40"/>
          <w:szCs w:val="40"/>
        </w:rPr>
        <w:t>四</w:t>
      </w:r>
      <w:proofErr w:type="gramStart"/>
      <w:r w:rsidRPr="003B7899">
        <w:rPr>
          <w:rFonts w:ascii="微軟正黑體" w:eastAsia="微軟正黑體" w:hAnsi="微軟正黑體" w:cs="新細明體" w:hint="eastAsia"/>
          <w:sz w:val="40"/>
          <w:szCs w:val="40"/>
        </w:rPr>
        <w:t>技科管</w:t>
      </w:r>
      <w:proofErr w:type="gramEnd"/>
      <w:r w:rsidRPr="003B7899">
        <w:rPr>
          <w:rFonts w:ascii="微軟正黑體" w:eastAsia="微軟正黑體" w:hAnsi="微軟正黑體" w:cs="新細明體" w:hint="eastAsia"/>
          <w:sz w:val="40"/>
          <w:szCs w:val="40"/>
        </w:rPr>
        <w:t>三甲</w:t>
      </w:r>
      <w:r w:rsidRPr="003B7899">
        <w:rPr>
          <w:rFonts w:ascii="微軟正黑體" w:eastAsia="微軟正黑體" w:hAnsi="微軟正黑體" w:hint="eastAsia"/>
          <w:sz w:val="40"/>
          <w:szCs w:val="40"/>
        </w:rPr>
        <w:t xml:space="preserve">  49954050  </w:t>
      </w:r>
      <w:r w:rsidRPr="003B7899">
        <w:rPr>
          <w:rFonts w:ascii="微軟正黑體" w:eastAsia="微軟正黑體" w:hAnsi="微軟正黑體" w:cs="新細明體" w:hint="eastAsia"/>
          <w:sz w:val="40"/>
          <w:szCs w:val="40"/>
        </w:rPr>
        <w:t>黃鈺婷</w:t>
      </w:r>
      <w:r w:rsidRPr="003B7899">
        <w:rPr>
          <w:rFonts w:ascii="微軟正黑體" w:eastAsia="微軟正黑體" w:hAnsi="微軟正黑體" w:hint="eastAsia"/>
          <w:sz w:val="40"/>
          <w:szCs w:val="40"/>
        </w:rPr>
        <w:t xml:space="preserve"> </w:t>
      </w:r>
    </w:p>
    <w:p w:rsidR="003B7899" w:rsidRPr="003B7899" w:rsidRDefault="003B7899" w:rsidP="00B9157F">
      <w:pPr>
        <w:widowControl/>
        <w:spacing w:line="520" w:lineRule="exact"/>
        <w:rPr>
          <w:rFonts w:ascii="微軟正黑體" w:eastAsia="微軟正黑體" w:hAnsi="微軟正黑體" w:hint="eastAsia"/>
          <w:sz w:val="40"/>
          <w:szCs w:val="40"/>
        </w:rPr>
      </w:pPr>
      <w:r w:rsidRPr="003B7899">
        <w:rPr>
          <w:rFonts w:ascii="微軟正黑體" w:eastAsia="微軟正黑體" w:hAnsi="微軟正黑體" w:cs="新細明體" w:hint="eastAsia"/>
          <w:sz w:val="40"/>
          <w:szCs w:val="40"/>
        </w:rPr>
        <w:t>四</w:t>
      </w:r>
      <w:proofErr w:type="gramStart"/>
      <w:r w:rsidRPr="003B7899">
        <w:rPr>
          <w:rFonts w:ascii="微軟正黑體" w:eastAsia="微軟正黑體" w:hAnsi="微軟正黑體" w:cs="新細明體" w:hint="eastAsia"/>
          <w:sz w:val="40"/>
          <w:szCs w:val="40"/>
        </w:rPr>
        <w:t>技電商</w:t>
      </w:r>
      <w:proofErr w:type="gramEnd"/>
      <w:r w:rsidRPr="003B7899">
        <w:rPr>
          <w:rFonts w:ascii="微軟正黑體" w:eastAsia="微軟正黑體" w:hAnsi="微軟正黑體" w:cs="新細明體" w:hint="eastAsia"/>
          <w:sz w:val="40"/>
          <w:szCs w:val="40"/>
        </w:rPr>
        <w:t>三甲</w:t>
      </w:r>
      <w:r w:rsidRPr="003B7899">
        <w:rPr>
          <w:rFonts w:ascii="微軟正黑體" w:eastAsia="微軟正黑體" w:hAnsi="微軟正黑體" w:hint="eastAsia"/>
          <w:sz w:val="40"/>
          <w:szCs w:val="40"/>
        </w:rPr>
        <w:t xml:space="preserve">  49955016  </w:t>
      </w:r>
      <w:r w:rsidRPr="003B7899">
        <w:rPr>
          <w:rFonts w:ascii="微軟正黑體" w:eastAsia="微軟正黑體" w:hAnsi="微軟正黑體" w:cs="新細明體" w:hint="eastAsia"/>
          <w:sz w:val="40"/>
          <w:szCs w:val="40"/>
        </w:rPr>
        <w:t>郭建廷</w:t>
      </w:r>
      <w:r w:rsidRPr="003B7899">
        <w:rPr>
          <w:rFonts w:ascii="微軟正黑體" w:eastAsia="微軟正黑體" w:hAnsi="微軟正黑體" w:hint="eastAsia"/>
          <w:sz w:val="40"/>
          <w:szCs w:val="40"/>
        </w:rPr>
        <w:t xml:space="preserve"> </w:t>
      </w:r>
    </w:p>
    <w:p w:rsidR="003B7899" w:rsidRPr="003B7899" w:rsidRDefault="003B7899" w:rsidP="00B9157F">
      <w:pPr>
        <w:widowControl/>
        <w:spacing w:line="520" w:lineRule="exact"/>
        <w:rPr>
          <w:rFonts w:ascii="微軟正黑體" w:eastAsia="微軟正黑體" w:hAnsi="微軟正黑體"/>
          <w:sz w:val="40"/>
          <w:szCs w:val="40"/>
        </w:rPr>
      </w:pPr>
      <w:r w:rsidRPr="003B7899">
        <w:rPr>
          <w:rFonts w:ascii="微軟正黑體" w:eastAsia="微軟正黑體" w:hAnsi="微軟正黑體" w:cs="新細明體" w:hint="eastAsia"/>
          <w:sz w:val="40"/>
          <w:szCs w:val="40"/>
        </w:rPr>
        <w:t>四技工管二甲</w:t>
      </w:r>
      <w:r w:rsidRPr="003B7899">
        <w:rPr>
          <w:rFonts w:ascii="微軟正黑體" w:eastAsia="微軟正黑體" w:hAnsi="微軟正黑體" w:hint="eastAsia"/>
          <w:sz w:val="40"/>
          <w:szCs w:val="40"/>
        </w:rPr>
        <w:t xml:space="preserve">  4A052902  </w:t>
      </w:r>
      <w:r w:rsidRPr="003B7899">
        <w:rPr>
          <w:rFonts w:ascii="微軟正黑體" w:eastAsia="微軟正黑體" w:hAnsi="微軟正黑體" w:cs="新細明體" w:hint="eastAsia"/>
          <w:sz w:val="40"/>
          <w:szCs w:val="40"/>
        </w:rPr>
        <w:t>鄭元堂</w:t>
      </w:r>
    </w:p>
    <w:p w:rsidR="003B7899" w:rsidRPr="00885772" w:rsidRDefault="000C6C28" w:rsidP="00B9157F">
      <w:pPr>
        <w:widowControl/>
        <w:rPr>
          <w:rFonts w:hint="eastAsia"/>
          <w:sz w:val="40"/>
          <w:szCs w:val="40"/>
        </w:rPr>
      </w:pPr>
      <w:r w:rsidRPr="003B7899">
        <w:rPr>
          <w:sz w:val="40"/>
          <w:szCs w:val="40"/>
        </w:rPr>
        <w:br w:type="page"/>
      </w:r>
      <w:r w:rsidR="003B7899" w:rsidRPr="00885772">
        <w:rPr>
          <w:rFonts w:hint="eastAsia"/>
          <w:b/>
          <w:sz w:val="40"/>
          <w:szCs w:val="40"/>
          <w:bdr w:val="single" w:sz="4" w:space="0" w:color="auto"/>
        </w:rPr>
        <w:lastRenderedPageBreak/>
        <w:t>「五條港」：</w:t>
      </w:r>
    </w:p>
    <w:p w:rsidR="003B7899" w:rsidRDefault="003B7899" w:rsidP="003B7899">
      <w:pPr>
        <w:rPr>
          <w:rFonts w:hint="eastAsia"/>
        </w:rPr>
      </w:pPr>
      <w:r>
        <w:rPr>
          <w:rFonts w:hint="eastAsia"/>
        </w:rPr>
        <w:t xml:space="preserve">    </w:t>
      </w:r>
      <w:r>
        <w:rPr>
          <w:rFonts w:hint="eastAsia"/>
        </w:rPr>
        <w:t>十七世紀時，台南的海岸線約在今西門路一帶，以西是一片沙洲。後來台江內海淤塞，府城「三郊」便於這片海埔新生地上疏通數</w:t>
      </w:r>
      <w:proofErr w:type="gramStart"/>
      <w:r>
        <w:rPr>
          <w:rFonts w:hint="eastAsia"/>
        </w:rPr>
        <w:t>條港道</w:t>
      </w:r>
      <w:proofErr w:type="gramEnd"/>
      <w:r>
        <w:rPr>
          <w:rFonts w:hint="eastAsia"/>
        </w:rPr>
        <w:t>（即所謂運河），其中通商用的五條運河像人的五指攤在台南的</w:t>
      </w:r>
      <w:proofErr w:type="gramStart"/>
      <w:r>
        <w:rPr>
          <w:rFonts w:hint="eastAsia"/>
        </w:rPr>
        <w:t>西部，</w:t>
      </w:r>
      <w:proofErr w:type="gramEnd"/>
      <w:r>
        <w:rPr>
          <w:rFonts w:hint="eastAsia"/>
        </w:rPr>
        <w:t>稱為「五條港」，由北到南分別是「新港墘港」（約今日文賢路、信義街一帶，</w:t>
      </w:r>
      <w:r>
        <w:rPr>
          <w:rFonts w:hint="eastAsia"/>
        </w:rPr>
        <w:t xml:space="preserve"> </w:t>
      </w:r>
      <w:r>
        <w:rPr>
          <w:rFonts w:hint="eastAsia"/>
        </w:rPr>
        <w:t>開鑿時間最晚，故名新港）、「佛頭港」（又稱禿頭港，約今日民族路三段一帶）、「南勢港」（今神農街一帶，亦稱北勢港）、「南河港」（今民生路、民權路一帶）及「安海港」（今民生路和中正路一帶）。簡單說，大約就是今日民生路二段以北、成功路以南、新美街以西、金華路三段以東的區域。</w:t>
      </w:r>
    </w:p>
    <w:p w:rsidR="003B7899" w:rsidRDefault="003B7899" w:rsidP="003B7899"/>
    <w:p w:rsidR="003B7899" w:rsidRDefault="003B7899" w:rsidP="003B7899">
      <w:r>
        <w:rPr>
          <w:rFonts w:hint="eastAsia"/>
        </w:rPr>
        <w:t xml:space="preserve">    </w:t>
      </w:r>
      <w:r>
        <w:rPr>
          <w:rFonts w:hint="eastAsia"/>
        </w:rPr>
        <w:t>當時五條港靠一種叫「</w:t>
      </w:r>
      <w:proofErr w:type="gramStart"/>
      <w:r>
        <w:rPr>
          <w:rFonts w:hint="eastAsia"/>
        </w:rPr>
        <w:t>手撐仔</w:t>
      </w:r>
      <w:proofErr w:type="gramEnd"/>
      <w:r>
        <w:rPr>
          <w:rFonts w:hint="eastAsia"/>
        </w:rPr>
        <w:t>」的小型帆船運貨，起風時借助風力，無風時一人掌舵，一人</w:t>
      </w:r>
      <w:proofErr w:type="gramStart"/>
      <w:r>
        <w:rPr>
          <w:rFonts w:hint="eastAsia"/>
        </w:rPr>
        <w:t>上岸拉船前進</w:t>
      </w:r>
      <w:proofErr w:type="gramEnd"/>
      <w:r>
        <w:rPr>
          <w:rFonts w:hint="eastAsia"/>
        </w:rPr>
        <w:t>，相當吃力。拉</w:t>
      </w:r>
      <w:proofErr w:type="gramStart"/>
      <w:r>
        <w:rPr>
          <w:rFonts w:hint="eastAsia"/>
        </w:rPr>
        <w:t>縴</w:t>
      </w:r>
      <w:proofErr w:type="gramEnd"/>
      <w:r>
        <w:rPr>
          <w:rFonts w:hint="eastAsia"/>
        </w:rPr>
        <w:t>、搬運貨物的差事，大多由移民擔任，這些移民一則為了鞏固地盤、抵禦外侮，再則基於「人不親土親」的觀念，同姓的移民便自成一集團，各據</w:t>
      </w:r>
      <w:proofErr w:type="gramStart"/>
      <w:r>
        <w:rPr>
          <w:rFonts w:hint="eastAsia"/>
        </w:rPr>
        <w:t>一</w:t>
      </w:r>
      <w:proofErr w:type="gramEnd"/>
      <w:r>
        <w:rPr>
          <w:rFonts w:hint="eastAsia"/>
        </w:rPr>
        <w:t>運河。如「新港墘港」為黃姓、「佛頭港」為</w:t>
      </w:r>
      <w:proofErr w:type="gramStart"/>
      <w:r>
        <w:rPr>
          <w:rFonts w:hint="eastAsia"/>
        </w:rPr>
        <w:t>蔡</w:t>
      </w:r>
      <w:proofErr w:type="gramEnd"/>
      <w:r>
        <w:rPr>
          <w:rFonts w:hint="eastAsia"/>
        </w:rPr>
        <w:t>姓、「南勢港」為許姓、「南河港」為</w:t>
      </w:r>
      <w:proofErr w:type="gramStart"/>
      <w:r>
        <w:rPr>
          <w:rFonts w:hint="eastAsia"/>
        </w:rPr>
        <w:t>郭</w:t>
      </w:r>
      <w:proofErr w:type="gramEnd"/>
      <w:r>
        <w:rPr>
          <w:rFonts w:hint="eastAsia"/>
        </w:rPr>
        <w:t>姓、「安海港」為</w:t>
      </w:r>
      <w:proofErr w:type="gramStart"/>
      <w:r>
        <w:rPr>
          <w:rFonts w:hint="eastAsia"/>
        </w:rPr>
        <w:t>盧</w:t>
      </w:r>
      <w:proofErr w:type="gramEnd"/>
      <w:r>
        <w:rPr>
          <w:rFonts w:hint="eastAsia"/>
        </w:rPr>
        <w:t>姓宗族所把持。這些苦力爭得貨物載運權後，便在</w:t>
      </w:r>
      <w:proofErr w:type="gramStart"/>
      <w:r>
        <w:rPr>
          <w:rFonts w:hint="eastAsia"/>
        </w:rPr>
        <w:t>船上插上自己</w:t>
      </w:r>
      <w:proofErr w:type="gramEnd"/>
      <w:r>
        <w:rPr>
          <w:rFonts w:hint="eastAsia"/>
        </w:rPr>
        <w:t>所屬集團的旗子，彼此涇渭分明。然而搶生意、爭地盤之事時有所聞，最後演變成械鬥，</w:t>
      </w:r>
      <w:proofErr w:type="gramStart"/>
      <w:r>
        <w:rPr>
          <w:rFonts w:hint="eastAsia"/>
        </w:rPr>
        <w:t>不</w:t>
      </w:r>
      <w:proofErr w:type="gramEnd"/>
      <w:r>
        <w:rPr>
          <w:rFonts w:hint="eastAsia"/>
        </w:rPr>
        <w:t>同姓的鬥，同姓的也鬥，甚至聯合</w:t>
      </w:r>
      <w:proofErr w:type="gramStart"/>
      <w:r>
        <w:rPr>
          <w:rFonts w:hint="eastAsia"/>
        </w:rPr>
        <w:t>諸姓鬥一</w:t>
      </w:r>
      <w:proofErr w:type="gramEnd"/>
      <w:r>
        <w:rPr>
          <w:rFonts w:hint="eastAsia"/>
        </w:rPr>
        <w:t>姓。</w:t>
      </w:r>
    </w:p>
    <w:p w:rsidR="003B7899" w:rsidRDefault="003B7899" w:rsidP="003B7899"/>
    <w:p w:rsidR="00DF07A7" w:rsidRDefault="003B7899" w:rsidP="00561AE9">
      <w:pPr>
        <w:rPr>
          <w:rFonts w:hint="eastAsia"/>
        </w:rPr>
      </w:pPr>
      <w:r>
        <w:rPr>
          <w:rFonts w:hint="eastAsia"/>
        </w:rPr>
        <w:t xml:space="preserve">    </w:t>
      </w:r>
      <w:r>
        <w:rPr>
          <w:rFonts w:hint="eastAsia"/>
        </w:rPr>
        <w:t>這些苦力集團除了在工作上情義相挺，也在碼頭邊供奉家鄉的神</w:t>
      </w:r>
      <w:proofErr w:type="gramStart"/>
      <w:r>
        <w:rPr>
          <w:rFonts w:hint="eastAsia"/>
        </w:rPr>
        <w:t>祇</w:t>
      </w:r>
      <w:proofErr w:type="gramEnd"/>
      <w:r>
        <w:rPr>
          <w:rFonts w:hint="eastAsia"/>
        </w:rPr>
        <w:t>，有些甚至由家廟發展成信仰中心，如西羅殿，這種建廟模式也是五條港地區的一大特色，五條港也形成一個結合經濟、宗族、信仰的地區。在資訊不發達的時代，這些廟宇成為資訊交換的中心，也是大夥喝茶聊是非的場所，廟宇附近就特別容易「</w:t>
      </w:r>
      <w:proofErr w:type="gramStart"/>
      <w:r>
        <w:rPr>
          <w:rFonts w:hint="eastAsia"/>
        </w:rPr>
        <w:t>結市</w:t>
      </w:r>
      <w:proofErr w:type="gramEnd"/>
      <w:r>
        <w:rPr>
          <w:rFonts w:hint="eastAsia"/>
        </w:rPr>
        <w:t>」（形成市集），</w:t>
      </w:r>
      <w:proofErr w:type="gramStart"/>
      <w:r>
        <w:rPr>
          <w:rFonts w:hint="eastAsia"/>
        </w:rPr>
        <w:t>故廟多</w:t>
      </w:r>
      <w:proofErr w:type="gramEnd"/>
      <w:r>
        <w:rPr>
          <w:rFonts w:hint="eastAsia"/>
        </w:rPr>
        <w:t>、小吃多便成為五條港地區的一大特色，是府城小吃相當集中的區域。</w:t>
      </w:r>
    </w:p>
    <w:p w:rsidR="00F86E8C" w:rsidRPr="00885772" w:rsidRDefault="00DF07A7" w:rsidP="00561AE9">
      <w:pPr>
        <w:rPr>
          <w:rFonts w:hint="eastAsia"/>
          <w:b/>
          <w:sz w:val="40"/>
          <w:szCs w:val="40"/>
          <w:bdr w:val="single" w:sz="4" w:space="0" w:color="auto"/>
        </w:rPr>
      </w:pPr>
      <w:r>
        <w:rPr>
          <w:noProof/>
        </w:rPr>
        <w:drawing>
          <wp:inline distT="0" distB="0" distL="0" distR="0">
            <wp:extent cx="6000750" cy="3838575"/>
            <wp:effectExtent l="0" t="0" r="0" b="9525"/>
            <wp:docPr id="5" name="圖片 5" descr="http://www.tndg.com.tw/tndg2/five-harbor/files/Halfday/Science/Small/half_day_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tndg.com.tw/tndg2/five-harbor/files/Halfday/Science/Small/half_day_pic.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00750" cy="3838575"/>
                    </a:xfrm>
                    <a:prstGeom prst="rect">
                      <a:avLst/>
                    </a:prstGeom>
                    <a:noFill/>
                    <a:ln>
                      <a:noFill/>
                    </a:ln>
                  </pic:spPr>
                </pic:pic>
              </a:graphicData>
            </a:graphic>
          </wp:inline>
        </w:drawing>
      </w:r>
      <w:r w:rsidR="00F86E8C">
        <w:br w:type="page"/>
      </w:r>
      <w:r w:rsidR="00F86E8C" w:rsidRPr="00885772">
        <w:rPr>
          <w:rFonts w:hint="eastAsia"/>
          <w:b/>
          <w:sz w:val="40"/>
          <w:szCs w:val="40"/>
          <w:bdr w:val="single" w:sz="4" w:space="0" w:color="auto"/>
        </w:rPr>
        <w:lastRenderedPageBreak/>
        <w:t>「五條港」園區簡介：</w:t>
      </w:r>
    </w:p>
    <w:p w:rsidR="00F86E8C" w:rsidRPr="00F86E8C" w:rsidRDefault="00A771DF" w:rsidP="00DF07A7">
      <w:pPr>
        <w:widowControl/>
        <w:spacing w:line="360" w:lineRule="exact"/>
        <w:rPr>
          <w:rFonts w:asciiTheme="minorEastAsia" w:hAnsiTheme="minorEastAsia" w:cs="Arial"/>
          <w:szCs w:val="24"/>
        </w:rPr>
      </w:pPr>
      <w:r>
        <w:rPr>
          <w:noProof/>
        </w:rPr>
        <w:drawing>
          <wp:anchor distT="0" distB="0" distL="114300" distR="114300" simplePos="0" relativeHeight="251660288" behindDoc="1" locked="0" layoutInCell="1" allowOverlap="1" wp14:anchorId="7C7B78F3" wp14:editId="27DC01E2">
            <wp:simplePos x="0" y="0"/>
            <wp:positionH relativeFrom="column">
              <wp:posOffset>3810</wp:posOffset>
            </wp:positionH>
            <wp:positionV relativeFrom="paragraph">
              <wp:posOffset>60325</wp:posOffset>
            </wp:positionV>
            <wp:extent cx="3181985" cy="3171825"/>
            <wp:effectExtent l="0" t="0" r="0" b="9525"/>
            <wp:wrapTight wrapText="bothSides">
              <wp:wrapPolygon edited="0">
                <wp:start x="0" y="0"/>
                <wp:lineTo x="0" y="21535"/>
                <wp:lineTo x="21466" y="21535"/>
                <wp:lineTo x="21466" y="0"/>
                <wp:lineTo x="0" y="0"/>
              </wp:wrapPolygon>
            </wp:wrapTight>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五條港.jpg"/>
                    <pic:cNvPicPr/>
                  </pic:nvPicPr>
                  <pic:blipFill>
                    <a:blip r:embed="rId10">
                      <a:extLst>
                        <a:ext uri="{28A0092B-C50C-407E-A947-70E740481C1C}">
                          <a14:useLocalDpi xmlns:a14="http://schemas.microsoft.com/office/drawing/2010/main" val="0"/>
                        </a:ext>
                      </a:extLst>
                    </a:blip>
                    <a:stretch>
                      <a:fillRect/>
                    </a:stretch>
                  </pic:blipFill>
                  <pic:spPr>
                    <a:xfrm>
                      <a:off x="0" y="0"/>
                      <a:ext cx="3181985" cy="3171825"/>
                    </a:xfrm>
                    <a:prstGeom prst="rect">
                      <a:avLst/>
                    </a:prstGeom>
                  </pic:spPr>
                </pic:pic>
              </a:graphicData>
            </a:graphic>
            <wp14:sizeRelH relativeFrom="page">
              <wp14:pctWidth>0</wp14:pctWidth>
            </wp14:sizeRelH>
            <wp14:sizeRelV relativeFrom="page">
              <wp14:pctHeight>0</wp14:pctHeight>
            </wp14:sizeRelV>
          </wp:anchor>
        </w:drawing>
      </w:r>
      <w:r w:rsidR="00F86E8C">
        <w:rPr>
          <w:rFonts w:asciiTheme="minorEastAsia" w:hAnsiTheme="minorEastAsia" w:cs="Arial" w:hint="eastAsia"/>
        </w:rPr>
        <w:t xml:space="preserve">    </w:t>
      </w:r>
      <w:r w:rsidR="00F86E8C" w:rsidRPr="00F86E8C">
        <w:rPr>
          <w:rFonts w:asciiTheme="minorEastAsia" w:hAnsiTheme="minorEastAsia" w:cs="Arial"/>
          <w:szCs w:val="24"/>
        </w:rPr>
        <w:t>協進國小是一所歷史悠久、氣質典雅、校園清幽頗具傳統文化</w:t>
      </w:r>
      <w:proofErr w:type="gramStart"/>
      <w:r w:rsidR="00F86E8C" w:rsidRPr="00F86E8C">
        <w:rPr>
          <w:rFonts w:asciiTheme="minorEastAsia" w:hAnsiTheme="minorEastAsia" w:cs="Arial"/>
          <w:szCs w:val="24"/>
        </w:rPr>
        <w:t>的老校</w:t>
      </w:r>
      <w:proofErr w:type="gramEnd"/>
      <w:r w:rsidR="00F86E8C" w:rsidRPr="00F86E8C">
        <w:rPr>
          <w:rFonts w:asciiTheme="minorEastAsia" w:hAnsiTheme="minorEastAsia" w:cs="Arial"/>
          <w:szCs w:val="24"/>
        </w:rPr>
        <w:t>。位居本市舊五條港歷史區域，與此區的傳統街道、古蹟、寺廟、獨特建築街屋相互融合並存，</w:t>
      </w:r>
      <w:proofErr w:type="gramStart"/>
      <w:r w:rsidR="00F86E8C" w:rsidRPr="00F86E8C">
        <w:rPr>
          <w:rFonts w:asciiTheme="minorEastAsia" w:hAnsiTheme="minorEastAsia" w:cs="Arial"/>
          <w:szCs w:val="24"/>
        </w:rPr>
        <w:t>顧盼間更流露</w:t>
      </w:r>
      <w:proofErr w:type="gramEnd"/>
      <w:r w:rsidR="00F86E8C" w:rsidRPr="00F86E8C">
        <w:rPr>
          <w:rFonts w:asciiTheme="minorEastAsia" w:hAnsiTheme="minorEastAsia" w:cs="Arial"/>
          <w:szCs w:val="24"/>
        </w:rPr>
        <w:t>了濃郁的文化風貌，典雅人文的</w:t>
      </w:r>
      <w:proofErr w:type="gramStart"/>
      <w:r w:rsidR="00F86E8C" w:rsidRPr="00F86E8C">
        <w:rPr>
          <w:rFonts w:asciiTheme="minorEastAsia" w:hAnsiTheme="minorEastAsia" w:cs="Arial"/>
          <w:szCs w:val="24"/>
        </w:rPr>
        <w:t>況</w:t>
      </w:r>
      <w:proofErr w:type="gramEnd"/>
      <w:r w:rsidR="00F86E8C" w:rsidRPr="00F86E8C">
        <w:rPr>
          <w:rFonts w:asciiTheme="minorEastAsia" w:hAnsiTheme="minorEastAsia" w:cs="Arial"/>
          <w:szCs w:val="24"/>
        </w:rPr>
        <w:t>味。五條港區在清朝期間是對外貿易的重要據點，傳統產業林立，經濟活動頻仍鼎盛，隨後雖歷經政治、經濟等各項因素的影響而走向沒落，然而時光的遞</w:t>
      </w:r>
      <w:proofErr w:type="gramStart"/>
      <w:r w:rsidR="00F86E8C" w:rsidRPr="00F86E8C">
        <w:rPr>
          <w:rFonts w:asciiTheme="minorEastAsia" w:hAnsiTheme="minorEastAsia" w:cs="Arial"/>
          <w:szCs w:val="24"/>
        </w:rPr>
        <w:t>嬗卻淘</w:t>
      </w:r>
      <w:proofErr w:type="gramEnd"/>
      <w:r w:rsidR="00F86E8C" w:rsidRPr="00F86E8C">
        <w:rPr>
          <w:rFonts w:asciiTheme="minorEastAsia" w:hAnsiTheme="minorEastAsia" w:cs="Arial"/>
          <w:szCs w:val="24"/>
        </w:rPr>
        <w:t>洗不了五條港區潛藏的生命力，本</w:t>
      </w:r>
      <w:r w:rsidRPr="00F86E8C">
        <w:rPr>
          <w:rFonts w:asciiTheme="minorEastAsia" w:hAnsiTheme="minorEastAsia" w:cs="Arial"/>
          <w:noProof/>
          <w:szCs w:val="24"/>
        </w:rPr>
        <w:drawing>
          <wp:anchor distT="0" distB="0" distL="0" distR="0" simplePos="0" relativeHeight="251659264" behindDoc="0" locked="0" layoutInCell="1" allowOverlap="0" wp14:anchorId="04EE1FAE" wp14:editId="3E420498">
            <wp:simplePos x="0" y="0"/>
            <wp:positionH relativeFrom="column">
              <wp:align>right</wp:align>
            </wp:positionH>
            <wp:positionV relativeFrom="line">
              <wp:posOffset>0</wp:posOffset>
            </wp:positionV>
            <wp:extent cx="3009900" cy="2478405"/>
            <wp:effectExtent l="0" t="0" r="0" b="0"/>
            <wp:wrapSquare wrapText="bothSides"/>
            <wp:docPr id="3" name="圖片 3" descr="http://www.tndg.com.tw/tndg2/five-harbor/manager/fckeditor/userfiles/images/about_info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tndg.com.tw/tndg2/five-harbor/manager/fckeditor/userfiles/images/about_info_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11184" cy="2479798"/>
                    </a:xfrm>
                    <a:prstGeom prst="rect">
                      <a:avLst/>
                    </a:prstGeom>
                    <a:noFill/>
                    <a:ln>
                      <a:noFill/>
                    </a:ln>
                  </pic:spPr>
                </pic:pic>
              </a:graphicData>
            </a:graphic>
            <wp14:sizeRelH relativeFrom="page">
              <wp14:pctWidth>0</wp14:pctWidth>
            </wp14:sizeRelH>
            <wp14:sizeRelV relativeFrom="page">
              <wp14:pctHeight>0</wp14:pctHeight>
            </wp14:sizeRelV>
          </wp:anchor>
        </w:drawing>
      </w:r>
      <w:r w:rsidR="00F86E8C" w:rsidRPr="00F86E8C">
        <w:rPr>
          <w:rFonts w:asciiTheme="minorEastAsia" w:hAnsiTheme="minorEastAsia" w:cs="Arial"/>
          <w:szCs w:val="24"/>
        </w:rPr>
        <w:t>校坐擁豐富的歷史資源，站在歷史紋理溯源、文化脈絡尋根</w:t>
      </w:r>
      <w:proofErr w:type="gramStart"/>
      <w:r w:rsidR="00F86E8C" w:rsidRPr="00F86E8C">
        <w:rPr>
          <w:rFonts w:asciiTheme="minorEastAsia" w:hAnsiTheme="minorEastAsia" w:cs="Arial"/>
          <w:szCs w:val="24"/>
        </w:rPr>
        <w:t>的交又點</w:t>
      </w:r>
      <w:proofErr w:type="gramEnd"/>
      <w:r w:rsidR="00F86E8C" w:rsidRPr="00F86E8C">
        <w:rPr>
          <w:rFonts w:asciiTheme="minorEastAsia" w:hAnsiTheme="minorEastAsia" w:cs="Arial"/>
          <w:szCs w:val="24"/>
        </w:rPr>
        <w:t>上，除了見證五條港區文化的興衰、歷史景觀的變遷，亦主動積極的投入社區總體營造，緊扣歷史的軌跡與脈動。</w:t>
      </w:r>
    </w:p>
    <w:p w:rsidR="00F86E8C" w:rsidRPr="00F86E8C" w:rsidRDefault="00F86E8C" w:rsidP="00DF07A7">
      <w:pPr>
        <w:pStyle w:val="Web"/>
        <w:shd w:val="clear" w:color="auto" w:fill="FFFFFF"/>
        <w:spacing w:line="360" w:lineRule="exact"/>
        <w:rPr>
          <w:rFonts w:asciiTheme="minorEastAsia" w:eastAsiaTheme="minorEastAsia" w:hAnsiTheme="minorEastAsia" w:cs="Arial"/>
        </w:rPr>
      </w:pPr>
      <w:r>
        <w:rPr>
          <w:rFonts w:asciiTheme="minorEastAsia" w:eastAsiaTheme="minorEastAsia" w:hAnsiTheme="minorEastAsia" w:cs="Arial" w:hint="eastAsia"/>
        </w:rPr>
        <w:t xml:space="preserve">    </w:t>
      </w:r>
      <w:r w:rsidRPr="00F86E8C">
        <w:rPr>
          <w:rFonts w:asciiTheme="minorEastAsia" w:eastAsiaTheme="minorEastAsia" w:hAnsiTheme="minorEastAsia" w:cs="Arial"/>
        </w:rPr>
        <w:t>本校</w:t>
      </w:r>
      <w:proofErr w:type="gramStart"/>
      <w:r w:rsidRPr="00F86E8C">
        <w:rPr>
          <w:rFonts w:asciiTheme="minorEastAsia" w:eastAsiaTheme="minorEastAsia" w:hAnsiTheme="minorEastAsia" w:cs="Arial"/>
        </w:rPr>
        <w:t>教學圍隊在</w:t>
      </w:r>
      <w:proofErr w:type="gramEnd"/>
      <w:r w:rsidRPr="00F86E8C">
        <w:rPr>
          <w:rFonts w:asciiTheme="minorEastAsia" w:eastAsiaTheme="minorEastAsia" w:hAnsiTheme="minorEastAsia" w:cs="Arial"/>
        </w:rPr>
        <w:t>林瑞榮教授的指導下，逐步建構以五條港鄉土文史為素材，發展學校本位課程，讓協進學子透過系列精心設計的課程，逐步引導瞭解五條港區的歷史文化;</w:t>
      </w:r>
      <w:proofErr w:type="gramStart"/>
      <w:r w:rsidRPr="00F86E8C">
        <w:rPr>
          <w:rFonts w:asciiTheme="minorEastAsia" w:eastAsiaTheme="minorEastAsia" w:hAnsiTheme="minorEastAsia" w:cs="Arial"/>
        </w:rPr>
        <w:t>再者，</w:t>
      </w:r>
      <w:proofErr w:type="gramEnd"/>
      <w:r w:rsidRPr="00F86E8C">
        <w:rPr>
          <w:rFonts w:asciiTheme="minorEastAsia" w:eastAsiaTheme="minorEastAsia" w:hAnsiTheme="minorEastAsia" w:cs="Arial"/>
        </w:rPr>
        <w:t>以五條港文化園區古蹟寺廟、街道建築景觀，傳統產業林立，如：青草店、佛具店，糕餅店、農具店、中藥行...等，呈現豐富多元的庶民大眾生活型態，更是校外教學的絕佳首選。因此，本校田旭展主任積極規劃知性遊學套餐之旅，希望藉由深度遊學讓學生親身體驗五條港特有的風情樣貌，讓大眾學子了解五條港文化園區生活之美。</w:t>
      </w:r>
    </w:p>
    <w:p w:rsidR="00F86E8C" w:rsidRDefault="00F86E8C" w:rsidP="00DF07A7">
      <w:pPr>
        <w:pStyle w:val="Web"/>
        <w:shd w:val="clear" w:color="auto" w:fill="FFFFFF"/>
        <w:spacing w:line="360" w:lineRule="exact"/>
        <w:rPr>
          <w:rFonts w:asciiTheme="minorEastAsia" w:eastAsiaTheme="minorEastAsia" w:hAnsiTheme="minorEastAsia" w:cs="Arial" w:hint="eastAsia"/>
        </w:rPr>
      </w:pPr>
      <w:r>
        <w:rPr>
          <w:rFonts w:asciiTheme="minorEastAsia" w:eastAsiaTheme="minorEastAsia" w:hAnsiTheme="minorEastAsia" w:cs="Arial" w:hint="eastAsia"/>
        </w:rPr>
        <w:t xml:space="preserve">    </w:t>
      </w:r>
      <w:r w:rsidRPr="00F86E8C">
        <w:rPr>
          <w:rFonts w:asciiTheme="minorEastAsia" w:eastAsiaTheme="minorEastAsia" w:hAnsiTheme="minorEastAsia" w:cs="Arial"/>
        </w:rPr>
        <w:t>五條港文化園區有如一座</w:t>
      </w:r>
      <w:proofErr w:type="gramStart"/>
      <w:r w:rsidRPr="00F86E8C">
        <w:rPr>
          <w:rFonts w:asciiTheme="minorEastAsia" w:eastAsiaTheme="minorEastAsia" w:hAnsiTheme="minorEastAsia" w:cs="Arial"/>
        </w:rPr>
        <w:t>鮮活的</w:t>
      </w:r>
      <w:proofErr w:type="gramEnd"/>
      <w:r w:rsidRPr="00F86E8C">
        <w:rPr>
          <w:rFonts w:asciiTheme="minorEastAsia" w:eastAsiaTheme="minorEastAsia" w:hAnsiTheme="minorEastAsia" w:cs="Arial"/>
        </w:rPr>
        <w:t>『生活文史博物館』，傳統與現代兼 容並蓄，在交織錯落的街道巷弄中，處處顯露古意。小朋友，不妨找個風和日麗的日子，邀集三五好友或偕同親友，放鬆心情，走訪五條港，來一趟知性與感性兼俱的心靈饗宴，細細品味它獨特的風土人情，你將有意想不到的驚喜與收穫。</w:t>
      </w:r>
    </w:p>
    <w:p w:rsidR="00DF07A7" w:rsidRDefault="00DF07A7" w:rsidP="00DF07A7">
      <w:pPr>
        <w:pStyle w:val="Web"/>
        <w:shd w:val="clear" w:color="auto" w:fill="FFFFFF"/>
        <w:spacing w:line="360" w:lineRule="exact"/>
        <w:rPr>
          <w:rFonts w:ascii="Arial" w:hAnsi="Arial" w:cs="Arial"/>
        </w:rPr>
      </w:pPr>
      <w:r>
        <w:rPr>
          <w:rFonts w:ascii="Arial" w:hAnsi="Arial" w:cs="Arial" w:hint="eastAsia"/>
          <w:sz w:val="22"/>
          <w:szCs w:val="22"/>
        </w:rPr>
        <w:t xml:space="preserve">    </w:t>
      </w:r>
      <w:r w:rsidRPr="00561AE9">
        <w:rPr>
          <w:rFonts w:ascii="Arial" w:hAnsi="Arial" w:cs="Arial"/>
        </w:rPr>
        <w:t>五條港的過去雖然因為地理變遷甚</w:t>
      </w:r>
      <w:proofErr w:type="gramStart"/>
      <w:r w:rsidRPr="00561AE9">
        <w:rPr>
          <w:rFonts w:ascii="Arial" w:hAnsi="Arial" w:cs="Arial"/>
        </w:rPr>
        <w:t>鉅</w:t>
      </w:r>
      <w:proofErr w:type="gramEnd"/>
      <w:r w:rsidRPr="00561AE9">
        <w:rPr>
          <w:rFonts w:ascii="Arial" w:hAnsi="Arial" w:cs="Arial"/>
        </w:rPr>
        <w:t>，昔日河道遺跡難見，卻留下舊街、歷史古蹟與商業活動的延續。</w:t>
      </w:r>
      <w:r w:rsidRPr="00561AE9">
        <w:rPr>
          <w:rFonts w:ascii="Arial" w:hAnsi="Arial" w:cs="Arial"/>
        </w:rPr>
        <w:t xml:space="preserve"> </w:t>
      </w:r>
      <w:r w:rsidRPr="00561AE9">
        <w:rPr>
          <w:rFonts w:ascii="Arial" w:hAnsi="Arial" w:cs="Arial"/>
        </w:rPr>
        <w:t>因此，協進國小師生與五條港發展協會，規劃設計五條港文化園區歷史人文古蹟風情之旅遊學手冊與本土教學網，落實本土教育愛鄉護士的精神，協助各級學校推展本土教學活動。</w:t>
      </w:r>
    </w:p>
    <w:p w:rsidR="00DF07A7" w:rsidRDefault="00DF07A7">
      <w:pPr>
        <w:widowControl/>
        <w:rPr>
          <w:rFonts w:ascii="Arial" w:eastAsia="新細明體" w:hAnsi="Arial" w:cs="Arial"/>
          <w:kern w:val="0"/>
          <w:szCs w:val="24"/>
        </w:rPr>
      </w:pPr>
      <w:r>
        <w:rPr>
          <w:rFonts w:ascii="Arial" w:hAnsi="Arial" w:cs="Arial"/>
        </w:rPr>
        <w:br w:type="page"/>
      </w: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559"/>
        <w:gridCol w:w="9169"/>
      </w:tblGrid>
      <w:tr w:rsidR="00561AE9" w:rsidRPr="00561AE9" w:rsidTr="00FD24ED">
        <w:trPr>
          <w:tblCellSpacing w:w="15" w:type="dxa"/>
        </w:trPr>
        <w:tc>
          <w:tcPr>
            <w:tcW w:w="518" w:type="dxa"/>
            <w:shd w:val="clear" w:color="auto" w:fill="FFFFFF"/>
            <w:vAlign w:val="center"/>
            <w:hideMark/>
          </w:tcPr>
          <w:p w:rsidR="00561AE9" w:rsidRPr="00561AE9" w:rsidRDefault="00F86E8C" w:rsidP="00561AE9">
            <w:pPr>
              <w:widowControl/>
              <w:spacing w:line="360" w:lineRule="atLeast"/>
              <w:rPr>
                <w:rFonts w:ascii="Arial" w:eastAsia="新細明體" w:hAnsi="Arial" w:cs="Arial"/>
                <w:b/>
                <w:bCs/>
                <w:color w:val="027F84"/>
                <w:kern w:val="0"/>
                <w:szCs w:val="24"/>
              </w:rPr>
            </w:pPr>
            <w:r>
              <w:lastRenderedPageBreak/>
              <w:br w:type="page"/>
            </w:r>
            <w:r w:rsidR="00561AE9" w:rsidRPr="00561AE9">
              <w:rPr>
                <w:rFonts w:ascii="Arial" w:eastAsia="新細明體" w:hAnsi="Arial" w:cs="Arial"/>
                <w:b/>
                <w:bCs/>
                <w:color w:val="027F84"/>
                <w:kern w:val="0"/>
                <w:szCs w:val="24"/>
              </w:rPr>
              <w:t>一、</w:t>
            </w:r>
          </w:p>
        </w:tc>
        <w:tc>
          <w:tcPr>
            <w:tcW w:w="9120" w:type="dxa"/>
            <w:shd w:val="clear" w:color="auto" w:fill="FFFFFF"/>
            <w:vAlign w:val="center"/>
            <w:hideMark/>
          </w:tcPr>
          <w:p w:rsidR="00561AE9" w:rsidRPr="00561AE9" w:rsidRDefault="00561AE9" w:rsidP="00561AE9">
            <w:pPr>
              <w:widowControl/>
              <w:spacing w:line="360" w:lineRule="atLeast"/>
              <w:rPr>
                <w:rFonts w:ascii="Arial" w:eastAsia="新細明體" w:hAnsi="Arial" w:cs="Arial"/>
                <w:b/>
                <w:bCs/>
                <w:color w:val="027F84"/>
                <w:kern w:val="0"/>
                <w:szCs w:val="24"/>
              </w:rPr>
            </w:pPr>
            <w:r w:rsidRPr="00561AE9">
              <w:rPr>
                <w:rFonts w:ascii="Arial" w:eastAsia="新細明體" w:hAnsi="Arial" w:cs="Arial"/>
                <w:b/>
                <w:bCs/>
                <w:color w:val="027F84"/>
                <w:kern w:val="0"/>
                <w:szCs w:val="24"/>
              </w:rPr>
              <w:t>五條港的範圍</w:t>
            </w:r>
          </w:p>
        </w:tc>
      </w:tr>
      <w:tr w:rsidR="00561AE9" w:rsidRPr="00561AE9" w:rsidTr="00561AE9">
        <w:trPr>
          <w:tblCellSpacing w:w="15" w:type="dxa"/>
        </w:trPr>
        <w:tc>
          <w:tcPr>
            <w:tcW w:w="0" w:type="auto"/>
            <w:shd w:val="clear" w:color="auto" w:fill="FFFFFF"/>
            <w:vAlign w:val="center"/>
            <w:hideMark/>
          </w:tcPr>
          <w:p w:rsidR="00561AE9" w:rsidRPr="00561AE9" w:rsidRDefault="00561AE9" w:rsidP="00561AE9">
            <w:pPr>
              <w:widowControl/>
              <w:spacing w:line="285" w:lineRule="atLeast"/>
              <w:rPr>
                <w:rFonts w:ascii="Arial" w:eastAsia="新細明體" w:hAnsi="Arial" w:cs="Arial"/>
                <w:color w:val="606060"/>
                <w:kern w:val="0"/>
                <w:sz w:val="20"/>
                <w:szCs w:val="20"/>
              </w:rPr>
            </w:pPr>
            <w:r w:rsidRPr="00561AE9">
              <w:rPr>
                <w:rFonts w:ascii="Arial" w:eastAsia="新細明體" w:hAnsi="Arial" w:cs="Arial"/>
                <w:color w:val="606060"/>
                <w:kern w:val="0"/>
                <w:sz w:val="20"/>
                <w:szCs w:val="20"/>
              </w:rPr>
              <w:t> </w:t>
            </w:r>
          </w:p>
        </w:tc>
        <w:tc>
          <w:tcPr>
            <w:tcW w:w="0" w:type="auto"/>
            <w:shd w:val="clear" w:color="auto" w:fill="FFFFFF"/>
            <w:vAlign w:val="center"/>
            <w:hideMark/>
          </w:tcPr>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21"/>
              <w:gridCol w:w="8873"/>
            </w:tblGrid>
            <w:tr w:rsidR="00561AE9" w:rsidRPr="00561AE9">
              <w:trPr>
                <w:tblCellSpacing w:w="7" w:type="dxa"/>
              </w:trPr>
              <w:tc>
                <w:tcPr>
                  <w:tcW w:w="100" w:type="pct"/>
                  <w:hideMark/>
                </w:tcPr>
                <w:p w:rsidR="00561AE9" w:rsidRPr="00561AE9" w:rsidRDefault="00561AE9" w:rsidP="00561AE9">
                  <w:pPr>
                    <w:widowControl/>
                    <w:rPr>
                      <w:rFonts w:ascii="新細明體" w:eastAsia="新細明體" w:hAnsi="新細明體" w:cs="新細明體"/>
                      <w:kern w:val="0"/>
                      <w:szCs w:val="24"/>
                    </w:rPr>
                  </w:pPr>
                  <w:r w:rsidRPr="00561AE9">
                    <w:rPr>
                      <w:rFonts w:ascii="新細明體" w:eastAsia="新細明體" w:hAnsi="新細明體" w:cs="新細明體"/>
                      <w:kern w:val="0"/>
                      <w:szCs w:val="24"/>
                    </w:rPr>
                    <w:t>1.</w:t>
                  </w:r>
                </w:p>
              </w:tc>
              <w:tc>
                <w:tcPr>
                  <w:tcW w:w="4900" w:type="pct"/>
                  <w:hideMark/>
                </w:tcPr>
                <w:p w:rsidR="00561AE9" w:rsidRPr="00561AE9" w:rsidRDefault="00561AE9" w:rsidP="00561AE9">
                  <w:pPr>
                    <w:widowControl/>
                    <w:rPr>
                      <w:rFonts w:ascii="新細明體" w:eastAsia="新細明體" w:hAnsi="新細明體" w:cs="新細明體"/>
                      <w:kern w:val="0"/>
                      <w:szCs w:val="24"/>
                    </w:rPr>
                  </w:pPr>
                  <w:r w:rsidRPr="00561AE9">
                    <w:rPr>
                      <w:rFonts w:ascii="新細明體" w:eastAsia="新細明體" w:hAnsi="新細明體" w:cs="新細明體"/>
                      <w:kern w:val="0"/>
                      <w:szCs w:val="24"/>
                    </w:rPr>
                    <w:t>今日所謂的</w:t>
                  </w:r>
                  <w:proofErr w:type="gramStart"/>
                  <w:r w:rsidRPr="00561AE9">
                    <w:rPr>
                      <w:rFonts w:ascii="新細明體" w:eastAsia="新細明體" w:hAnsi="新細明體" w:cs="新細明體"/>
                      <w:kern w:val="0"/>
                      <w:szCs w:val="24"/>
                    </w:rPr>
                    <w:t>五條港指的</w:t>
                  </w:r>
                  <w:proofErr w:type="gramEnd"/>
                  <w:r w:rsidRPr="00561AE9">
                    <w:rPr>
                      <w:rFonts w:ascii="新細明體" w:eastAsia="新細明體" w:hAnsi="新細明體" w:cs="新細明體"/>
                      <w:kern w:val="0"/>
                      <w:szCs w:val="24"/>
                    </w:rPr>
                    <w:t>是新港墘港、佛頭港、南勢港、南河港、安海港等五條港，今日已不 見蹤影，成為地下排水溝。</w:t>
                  </w:r>
                </w:p>
              </w:tc>
            </w:tr>
            <w:tr w:rsidR="00561AE9" w:rsidRPr="00561AE9">
              <w:trPr>
                <w:tblCellSpacing w:w="7" w:type="dxa"/>
              </w:trPr>
              <w:tc>
                <w:tcPr>
                  <w:tcW w:w="0" w:type="auto"/>
                  <w:hideMark/>
                </w:tcPr>
                <w:p w:rsidR="00561AE9" w:rsidRPr="00561AE9" w:rsidRDefault="00561AE9" w:rsidP="00561AE9">
                  <w:pPr>
                    <w:widowControl/>
                    <w:rPr>
                      <w:rFonts w:ascii="新細明體" w:eastAsia="新細明體" w:hAnsi="新細明體" w:cs="新細明體"/>
                      <w:kern w:val="0"/>
                      <w:szCs w:val="24"/>
                    </w:rPr>
                  </w:pPr>
                  <w:r w:rsidRPr="00561AE9">
                    <w:rPr>
                      <w:rFonts w:ascii="新細明體" w:eastAsia="新細明體" w:hAnsi="新細明體" w:cs="新細明體"/>
                      <w:kern w:val="0"/>
                      <w:szCs w:val="24"/>
                    </w:rPr>
                    <w:t>2.</w:t>
                  </w:r>
                </w:p>
              </w:tc>
              <w:tc>
                <w:tcPr>
                  <w:tcW w:w="0" w:type="auto"/>
                  <w:hideMark/>
                </w:tcPr>
                <w:p w:rsidR="00561AE9" w:rsidRPr="00561AE9" w:rsidRDefault="00561AE9" w:rsidP="00561AE9">
                  <w:pPr>
                    <w:widowControl/>
                    <w:rPr>
                      <w:rFonts w:ascii="新細明體" w:eastAsia="新細明體" w:hAnsi="新細明體" w:cs="新細明體"/>
                      <w:kern w:val="0"/>
                      <w:szCs w:val="24"/>
                    </w:rPr>
                  </w:pPr>
                  <w:r w:rsidRPr="00561AE9">
                    <w:rPr>
                      <w:rFonts w:ascii="新細明體" w:eastAsia="新細明體" w:hAnsi="新細明體" w:cs="新細明體"/>
                      <w:kern w:val="0"/>
                      <w:szCs w:val="24"/>
                    </w:rPr>
                    <w:t>今日所謂的五條港區，狹義的範圍即指東至西門路</w:t>
                  </w:r>
                  <w:proofErr w:type="gramStart"/>
                  <w:r w:rsidRPr="00561AE9">
                    <w:rPr>
                      <w:rFonts w:ascii="新細明體" w:eastAsia="新細明體" w:hAnsi="新細明體" w:cs="新細明體"/>
                      <w:kern w:val="0"/>
                      <w:szCs w:val="24"/>
                    </w:rPr>
                    <w:t>兩旁，</w:t>
                  </w:r>
                  <w:proofErr w:type="gramEnd"/>
                  <w:r w:rsidRPr="00561AE9">
                    <w:rPr>
                      <w:rFonts w:ascii="新細明體" w:eastAsia="新細明體" w:hAnsi="新細明體" w:cs="新細明體"/>
                      <w:kern w:val="0"/>
                      <w:szCs w:val="24"/>
                    </w:rPr>
                    <w:t xml:space="preserve"> 西至金華路，北至成功路，南至民生 路之範圍，簡單</w:t>
                  </w:r>
                  <w:proofErr w:type="gramStart"/>
                  <w:r w:rsidRPr="00561AE9">
                    <w:rPr>
                      <w:rFonts w:ascii="新細明體" w:eastAsia="新細明體" w:hAnsi="新細明體" w:cs="新細明體"/>
                      <w:kern w:val="0"/>
                      <w:szCs w:val="24"/>
                    </w:rPr>
                    <w:t>的說即是</w:t>
                  </w:r>
                  <w:proofErr w:type="gramEnd"/>
                  <w:r w:rsidRPr="00561AE9">
                    <w:rPr>
                      <w:rFonts w:ascii="新細明體" w:eastAsia="新細明體" w:hAnsi="新細明體" w:cs="新細明體"/>
                      <w:kern w:val="0"/>
                      <w:szCs w:val="24"/>
                    </w:rPr>
                    <w:t>舊台南城以西的地方。</w:t>
                  </w:r>
                </w:p>
              </w:tc>
            </w:tr>
          </w:tbl>
          <w:p w:rsidR="00561AE9" w:rsidRPr="00561AE9" w:rsidRDefault="00561AE9" w:rsidP="00561AE9">
            <w:pPr>
              <w:widowControl/>
              <w:spacing w:line="285" w:lineRule="atLeast"/>
              <w:rPr>
                <w:rFonts w:ascii="Arial" w:eastAsia="新細明體" w:hAnsi="Arial" w:cs="Arial"/>
                <w:color w:val="606060"/>
                <w:kern w:val="0"/>
                <w:sz w:val="20"/>
                <w:szCs w:val="20"/>
              </w:rPr>
            </w:pPr>
          </w:p>
        </w:tc>
      </w:tr>
      <w:tr w:rsidR="00561AE9" w:rsidRPr="00561AE9" w:rsidTr="00561AE9">
        <w:trPr>
          <w:tblCellSpacing w:w="15" w:type="dxa"/>
        </w:trPr>
        <w:tc>
          <w:tcPr>
            <w:tcW w:w="0" w:type="auto"/>
            <w:shd w:val="clear" w:color="auto" w:fill="FFFFFF"/>
            <w:vAlign w:val="center"/>
            <w:hideMark/>
          </w:tcPr>
          <w:p w:rsidR="00561AE9" w:rsidRPr="00561AE9" w:rsidRDefault="00561AE9" w:rsidP="00561AE9">
            <w:pPr>
              <w:widowControl/>
              <w:spacing w:line="360" w:lineRule="atLeast"/>
              <w:rPr>
                <w:rFonts w:ascii="Arial" w:eastAsia="新細明體" w:hAnsi="Arial" w:cs="Arial"/>
                <w:b/>
                <w:bCs/>
                <w:color w:val="027F84"/>
                <w:kern w:val="0"/>
                <w:szCs w:val="24"/>
              </w:rPr>
            </w:pPr>
            <w:r w:rsidRPr="00561AE9">
              <w:rPr>
                <w:rFonts w:ascii="Arial" w:eastAsia="新細明體" w:hAnsi="Arial" w:cs="Arial"/>
                <w:b/>
                <w:bCs/>
                <w:color w:val="027F84"/>
                <w:kern w:val="0"/>
                <w:szCs w:val="24"/>
              </w:rPr>
              <w:t>二、</w:t>
            </w:r>
          </w:p>
        </w:tc>
        <w:tc>
          <w:tcPr>
            <w:tcW w:w="0" w:type="auto"/>
            <w:shd w:val="clear" w:color="auto" w:fill="FFFFFF"/>
            <w:vAlign w:val="center"/>
            <w:hideMark/>
          </w:tcPr>
          <w:p w:rsidR="00561AE9" w:rsidRPr="00561AE9" w:rsidRDefault="00561AE9" w:rsidP="00561AE9">
            <w:pPr>
              <w:widowControl/>
              <w:spacing w:line="360" w:lineRule="atLeast"/>
              <w:rPr>
                <w:rFonts w:ascii="Arial" w:eastAsia="新細明體" w:hAnsi="Arial" w:cs="Arial"/>
                <w:b/>
                <w:bCs/>
                <w:color w:val="027F84"/>
                <w:kern w:val="0"/>
                <w:szCs w:val="24"/>
              </w:rPr>
            </w:pPr>
            <w:r w:rsidRPr="00561AE9">
              <w:rPr>
                <w:rFonts w:ascii="Arial" w:eastAsia="新細明體" w:hAnsi="Arial" w:cs="Arial"/>
                <w:b/>
                <w:bCs/>
                <w:color w:val="027F84"/>
                <w:kern w:val="0"/>
                <w:szCs w:val="24"/>
              </w:rPr>
              <w:t>五條港的形成</w:t>
            </w:r>
          </w:p>
        </w:tc>
      </w:tr>
      <w:tr w:rsidR="00561AE9" w:rsidRPr="00561AE9" w:rsidTr="00561AE9">
        <w:trPr>
          <w:tblCellSpacing w:w="15" w:type="dxa"/>
        </w:trPr>
        <w:tc>
          <w:tcPr>
            <w:tcW w:w="0" w:type="auto"/>
            <w:shd w:val="clear" w:color="auto" w:fill="FFFFFF"/>
            <w:vAlign w:val="center"/>
            <w:hideMark/>
          </w:tcPr>
          <w:p w:rsidR="00561AE9" w:rsidRPr="00561AE9" w:rsidRDefault="00561AE9" w:rsidP="00561AE9">
            <w:pPr>
              <w:widowControl/>
              <w:spacing w:line="285" w:lineRule="atLeast"/>
              <w:rPr>
                <w:rFonts w:ascii="Arial" w:eastAsia="新細明體" w:hAnsi="Arial" w:cs="Arial"/>
                <w:color w:val="606060"/>
                <w:kern w:val="0"/>
                <w:sz w:val="20"/>
                <w:szCs w:val="20"/>
              </w:rPr>
            </w:pPr>
            <w:r w:rsidRPr="00561AE9">
              <w:rPr>
                <w:rFonts w:ascii="Arial" w:eastAsia="新細明體" w:hAnsi="Arial" w:cs="Arial"/>
                <w:color w:val="606060"/>
                <w:kern w:val="0"/>
                <w:sz w:val="20"/>
                <w:szCs w:val="20"/>
              </w:rPr>
              <w:t> </w:t>
            </w:r>
          </w:p>
        </w:tc>
        <w:tc>
          <w:tcPr>
            <w:tcW w:w="0" w:type="auto"/>
            <w:shd w:val="clear" w:color="auto" w:fill="FFFFFF"/>
            <w:vAlign w:val="center"/>
            <w:hideMark/>
          </w:tcPr>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21"/>
              <w:gridCol w:w="8873"/>
            </w:tblGrid>
            <w:tr w:rsidR="00561AE9" w:rsidRPr="00561AE9">
              <w:trPr>
                <w:tblCellSpacing w:w="7" w:type="dxa"/>
              </w:trPr>
              <w:tc>
                <w:tcPr>
                  <w:tcW w:w="100" w:type="pct"/>
                  <w:hideMark/>
                </w:tcPr>
                <w:p w:rsidR="00561AE9" w:rsidRPr="00561AE9" w:rsidRDefault="00561AE9" w:rsidP="00561AE9">
                  <w:pPr>
                    <w:widowControl/>
                    <w:rPr>
                      <w:rFonts w:ascii="新細明體" w:eastAsia="新細明體" w:hAnsi="新細明體" w:cs="新細明體"/>
                      <w:kern w:val="0"/>
                      <w:szCs w:val="24"/>
                    </w:rPr>
                  </w:pPr>
                  <w:r w:rsidRPr="00561AE9">
                    <w:rPr>
                      <w:rFonts w:ascii="新細明體" w:eastAsia="新細明體" w:hAnsi="新細明體" w:cs="新細明體"/>
                      <w:kern w:val="0"/>
                      <w:szCs w:val="24"/>
                    </w:rPr>
                    <w:t>1.</w:t>
                  </w:r>
                </w:p>
              </w:tc>
              <w:tc>
                <w:tcPr>
                  <w:tcW w:w="4900" w:type="pct"/>
                  <w:hideMark/>
                </w:tcPr>
                <w:p w:rsidR="00561AE9" w:rsidRPr="00561AE9" w:rsidRDefault="00561AE9" w:rsidP="00561AE9">
                  <w:pPr>
                    <w:widowControl/>
                    <w:rPr>
                      <w:rFonts w:ascii="新細明體" w:eastAsia="新細明體" w:hAnsi="新細明體" w:cs="新細明體"/>
                      <w:kern w:val="0"/>
                      <w:szCs w:val="24"/>
                    </w:rPr>
                  </w:pPr>
                  <w:r w:rsidRPr="00561AE9">
                    <w:rPr>
                      <w:rFonts w:ascii="新細明體" w:eastAsia="新細明體" w:hAnsi="新細明體" w:cs="新細明體"/>
                      <w:kern w:val="0"/>
                      <w:szCs w:val="24"/>
                    </w:rPr>
                    <w:t>1624年荷蘭人佔據安平時，安平前後除了七島之外，海岸線大約在今日</w:t>
                  </w:r>
                  <w:proofErr w:type="gramStart"/>
                  <w:r w:rsidRPr="00561AE9">
                    <w:rPr>
                      <w:rFonts w:ascii="新細明體" w:eastAsia="新細明體" w:hAnsi="新細明體" w:cs="新細明體"/>
                      <w:kern w:val="0"/>
                      <w:szCs w:val="24"/>
                    </w:rPr>
                    <w:t>赤崁</w:t>
                  </w:r>
                  <w:proofErr w:type="gramEnd"/>
                  <w:r w:rsidRPr="00561AE9">
                    <w:rPr>
                      <w:rFonts w:ascii="新細明體" w:eastAsia="新細明體" w:hAnsi="新細明體" w:cs="新細明體"/>
                      <w:kern w:val="0"/>
                      <w:szCs w:val="24"/>
                    </w:rPr>
                    <w:t xml:space="preserve">樓以西，安平與 </w:t>
                  </w:r>
                  <w:proofErr w:type="gramStart"/>
                  <w:r w:rsidRPr="00561AE9">
                    <w:rPr>
                      <w:rFonts w:ascii="新細明體" w:eastAsia="新細明體" w:hAnsi="新細明體" w:cs="新細明體"/>
                      <w:kern w:val="0"/>
                      <w:szCs w:val="24"/>
                    </w:rPr>
                    <w:t>赤崁</w:t>
                  </w:r>
                  <w:proofErr w:type="gramEnd"/>
                  <w:r w:rsidRPr="00561AE9">
                    <w:rPr>
                      <w:rFonts w:ascii="新細明體" w:eastAsia="新細明體" w:hAnsi="新細明體" w:cs="新細明體"/>
                      <w:kern w:val="0"/>
                      <w:szCs w:val="24"/>
                    </w:rPr>
                    <w:t>樓之間為台江內海口。</w:t>
                  </w:r>
                </w:p>
              </w:tc>
            </w:tr>
            <w:tr w:rsidR="00561AE9" w:rsidRPr="00561AE9">
              <w:trPr>
                <w:tblCellSpacing w:w="7" w:type="dxa"/>
              </w:trPr>
              <w:tc>
                <w:tcPr>
                  <w:tcW w:w="0" w:type="auto"/>
                  <w:hideMark/>
                </w:tcPr>
                <w:p w:rsidR="00561AE9" w:rsidRPr="00561AE9" w:rsidRDefault="00561AE9" w:rsidP="00561AE9">
                  <w:pPr>
                    <w:widowControl/>
                    <w:rPr>
                      <w:rFonts w:ascii="新細明體" w:eastAsia="新細明體" w:hAnsi="新細明體" w:cs="新細明體"/>
                      <w:kern w:val="0"/>
                      <w:szCs w:val="24"/>
                    </w:rPr>
                  </w:pPr>
                  <w:r w:rsidRPr="00561AE9">
                    <w:rPr>
                      <w:rFonts w:ascii="新細明體" w:eastAsia="新細明體" w:hAnsi="新細明體" w:cs="新細明體"/>
                      <w:kern w:val="0"/>
                      <w:szCs w:val="24"/>
                    </w:rPr>
                    <w:t>2.</w:t>
                  </w:r>
                </w:p>
              </w:tc>
              <w:tc>
                <w:tcPr>
                  <w:tcW w:w="0" w:type="auto"/>
                  <w:hideMark/>
                </w:tcPr>
                <w:p w:rsidR="00561AE9" w:rsidRPr="00561AE9" w:rsidRDefault="00561AE9" w:rsidP="00561AE9">
                  <w:pPr>
                    <w:widowControl/>
                    <w:rPr>
                      <w:rFonts w:ascii="新細明體" w:eastAsia="新細明體" w:hAnsi="新細明體" w:cs="新細明體"/>
                      <w:kern w:val="0"/>
                      <w:szCs w:val="24"/>
                    </w:rPr>
                  </w:pPr>
                  <w:r w:rsidRPr="00561AE9">
                    <w:rPr>
                      <w:rFonts w:ascii="新細明體" w:eastAsia="新細明體" w:hAnsi="新細明體" w:cs="新細明體"/>
                      <w:kern w:val="0"/>
                      <w:szCs w:val="24"/>
                    </w:rPr>
                    <w:t>1661年鄭成功軍隊登陸台灣時，</w:t>
                  </w:r>
                  <w:proofErr w:type="gramStart"/>
                  <w:r w:rsidRPr="00561AE9">
                    <w:rPr>
                      <w:rFonts w:ascii="新細明體" w:eastAsia="新細明體" w:hAnsi="新細明體" w:cs="新細明體"/>
                      <w:kern w:val="0"/>
                      <w:szCs w:val="24"/>
                    </w:rPr>
                    <w:t>禾察港</w:t>
                  </w:r>
                  <w:proofErr w:type="gramEnd"/>
                  <w:r w:rsidRPr="00561AE9">
                    <w:rPr>
                      <w:rFonts w:ascii="新細明體" w:eastAsia="新細明體" w:hAnsi="新細明體" w:cs="新細明體"/>
                      <w:kern w:val="0"/>
                      <w:szCs w:val="24"/>
                    </w:rPr>
                    <w:t>(今正義街)已出現。因此可以推測五條港區</w:t>
                  </w:r>
                  <w:proofErr w:type="gramStart"/>
                  <w:r w:rsidRPr="00561AE9">
                    <w:rPr>
                      <w:rFonts w:ascii="新細明體" w:eastAsia="新細明體" w:hAnsi="新細明體" w:cs="新細明體"/>
                      <w:kern w:val="0"/>
                      <w:szCs w:val="24"/>
                    </w:rPr>
                    <w:t>的陸浮</w:t>
                  </w:r>
                  <w:proofErr w:type="gramEnd"/>
                  <w:r w:rsidRPr="00561AE9">
                    <w:rPr>
                      <w:rFonts w:ascii="新細明體" w:eastAsia="新細明體" w:hAnsi="新細明體" w:cs="新細明體"/>
                      <w:kern w:val="0"/>
                      <w:szCs w:val="24"/>
                    </w:rPr>
                    <w:t>，大約在</w:t>
                  </w:r>
                  <w:proofErr w:type="gramStart"/>
                  <w:r w:rsidRPr="00561AE9">
                    <w:rPr>
                      <w:rFonts w:ascii="新細明體" w:eastAsia="新細明體" w:hAnsi="新細明體" w:cs="新細明體"/>
                      <w:kern w:val="0"/>
                      <w:szCs w:val="24"/>
                    </w:rPr>
                    <w:t>禾察港</w:t>
                  </w:r>
                  <w:proofErr w:type="gramEnd"/>
                  <w:r w:rsidRPr="00561AE9">
                    <w:rPr>
                      <w:rFonts w:ascii="新細明體" w:eastAsia="新細明體" w:hAnsi="新細明體" w:cs="新細明體"/>
                      <w:kern w:val="0"/>
                      <w:szCs w:val="24"/>
                    </w:rPr>
                    <w:t>出現以後。</w:t>
                  </w:r>
                </w:p>
              </w:tc>
            </w:tr>
            <w:tr w:rsidR="00561AE9" w:rsidRPr="00561AE9">
              <w:trPr>
                <w:tblCellSpacing w:w="7" w:type="dxa"/>
              </w:trPr>
              <w:tc>
                <w:tcPr>
                  <w:tcW w:w="0" w:type="auto"/>
                  <w:hideMark/>
                </w:tcPr>
                <w:p w:rsidR="00561AE9" w:rsidRPr="00561AE9" w:rsidRDefault="00561AE9" w:rsidP="00561AE9">
                  <w:pPr>
                    <w:widowControl/>
                    <w:rPr>
                      <w:rFonts w:ascii="新細明體" w:eastAsia="新細明體" w:hAnsi="新細明體" w:cs="新細明體"/>
                      <w:kern w:val="0"/>
                      <w:szCs w:val="24"/>
                    </w:rPr>
                  </w:pPr>
                  <w:r w:rsidRPr="00561AE9">
                    <w:rPr>
                      <w:rFonts w:ascii="新細明體" w:eastAsia="新細明體" w:hAnsi="新細明體" w:cs="新細明體"/>
                      <w:kern w:val="0"/>
                      <w:szCs w:val="24"/>
                    </w:rPr>
                    <w:t>3.</w:t>
                  </w:r>
                </w:p>
              </w:tc>
              <w:tc>
                <w:tcPr>
                  <w:tcW w:w="0" w:type="auto"/>
                  <w:hideMark/>
                </w:tcPr>
                <w:p w:rsidR="00561AE9" w:rsidRPr="00561AE9" w:rsidRDefault="00561AE9" w:rsidP="00561AE9">
                  <w:pPr>
                    <w:widowControl/>
                    <w:rPr>
                      <w:rFonts w:ascii="新細明體" w:eastAsia="新細明體" w:hAnsi="新細明體" w:cs="新細明體"/>
                      <w:kern w:val="0"/>
                      <w:szCs w:val="24"/>
                    </w:rPr>
                  </w:pPr>
                  <w:proofErr w:type="gramStart"/>
                  <w:r w:rsidRPr="00561AE9">
                    <w:rPr>
                      <w:rFonts w:ascii="新細明體" w:eastAsia="新細明體" w:hAnsi="新細明體" w:cs="新細明體"/>
                      <w:kern w:val="0"/>
                      <w:szCs w:val="24"/>
                    </w:rPr>
                    <w:t>陸浮後</w:t>
                  </w:r>
                  <w:proofErr w:type="gramEnd"/>
                  <w:r w:rsidRPr="00561AE9">
                    <w:rPr>
                      <w:rFonts w:ascii="新細明體" w:eastAsia="新細明體" w:hAnsi="新細明體" w:cs="新細明體"/>
                      <w:kern w:val="0"/>
                      <w:szCs w:val="24"/>
                    </w:rPr>
                    <w:t>過了一段時間才有民眾居住，時間約在清人據台以後，由此區廟宇的設立可以證明。</w:t>
                  </w:r>
                </w:p>
              </w:tc>
            </w:tr>
            <w:tr w:rsidR="00561AE9" w:rsidRPr="00561AE9">
              <w:trPr>
                <w:tblCellSpacing w:w="7" w:type="dxa"/>
              </w:trPr>
              <w:tc>
                <w:tcPr>
                  <w:tcW w:w="0" w:type="auto"/>
                  <w:hideMark/>
                </w:tcPr>
                <w:p w:rsidR="00561AE9" w:rsidRPr="00561AE9" w:rsidRDefault="00561AE9" w:rsidP="00561AE9">
                  <w:pPr>
                    <w:widowControl/>
                    <w:rPr>
                      <w:rFonts w:ascii="新細明體" w:eastAsia="新細明體" w:hAnsi="新細明體" w:cs="新細明體"/>
                      <w:kern w:val="0"/>
                      <w:szCs w:val="24"/>
                    </w:rPr>
                  </w:pPr>
                  <w:r w:rsidRPr="00561AE9">
                    <w:rPr>
                      <w:rFonts w:ascii="新細明體" w:eastAsia="新細明體" w:hAnsi="新細明體" w:cs="新細明體"/>
                      <w:kern w:val="0"/>
                      <w:szCs w:val="24"/>
                    </w:rPr>
                    <w:t> </w:t>
                  </w:r>
                </w:p>
              </w:tc>
              <w:tc>
                <w:tcPr>
                  <w:tcW w:w="0" w:type="auto"/>
                  <w:hideMark/>
                </w:tcPr>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21"/>
                    <w:gridCol w:w="8601"/>
                  </w:tblGrid>
                  <w:tr w:rsidR="00561AE9" w:rsidRPr="00561AE9">
                    <w:trPr>
                      <w:tblCellSpacing w:w="7" w:type="dxa"/>
                    </w:trPr>
                    <w:tc>
                      <w:tcPr>
                        <w:tcW w:w="100" w:type="pct"/>
                        <w:hideMark/>
                      </w:tcPr>
                      <w:p w:rsidR="00561AE9" w:rsidRPr="00561AE9" w:rsidRDefault="00561AE9" w:rsidP="00561AE9">
                        <w:pPr>
                          <w:widowControl/>
                          <w:rPr>
                            <w:rFonts w:ascii="新細明體" w:eastAsia="新細明體" w:hAnsi="新細明體" w:cs="新細明體"/>
                            <w:kern w:val="0"/>
                            <w:szCs w:val="24"/>
                          </w:rPr>
                        </w:pPr>
                        <w:r w:rsidRPr="00561AE9">
                          <w:rPr>
                            <w:rFonts w:ascii="新細明體" w:eastAsia="新細明體" w:hAnsi="新細明體" w:cs="新細明體"/>
                            <w:kern w:val="0"/>
                            <w:szCs w:val="24"/>
                          </w:rPr>
                          <w:t>a.</w:t>
                        </w:r>
                      </w:p>
                    </w:tc>
                    <w:tc>
                      <w:tcPr>
                        <w:tcW w:w="4900" w:type="pct"/>
                        <w:tcBorders>
                          <w:bottom w:val="dotted" w:sz="6" w:space="0" w:color="A7A7A7"/>
                        </w:tcBorders>
                        <w:hideMark/>
                      </w:tcPr>
                      <w:p w:rsidR="00561AE9" w:rsidRPr="00561AE9" w:rsidRDefault="00561AE9" w:rsidP="00561AE9">
                        <w:pPr>
                          <w:widowControl/>
                          <w:spacing w:line="285" w:lineRule="atLeast"/>
                          <w:rPr>
                            <w:rFonts w:ascii="新細明體" w:eastAsia="新細明體" w:hAnsi="新細明體" w:cs="新細明體"/>
                            <w:color w:val="A66531"/>
                            <w:kern w:val="0"/>
                            <w:szCs w:val="24"/>
                          </w:rPr>
                        </w:pPr>
                        <w:r w:rsidRPr="00561AE9">
                          <w:rPr>
                            <w:rFonts w:ascii="新細明體" w:eastAsia="新細明體" w:hAnsi="新細明體" w:cs="新細明體"/>
                            <w:color w:val="A66531"/>
                            <w:kern w:val="0"/>
                            <w:szCs w:val="24"/>
                          </w:rPr>
                          <w:t>1686年(康熙25年)</w:t>
                        </w:r>
                        <w:proofErr w:type="gramStart"/>
                        <w:r w:rsidRPr="00561AE9">
                          <w:rPr>
                            <w:rFonts w:ascii="新細明體" w:eastAsia="新細明體" w:hAnsi="新細明體" w:cs="新細明體"/>
                            <w:color w:val="A66531"/>
                            <w:kern w:val="0"/>
                            <w:szCs w:val="24"/>
                          </w:rPr>
                          <w:t>普濟殿設立</w:t>
                        </w:r>
                        <w:proofErr w:type="gramEnd"/>
                        <w:r w:rsidRPr="00561AE9">
                          <w:rPr>
                            <w:rFonts w:ascii="新細明體" w:eastAsia="新細明體" w:hAnsi="新細明體" w:cs="新細明體"/>
                            <w:color w:val="A66531"/>
                            <w:kern w:val="0"/>
                            <w:szCs w:val="24"/>
                          </w:rPr>
                          <w:t>。</w:t>
                        </w:r>
                      </w:p>
                    </w:tc>
                  </w:tr>
                  <w:tr w:rsidR="00561AE9" w:rsidRPr="00561AE9">
                    <w:trPr>
                      <w:tblCellSpacing w:w="7" w:type="dxa"/>
                    </w:trPr>
                    <w:tc>
                      <w:tcPr>
                        <w:tcW w:w="0" w:type="auto"/>
                        <w:hideMark/>
                      </w:tcPr>
                      <w:p w:rsidR="00561AE9" w:rsidRPr="00561AE9" w:rsidRDefault="00561AE9" w:rsidP="00561AE9">
                        <w:pPr>
                          <w:widowControl/>
                          <w:rPr>
                            <w:rFonts w:ascii="新細明體" w:eastAsia="新細明體" w:hAnsi="新細明體" w:cs="新細明體"/>
                            <w:kern w:val="0"/>
                            <w:szCs w:val="24"/>
                          </w:rPr>
                        </w:pPr>
                        <w:r w:rsidRPr="00561AE9">
                          <w:rPr>
                            <w:rFonts w:ascii="新細明體" w:eastAsia="新細明體" w:hAnsi="新細明體" w:cs="新細明體"/>
                            <w:kern w:val="0"/>
                            <w:szCs w:val="24"/>
                          </w:rPr>
                          <w:t>b.</w:t>
                        </w:r>
                      </w:p>
                    </w:tc>
                    <w:tc>
                      <w:tcPr>
                        <w:tcW w:w="0" w:type="auto"/>
                        <w:tcBorders>
                          <w:bottom w:val="dotted" w:sz="6" w:space="0" w:color="A7A7A7"/>
                        </w:tcBorders>
                        <w:hideMark/>
                      </w:tcPr>
                      <w:p w:rsidR="00561AE9" w:rsidRPr="00561AE9" w:rsidRDefault="00561AE9" w:rsidP="00561AE9">
                        <w:pPr>
                          <w:widowControl/>
                          <w:spacing w:line="285" w:lineRule="atLeast"/>
                          <w:rPr>
                            <w:rFonts w:ascii="新細明體" w:eastAsia="新細明體" w:hAnsi="新細明體" w:cs="新細明體"/>
                            <w:color w:val="A66531"/>
                            <w:kern w:val="0"/>
                            <w:szCs w:val="24"/>
                          </w:rPr>
                        </w:pPr>
                        <w:r w:rsidRPr="00561AE9">
                          <w:rPr>
                            <w:rFonts w:ascii="新細明體" w:eastAsia="新細明體" w:hAnsi="新細明體" w:cs="新細明體"/>
                            <w:color w:val="A66531"/>
                            <w:kern w:val="0"/>
                            <w:szCs w:val="24"/>
                          </w:rPr>
                          <w:t>l703年(康熙42年)水仙宮設立。 由此可證明1686年</w:t>
                        </w:r>
                        <w:proofErr w:type="gramStart"/>
                        <w:r w:rsidRPr="00561AE9">
                          <w:rPr>
                            <w:rFonts w:ascii="新細明體" w:eastAsia="新細明體" w:hAnsi="新細明體" w:cs="新細明體"/>
                            <w:color w:val="A66531"/>
                            <w:kern w:val="0"/>
                            <w:szCs w:val="24"/>
                          </w:rPr>
                          <w:t>以前普濟殿</w:t>
                        </w:r>
                        <w:proofErr w:type="gramEnd"/>
                        <w:r w:rsidRPr="00561AE9">
                          <w:rPr>
                            <w:rFonts w:ascii="新細明體" w:eastAsia="新細明體" w:hAnsi="新細明體" w:cs="新細明體"/>
                            <w:color w:val="A66531"/>
                            <w:kern w:val="0"/>
                            <w:szCs w:val="24"/>
                          </w:rPr>
                          <w:t>附近即有陸地，1703年以前水仙宮附近</w:t>
                        </w:r>
                        <w:proofErr w:type="gramStart"/>
                        <w:r w:rsidRPr="00561AE9">
                          <w:rPr>
                            <w:rFonts w:ascii="新細明體" w:eastAsia="新細明體" w:hAnsi="新細明體" w:cs="新細明體"/>
                            <w:color w:val="A66531"/>
                            <w:kern w:val="0"/>
                            <w:szCs w:val="24"/>
                          </w:rPr>
                          <w:t>即陸浮</w:t>
                        </w:r>
                        <w:proofErr w:type="gramEnd"/>
                        <w:r w:rsidRPr="00561AE9">
                          <w:rPr>
                            <w:rFonts w:ascii="新細明體" w:eastAsia="新細明體" w:hAnsi="新細明體" w:cs="新細明體"/>
                            <w:color w:val="A66531"/>
                            <w:kern w:val="0"/>
                            <w:szCs w:val="24"/>
                          </w:rPr>
                          <w:t>，先有土地，後有民眾居住，</w:t>
                        </w:r>
                        <w:proofErr w:type="gramStart"/>
                        <w:r w:rsidRPr="00561AE9">
                          <w:rPr>
                            <w:rFonts w:ascii="新細明體" w:eastAsia="新細明體" w:hAnsi="新細明體" w:cs="新細明體"/>
                            <w:color w:val="A66531"/>
                            <w:kern w:val="0"/>
                            <w:szCs w:val="24"/>
                          </w:rPr>
                          <w:t>然後設廟</w:t>
                        </w:r>
                        <w:proofErr w:type="gramEnd"/>
                        <w:r w:rsidRPr="00561AE9">
                          <w:rPr>
                            <w:rFonts w:ascii="新細明體" w:eastAsia="新細明體" w:hAnsi="新細明體" w:cs="新細明體"/>
                            <w:color w:val="A66531"/>
                            <w:kern w:val="0"/>
                            <w:szCs w:val="24"/>
                          </w:rPr>
                          <w:t>。</w:t>
                        </w:r>
                      </w:p>
                    </w:tc>
                  </w:tr>
                </w:tbl>
                <w:p w:rsidR="00561AE9" w:rsidRPr="00561AE9" w:rsidRDefault="00561AE9" w:rsidP="00561AE9">
                  <w:pPr>
                    <w:widowControl/>
                    <w:rPr>
                      <w:rFonts w:ascii="新細明體" w:eastAsia="新細明體" w:hAnsi="新細明體" w:cs="新細明體"/>
                      <w:kern w:val="0"/>
                      <w:szCs w:val="24"/>
                    </w:rPr>
                  </w:pPr>
                </w:p>
              </w:tc>
            </w:tr>
          </w:tbl>
          <w:p w:rsidR="00561AE9" w:rsidRPr="00561AE9" w:rsidRDefault="00561AE9" w:rsidP="00561AE9">
            <w:pPr>
              <w:widowControl/>
              <w:spacing w:line="285" w:lineRule="atLeast"/>
              <w:rPr>
                <w:rFonts w:ascii="Arial" w:eastAsia="新細明體" w:hAnsi="Arial" w:cs="Arial"/>
                <w:color w:val="606060"/>
                <w:kern w:val="0"/>
                <w:sz w:val="20"/>
                <w:szCs w:val="20"/>
              </w:rPr>
            </w:pPr>
          </w:p>
        </w:tc>
      </w:tr>
      <w:tr w:rsidR="00561AE9" w:rsidRPr="00561AE9" w:rsidTr="00561AE9">
        <w:trPr>
          <w:tblCellSpacing w:w="15" w:type="dxa"/>
        </w:trPr>
        <w:tc>
          <w:tcPr>
            <w:tcW w:w="0" w:type="auto"/>
            <w:shd w:val="clear" w:color="auto" w:fill="FFFFFF"/>
            <w:vAlign w:val="center"/>
            <w:hideMark/>
          </w:tcPr>
          <w:p w:rsidR="00561AE9" w:rsidRPr="00561AE9" w:rsidRDefault="00561AE9" w:rsidP="00561AE9">
            <w:pPr>
              <w:widowControl/>
              <w:spacing w:line="360" w:lineRule="atLeast"/>
              <w:rPr>
                <w:rFonts w:ascii="Arial" w:eastAsia="新細明體" w:hAnsi="Arial" w:cs="Arial"/>
                <w:b/>
                <w:bCs/>
                <w:color w:val="027F84"/>
                <w:kern w:val="0"/>
                <w:szCs w:val="24"/>
              </w:rPr>
            </w:pPr>
            <w:r w:rsidRPr="00561AE9">
              <w:rPr>
                <w:rFonts w:ascii="Arial" w:eastAsia="新細明體" w:hAnsi="Arial" w:cs="Arial"/>
                <w:b/>
                <w:bCs/>
                <w:color w:val="027F84"/>
                <w:kern w:val="0"/>
                <w:szCs w:val="24"/>
              </w:rPr>
              <w:t>三、</w:t>
            </w:r>
          </w:p>
        </w:tc>
        <w:tc>
          <w:tcPr>
            <w:tcW w:w="0" w:type="auto"/>
            <w:shd w:val="clear" w:color="auto" w:fill="FFFFFF"/>
            <w:vAlign w:val="center"/>
            <w:hideMark/>
          </w:tcPr>
          <w:p w:rsidR="00561AE9" w:rsidRPr="00561AE9" w:rsidRDefault="00561AE9" w:rsidP="00561AE9">
            <w:pPr>
              <w:widowControl/>
              <w:spacing w:line="360" w:lineRule="atLeast"/>
              <w:rPr>
                <w:rFonts w:ascii="Arial" w:eastAsia="新細明體" w:hAnsi="Arial" w:cs="Arial"/>
                <w:b/>
                <w:bCs/>
                <w:color w:val="027F84"/>
                <w:kern w:val="0"/>
                <w:szCs w:val="24"/>
              </w:rPr>
            </w:pPr>
            <w:r w:rsidRPr="00561AE9">
              <w:rPr>
                <w:rFonts w:ascii="Arial" w:eastAsia="新細明體" w:hAnsi="Arial" w:cs="Arial"/>
                <w:b/>
                <w:bCs/>
                <w:color w:val="027F84"/>
                <w:kern w:val="0"/>
                <w:szCs w:val="24"/>
              </w:rPr>
              <w:t>家族遷入五條港</w:t>
            </w:r>
          </w:p>
        </w:tc>
      </w:tr>
      <w:tr w:rsidR="00561AE9" w:rsidRPr="00561AE9" w:rsidTr="00561AE9">
        <w:trPr>
          <w:tblCellSpacing w:w="15" w:type="dxa"/>
        </w:trPr>
        <w:tc>
          <w:tcPr>
            <w:tcW w:w="0" w:type="auto"/>
            <w:shd w:val="clear" w:color="auto" w:fill="FFFFFF"/>
            <w:vAlign w:val="center"/>
            <w:hideMark/>
          </w:tcPr>
          <w:p w:rsidR="00561AE9" w:rsidRPr="00561AE9" w:rsidRDefault="00561AE9" w:rsidP="00561AE9">
            <w:pPr>
              <w:widowControl/>
              <w:spacing w:line="285" w:lineRule="atLeast"/>
              <w:rPr>
                <w:rFonts w:ascii="Arial" w:eastAsia="新細明體" w:hAnsi="Arial" w:cs="Arial"/>
                <w:color w:val="606060"/>
                <w:kern w:val="0"/>
                <w:sz w:val="20"/>
                <w:szCs w:val="20"/>
              </w:rPr>
            </w:pPr>
            <w:r w:rsidRPr="00561AE9">
              <w:rPr>
                <w:rFonts w:ascii="Arial" w:eastAsia="新細明體" w:hAnsi="Arial" w:cs="Arial"/>
                <w:color w:val="606060"/>
                <w:kern w:val="0"/>
                <w:sz w:val="20"/>
                <w:szCs w:val="20"/>
              </w:rPr>
              <w:t> </w:t>
            </w:r>
          </w:p>
        </w:tc>
        <w:tc>
          <w:tcPr>
            <w:tcW w:w="0" w:type="auto"/>
            <w:shd w:val="clear" w:color="auto" w:fill="FFFFFF"/>
            <w:vAlign w:val="center"/>
            <w:hideMark/>
          </w:tcPr>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21"/>
              <w:gridCol w:w="8873"/>
            </w:tblGrid>
            <w:tr w:rsidR="00561AE9" w:rsidRPr="00561AE9">
              <w:trPr>
                <w:tblCellSpacing w:w="7" w:type="dxa"/>
              </w:trPr>
              <w:tc>
                <w:tcPr>
                  <w:tcW w:w="100" w:type="pct"/>
                  <w:hideMark/>
                </w:tcPr>
                <w:p w:rsidR="00561AE9" w:rsidRPr="00561AE9" w:rsidRDefault="00561AE9" w:rsidP="00561AE9">
                  <w:pPr>
                    <w:widowControl/>
                    <w:rPr>
                      <w:rFonts w:ascii="新細明體" w:eastAsia="新細明體" w:hAnsi="新細明體" w:cs="新細明體"/>
                      <w:kern w:val="0"/>
                      <w:szCs w:val="24"/>
                    </w:rPr>
                  </w:pPr>
                  <w:r w:rsidRPr="00561AE9">
                    <w:rPr>
                      <w:rFonts w:ascii="新細明體" w:eastAsia="新細明體" w:hAnsi="新細明體" w:cs="新細明體"/>
                      <w:kern w:val="0"/>
                      <w:szCs w:val="24"/>
                    </w:rPr>
                    <w:t>1.</w:t>
                  </w:r>
                </w:p>
              </w:tc>
              <w:tc>
                <w:tcPr>
                  <w:tcW w:w="4900" w:type="pct"/>
                  <w:hideMark/>
                </w:tcPr>
                <w:p w:rsidR="00561AE9" w:rsidRPr="00561AE9" w:rsidRDefault="00561AE9" w:rsidP="00561AE9">
                  <w:pPr>
                    <w:widowControl/>
                    <w:rPr>
                      <w:rFonts w:ascii="新細明體" w:eastAsia="新細明體" w:hAnsi="新細明體" w:cs="新細明體"/>
                      <w:kern w:val="0"/>
                      <w:szCs w:val="24"/>
                    </w:rPr>
                  </w:pPr>
                  <w:r w:rsidRPr="00561AE9">
                    <w:rPr>
                      <w:rFonts w:ascii="新細明體" w:eastAsia="新細明體" w:hAnsi="新細明體" w:cs="新細明體"/>
                      <w:kern w:val="0"/>
                      <w:szCs w:val="24"/>
                    </w:rPr>
                    <w:t>1718年(康熙57年)南安的</w:t>
                  </w:r>
                  <w:proofErr w:type="gramStart"/>
                  <w:r w:rsidRPr="00561AE9">
                    <w:rPr>
                      <w:rFonts w:ascii="新細明體" w:eastAsia="新細明體" w:hAnsi="新細明體" w:cs="新細明體"/>
                      <w:kern w:val="0"/>
                      <w:szCs w:val="24"/>
                    </w:rPr>
                    <w:t>郭</w:t>
                  </w:r>
                  <w:proofErr w:type="gramEnd"/>
                  <w:r w:rsidRPr="00561AE9">
                    <w:rPr>
                      <w:rFonts w:ascii="新細明體" w:eastAsia="新細明體" w:hAnsi="新細明體" w:cs="新細明體"/>
                      <w:kern w:val="0"/>
                      <w:szCs w:val="24"/>
                    </w:rPr>
                    <w:t>姓工人設西羅殿。</w:t>
                  </w:r>
                </w:p>
              </w:tc>
            </w:tr>
            <w:tr w:rsidR="00561AE9" w:rsidRPr="00561AE9">
              <w:trPr>
                <w:tblCellSpacing w:w="7" w:type="dxa"/>
              </w:trPr>
              <w:tc>
                <w:tcPr>
                  <w:tcW w:w="0" w:type="auto"/>
                  <w:hideMark/>
                </w:tcPr>
                <w:p w:rsidR="00561AE9" w:rsidRPr="00561AE9" w:rsidRDefault="00561AE9" w:rsidP="00561AE9">
                  <w:pPr>
                    <w:widowControl/>
                    <w:rPr>
                      <w:rFonts w:ascii="新細明體" w:eastAsia="新細明體" w:hAnsi="新細明體" w:cs="新細明體"/>
                      <w:kern w:val="0"/>
                      <w:szCs w:val="24"/>
                    </w:rPr>
                  </w:pPr>
                  <w:r w:rsidRPr="00561AE9">
                    <w:rPr>
                      <w:rFonts w:ascii="新細明體" w:eastAsia="新細明體" w:hAnsi="新細明體" w:cs="新細明體"/>
                      <w:kern w:val="0"/>
                      <w:szCs w:val="24"/>
                    </w:rPr>
                    <w:t>2.</w:t>
                  </w:r>
                </w:p>
              </w:tc>
              <w:tc>
                <w:tcPr>
                  <w:tcW w:w="0" w:type="auto"/>
                  <w:hideMark/>
                </w:tcPr>
                <w:p w:rsidR="00561AE9" w:rsidRPr="00561AE9" w:rsidRDefault="00561AE9" w:rsidP="00561AE9">
                  <w:pPr>
                    <w:widowControl/>
                    <w:rPr>
                      <w:rFonts w:ascii="新細明體" w:eastAsia="新細明體" w:hAnsi="新細明體" w:cs="新細明體"/>
                      <w:kern w:val="0"/>
                      <w:szCs w:val="24"/>
                    </w:rPr>
                  </w:pPr>
                  <w:r w:rsidRPr="00561AE9">
                    <w:rPr>
                      <w:rFonts w:ascii="新細明體" w:eastAsia="新細明體" w:hAnsi="新細明體" w:cs="新細明體"/>
                      <w:kern w:val="0"/>
                      <w:szCs w:val="24"/>
                    </w:rPr>
                    <w:t>1745年(乾隆10年)藥王廟設立，附近民眾大多是</w:t>
                  </w:r>
                  <w:proofErr w:type="gramStart"/>
                  <w:r w:rsidRPr="00561AE9">
                    <w:rPr>
                      <w:rFonts w:ascii="新細明體" w:eastAsia="新細明體" w:hAnsi="新細明體" w:cs="新細明體"/>
                      <w:kern w:val="0"/>
                      <w:szCs w:val="24"/>
                    </w:rPr>
                    <w:t>蔡</w:t>
                  </w:r>
                  <w:proofErr w:type="gramEnd"/>
                  <w:r w:rsidRPr="00561AE9">
                    <w:rPr>
                      <w:rFonts w:ascii="新細明體" w:eastAsia="新細明體" w:hAnsi="新細明體" w:cs="新細明體"/>
                      <w:kern w:val="0"/>
                      <w:szCs w:val="24"/>
                    </w:rPr>
                    <w:t>姓。</w:t>
                  </w:r>
                </w:p>
              </w:tc>
            </w:tr>
            <w:tr w:rsidR="00561AE9" w:rsidRPr="00561AE9">
              <w:trPr>
                <w:tblCellSpacing w:w="7" w:type="dxa"/>
              </w:trPr>
              <w:tc>
                <w:tcPr>
                  <w:tcW w:w="0" w:type="auto"/>
                  <w:hideMark/>
                </w:tcPr>
                <w:p w:rsidR="00561AE9" w:rsidRPr="00561AE9" w:rsidRDefault="00561AE9" w:rsidP="00561AE9">
                  <w:pPr>
                    <w:widowControl/>
                    <w:rPr>
                      <w:rFonts w:ascii="新細明體" w:eastAsia="新細明體" w:hAnsi="新細明體" w:cs="新細明體"/>
                      <w:kern w:val="0"/>
                      <w:szCs w:val="24"/>
                    </w:rPr>
                  </w:pPr>
                  <w:r w:rsidRPr="00561AE9">
                    <w:rPr>
                      <w:rFonts w:ascii="新細明體" w:eastAsia="新細明體" w:hAnsi="新細明體" w:cs="新細明體"/>
                      <w:kern w:val="0"/>
                      <w:szCs w:val="24"/>
                    </w:rPr>
                    <w:t>3.</w:t>
                  </w:r>
                </w:p>
              </w:tc>
              <w:tc>
                <w:tcPr>
                  <w:tcW w:w="0" w:type="auto"/>
                  <w:hideMark/>
                </w:tcPr>
                <w:p w:rsidR="00561AE9" w:rsidRPr="00561AE9" w:rsidRDefault="00561AE9" w:rsidP="00561AE9">
                  <w:pPr>
                    <w:widowControl/>
                    <w:rPr>
                      <w:rFonts w:ascii="新細明體" w:eastAsia="新細明體" w:hAnsi="新細明體" w:cs="新細明體"/>
                      <w:kern w:val="0"/>
                      <w:szCs w:val="24"/>
                    </w:rPr>
                  </w:pPr>
                  <w:r w:rsidRPr="00561AE9">
                    <w:rPr>
                      <w:rFonts w:ascii="新細明體" w:eastAsia="新細明體" w:hAnsi="新細明體" w:cs="新細明體"/>
                      <w:kern w:val="0"/>
                      <w:szCs w:val="24"/>
                    </w:rPr>
                    <w:t>1746年(乾隆11年)南沙宮設立。 三廟的設立，可以證明五條港地區漸漸由今日的西門路以西到金華路</w:t>
                  </w:r>
                  <w:proofErr w:type="gramStart"/>
                  <w:r w:rsidRPr="00561AE9">
                    <w:rPr>
                      <w:rFonts w:ascii="新細明體" w:eastAsia="新細明體" w:hAnsi="新細明體" w:cs="新細明體"/>
                      <w:kern w:val="0"/>
                      <w:szCs w:val="24"/>
                    </w:rPr>
                    <w:t>地區陸浮</w:t>
                  </w:r>
                  <w:proofErr w:type="gramEnd"/>
                  <w:r w:rsidRPr="00561AE9">
                    <w:rPr>
                      <w:rFonts w:ascii="新細明體" w:eastAsia="新細明體" w:hAnsi="新細明體" w:cs="新細明體"/>
                      <w:kern w:val="0"/>
                      <w:szCs w:val="24"/>
                    </w:rPr>
                    <w:t>，漸多民眾居住，又有</w:t>
                  </w:r>
                  <w:proofErr w:type="gramStart"/>
                  <w:r w:rsidRPr="00561AE9">
                    <w:rPr>
                      <w:rFonts w:ascii="新細明體" w:eastAsia="新細明體" w:hAnsi="新細明體" w:cs="新細明體"/>
                      <w:kern w:val="0"/>
                      <w:szCs w:val="24"/>
                    </w:rPr>
                    <w:t>安平至城內</w:t>
                  </w:r>
                  <w:proofErr w:type="gramEnd"/>
                  <w:r w:rsidRPr="00561AE9">
                    <w:rPr>
                      <w:rFonts w:ascii="新細明體" w:eastAsia="新細明體" w:hAnsi="新細明體" w:cs="新細明體"/>
                      <w:kern w:val="0"/>
                      <w:szCs w:val="24"/>
                    </w:rPr>
                    <w:t>五條港的存在，需要人工越多，移民就越多，五條港區已形成。</w:t>
                  </w:r>
                </w:p>
              </w:tc>
            </w:tr>
            <w:tr w:rsidR="00561AE9" w:rsidRPr="00561AE9">
              <w:trPr>
                <w:tblCellSpacing w:w="7" w:type="dxa"/>
              </w:trPr>
              <w:tc>
                <w:tcPr>
                  <w:tcW w:w="0" w:type="auto"/>
                  <w:hideMark/>
                </w:tcPr>
                <w:p w:rsidR="00561AE9" w:rsidRPr="00561AE9" w:rsidRDefault="00561AE9" w:rsidP="00561AE9">
                  <w:pPr>
                    <w:widowControl/>
                    <w:rPr>
                      <w:rFonts w:ascii="新細明體" w:eastAsia="新細明體" w:hAnsi="新細明體" w:cs="新細明體"/>
                      <w:kern w:val="0"/>
                      <w:szCs w:val="24"/>
                    </w:rPr>
                  </w:pPr>
                  <w:r w:rsidRPr="00561AE9">
                    <w:rPr>
                      <w:rFonts w:ascii="新細明體" w:eastAsia="新細明體" w:hAnsi="新細明體" w:cs="新細明體"/>
                      <w:kern w:val="0"/>
                      <w:szCs w:val="24"/>
                    </w:rPr>
                    <w:t>4.</w:t>
                  </w:r>
                </w:p>
              </w:tc>
              <w:tc>
                <w:tcPr>
                  <w:tcW w:w="0" w:type="auto"/>
                  <w:hideMark/>
                </w:tcPr>
                <w:p w:rsidR="00561AE9" w:rsidRPr="00561AE9" w:rsidRDefault="00561AE9" w:rsidP="00561AE9">
                  <w:pPr>
                    <w:widowControl/>
                    <w:rPr>
                      <w:rFonts w:ascii="新細明體" w:eastAsia="新細明體" w:hAnsi="新細明體" w:cs="新細明體"/>
                      <w:kern w:val="0"/>
                      <w:szCs w:val="24"/>
                    </w:rPr>
                  </w:pPr>
                  <w:r w:rsidRPr="00561AE9">
                    <w:rPr>
                      <w:rFonts w:ascii="新細明體" w:eastAsia="新細明體" w:hAnsi="新細明體" w:cs="新細明體"/>
                      <w:kern w:val="0"/>
                      <w:szCs w:val="24"/>
                    </w:rPr>
                    <w:t>除</w:t>
                  </w:r>
                  <w:proofErr w:type="gramStart"/>
                  <w:r w:rsidRPr="00561AE9">
                    <w:rPr>
                      <w:rFonts w:ascii="新細明體" w:eastAsia="新細明體" w:hAnsi="新細明體" w:cs="新細明體"/>
                      <w:kern w:val="0"/>
                      <w:szCs w:val="24"/>
                    </w:rPr>
                    <w:t>郭</w:t>
                  </w:r>
                  <w:proofErr w:type="gramEnd"/>
                  <w:r w:rsidRPr="00561AE9">
                    <w:rPr>
                      <w:rFonts w:ascii="新細明體" w:eastAsia="新細明體" w:hAnsi="新細明體" w:cs="新細明體"/>
                      <w:kern w:val="0"/>
                      <w:szCs w:val="24"/>
                    </w:rPr>
                    <w:t>姓、</w:t>
                  </w:r>
                  <w:proofErr w:type="gramStart"/>
                  <w:r w:rsidRPr="00561AE9">
                    <w:rPr>
                      <w:rFonts w:ascii="新細明體" w:eastAsia="新細明體" w:hAnsi="新細明體" w:cs="新細明體"/>
                      <w:kern w:val="0"/>
                      <w:szCs w:val="24"/>
                    </w:rPr>
                    <w:t>蔡</w:t>
                  </w:r>
                  <w:proofErr w:type="gramEnd"/>
                  <w:r w:rsidRPr="00561AE9">
                    <w:rPr>
                      <w:rFonts w:ascii="新細明體" w:eastAsia="新細明體" w:hAnsi="新細明體" w:cs="新細明體"/>
                      <w:kern w:val="0"/>
                      <w:szCs w:val="24"/>
                    </w:rPr>
                    <w:t>姓外，尚有黃姓、張姓、</w:t>
                  </w:r>
                  <w:proofErr w:type="gramStart"/>
                  <w:r w:rsidRPr="00561AE9">
                    <w:rPr>
                      <w:rFonts w:ascii="新細明體" w:eastAsia="新細明體" w:hAnsi="新細明體" w:cs="新細明體"/>
                      <w:kern w:val="0"/>
                      <w:szCs w:val="24"/>
                    </w:rPr>
                    <w:t>盧</w:t>
                  </w:r>
                  <w:proofErr w:type="gramEnd"/>
                  <w:r w:rsidRPr="00561AE9">
                    <w:rPr>
                      <w:rFonts w:ascii="新細明體" w:eastAsia="新細明體" w:hAnsi="新細明體" w:cs="新細明體"/>
                      <w:kern w:val="0"/>
                      <w:szCs w:val="24"/>
                    </w:rPr>
                    <w:t>姓、施姓等先後移入五條港。</w:t>
                  </w:r>
                </w:p>
              </w:tc>
            </w:tr>
          </w:tbl>
          <w:p w:rsidR="00561AE9" w:rsidRPr="00561AE9" w:rsidRDefault="00561AE9" w:rsidP="00561AE9">
            <w:pPr>
              <w:widowControl/>
              <w:spacing w:line="285" w:lineRule="atLeast"/>
              <w:rPr>
                <w:rFonts w:ascii="Arial" w:eastAsia="新細明體" w:hAnsi="Arial" w:cs="Arial"/>
                <w:color w:val="606060"/>
                <w:kern w:val="0"/>
                <w:sz w:val="20"/>
                <w:szCs w:val="20"/>
              </w:rPr>
            </w:pPr>
          </w:p>
        </w:tc>
      </w:tr>
      <w:tr w:rsidR="00561AE9" w:rsidRPr="00561AE9" w:rsidTr="00561AE9">
        <w:trPr>
          <w:tblCellSpacing w:w="15" w:type="dxa"/>
        </w:trPr>
        <w:tc>
          <w:tcPr>
            <w:tcW w:w="0" w:type="auto"/>
            <w:shd w:val="clear" w:color="auto" w:fill="FFFFFF"/>
            <w:vAlign w:val="center"/>
            <w:hideMark/>
          </w:tcPr>
          <w:p w:rsidR="00561AE9" w:rsidRPr="00561AE9" w:rsidRDefault="00561AE9" w:rsidP="00561AE9">
            <w:pPr>
              <w:widowControl/>
              <w:spacing w:line="360" w:lineRule="atLeast"/>
              <w:rPr>
                <w:rFonts w:ascii="Arial" w:eastAsia="新細明體" w:hAnsi="Arial" w:cs="Arial"/>
                <w:b/>
                <w:bCs/>
                <w:color w:val="027F84"/>
                <w:kern w:val="0"/>
                <w:szCs w:val="24"/>
              </w:rPr>
            </w:pPr>
            <w:r w:rsidRPr="00561AE9">
              <w:rPr>
                <w:rFonts w:ascii="Arial" w:eastAsia="新細明體" w:hAnsi="Arial" w:cs="Arial"/>
                <w:b/>
                <w:bCs/>
                <w:color w:val="027F84"/>
                <w:kern w:val="0"/>
                <w:szCs w:val="24"/>
              </w:rPr>
              <w:t>四、</w:t>
            </w:r>
          </w:p>
        </w:tc>
        <w:tc>
          <w:tcPr>
            <w:tcW w:w="0" w:type="auto"/>
            <w:shd w:val="clear" w:color="auto" w:fill="FFFFFF"/>
            <w:vAlign w:val="center"/>
            <w:hideMark/>
          </w:tcPr>
          <w:p w:rsidR="00561AE9" w:rsidRPr="00561AE9" w:rsidRDefault="00561AE9" w:rsidP="00561AE9">
            <w:pPr>
              <w:widowControl/>
              <w:spacing w:line="360" w:lineRule="atLeast"/>
              <w:rPr>
                <w:rFonts w:ascii="Arial" w:eastAsia="新細明體" w:hAnsi="Arial" w:cs="Arial"/>
                <w:b/>
                <w:bCs/>
                <w:color w:val="027F84"/>
                <w:kern w:val="0"/>
                <w:szCs w:val="24"/>
              </w:rPr>
            </w:pPr>
            <w:r w:rsidRPr="00561AE9">
              <w:rPr>
                <w:rFonts w:ascii="Arial" w:eastAsia="新細明體" w:hAnsi="Arial" w:cs="Arial"/>
                <w:b/>
                <w:bCs/>
                <w:color w:val="027F84"/>
                <w:kern w:val="0"/>
                <w:szCs w:val="24"/>
              </w:rPr>
              <w:t>五條港地區的崛起與沒落</w:t>
            </w:r>
          </w:p>
        </w:tc>
      </w:tr>
      <w:tr w:rsidR="00561AE9" w:rsidRPr="00561AE9" w:rsidTr="00561AE9">
        <w:trPr>
          <w:tblCellSpacing w:w="15" w:type="dxa"/>
        </w:trPr>
        <w:tc>
          <w:tcPr>
            <w:tcW w:w="0" w:type="auto"/>
            <w:shd w:val="clear" w:color="auto" w:fill="FFFFFF"/>
            <w:vAlign w:val="center"/>
            <w:hideMark/>
          </w:tcPr>
          <w:p w:rsidR="00561AE9" w:rsidRPr="00561AE9" w:rsidRDefault="00561AE9" w:rsidP="00561AE9">
            <w:pPr>
              <w:widowControl/>
              <w:spacing w:line="285" w:lineRule="atLeast"/>
              <w:rPr>
                <w:rFonts w:ascii="Arial" w:eastAsia="新細明體" w:hAnsi="Arial" w:cs="Arial"/>
                <w:color w:val="606060"/>
                <w:kern w:val="0"/>
                <w:sz w:val="20"/>
                <w:szCs w:val="20"/>
              </w:rPr>
            </w:pPr>
            <w:r w:rsidRPr="00561AE9">
              <w:rPr>
                <w:rFonts w:ascii="Arial" w:eastAsia="新細明體" w:hAnsi="Arial" w:cs="Arial"/>
                <w:color w:val="606060"/>
                <w:kern w:val="0"/>
                <w:sz w:val="20"/>
                <w:szCs w:val="20"/>
              </w:rPr>
              <w:t> </w:t>
            </w:r>
          </w:p>
        </w:tc>
        <w:tc>
          <w:tcPr>
            <w:tcW w:w="0" w:type="auto"/>
            <w:shd w:val="clear" w:color="auto" w:fill="FFFFFF"/>
            <w:vAlign w:val="center"/>
            <w:hideMark/>
          </w:tcPr>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22"/>
              <w:gridCol w:w="8872"/>
            </w:tblGrid>
            <w:tr w:rsidR="00561AE9" w:rsidRPr="00561AE9" w:rsidTr="00561AE9">
              <w:trPr>
                <w:tblCellSpacing w:w="7" w:type="dxa"/>
              </w:trPr>
              <w:tc>
                <w:tcPr>
                  <w:tcW w:w="110" w:type="pct"/>
                  <w:hideMark/>
                </w:tcPr>
                <w:p w:rsidR="00561AE9" w:rsidRPr="00561AE9" w:rsidRDefault="00561AE9" w:rsidP="00561AE9">
                  <w:pPr>
                    <w:widowControl/>
                    <w:rPr>
                      <w:rFonts w:ascii="新細明體" w:eastAsia="新細明體" w:hAnsi="新細明體" w:cs="新細明體"/>
                      <w:kern w:val="0"/>
                      <w:szCs w:val="24"/>
                    </w:rPr>
                  </w:pPr>
                  <w:r w:rsidRPr="00561AE9">
                    <w:rPr>
                      <w:rFonts w:ascii="新細明體" w:eastAsia="新細明體" w:hAnsi="新細明體" w:cs="新細明體"/>
                      <w:kern w:val="0"/>
                      <w:szCs w:val="24"/>
                    </w:rPr>
                    <w:t>1.</w:t>
                  </w:r>
                </w:p>
              </w:tc>
              <w:tc>
                <w:tcPr>
                  <w:tcW w:w="4866" w:type="pct"/>
                  <w:hideMark/>
                </w:tcPr>
                <w:p w:rsidR="00561AE9" w:rsidRPr="00561AE9" w:rsidRDefault="00561AE9" w:rsidP="00561AE9">
                  <w:pPr>
                    <w:widowControl/>
                    <w:rPr>
                      <w:rFonts w:ascii="新細明體" w:eastAsia="新細明體" w:hAnsi="新細明體" w:cs="新細明體"/>
                      <w:kern w:val="0"/>
                      <w:szCs w:val="24"/>
                    </w:rPr>
                  </w:pPr>
                  <w:r w:rsidRPr="00561AE9">
                    <w:rPr>
                      <w:rFonts w:ascii="新細明體" w:eastAsia="新細明體" w:hAnsi="新細明體" w:cs="新細明體"/>
                      <w:kern w:val="0"/>
                      <w:szCs w:val="24"/>
                    </w:rPr>
                    <w:t>五條港地區的</w:t>
                  </w:r>
                  <w:proofErr w:type="gramStart"/>
                  <w:r w:rsidRPr="00561AE9">
                    <w:rPr>
                      <w:rFonts w:ascii="新細明體" w:eastAsia="新細明體" w:hAnsi="新細明體" w:cs="新細明體"/>
                      <w:kern w:val="0"/>
                      <w:szCs w:val="24"/>
                    </w:rPr>
                    <w:t>繁榮，</w:t>
                  </w:r>
                  <w:proofErr w:type="gramEnd"/>
                  <w:r w:rsidRPr="00561AE9">
                    <w:rPr>
                      <w:rFonts w:ascii="新細明體" w:eastAsia="新細明體" w:hAnsi="新細明體" w:cs="新細明體"/>
                      <w:kern w:val="0"/>
                      <w:szCs w:val="24"/>
                    </w:rPr>
                    <w:t>應可溯自三郊的設立 a.1765年(乾隆30年)北郊設立。</w:t>
                  </w:r>
                </w:p>
              </w:tc>
            </w:tr>
            <w:tr w:rsidR="00561AE9" w:rsidRPr="00561AE9">
              <w:trPr>
                <w:tblCellSpacing w:w="7" w:type="dxa"/>
              </w:trPr>
              <w:tc>
                <w:tcPr>
                  <w:tcW w:w="0" w:type="auto"/>
                  <w:hideMark/>
                </w:tcPr>
                <w:p w:rsidR="00561AE9" w:rsidRPr="00561AE9" w:rsidRDefault="00561AE9" w:rsidP="00561AE9">
                  <w:pPr>
                    <w:widowControl/>
                    <w:rPr>
                      <w:rFonts w:ascii="新細明體" w:eastAsia="新細明體" w:hAnsi="新細明體" w:cs="新細明體"/>
                      <w:kern w:val="0"/>
                      <w:szCs w:val="24"/>
                    </w:rPr>
                  </w:pPr>
                  <w:r w:rsidRPr="00561AE9">
                    <w:rPr>
                      <w:rFonts w:ascii="新細明體" w:eastAsia="新細明體" w:hAnsi="新細明體" w:cs="新細明體"/>
                      <w:kern w:val="0"/>
                      <w:szCs w:val="24"/>
                    </w:rPr>
                    <w:t> </w:t>
                  </w:r>
                </w:p>
              </w:tc>
              <w:tc>
                <w:tcPr>
                  <w:tcW w:w="0" w:type="auto"/>
                  <w:hideMark/>
                </w:tcPr>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21"/>
                    <w:gridCol w:w="8600"/>
                  </w:tblGrid>
                  <w:tr w:rsidR="00561AE9" w:rsidRPr="00561AE9">
                    <w:trPr>
                      <w:tblCellSpacing w:w="7" w:type="dxa"/>
                    </w:trPr>
                    <w:tc>
                      <w:tcPr>
                        <w:tcW w:w="100" w:type="pct"/>
                        <w:hideMark/>
                      </w:tcPr>
                      <w:p w:rsidR="00561AE9" w:rsidRPr="00561AE9" w:rsidRDefault="00561AE9" w:rsidP="00561AE9">
                        <w:pPr>
                          <w:widowControl/>
                          <w:rPr>
                            <w:rFonts w:ascii="新細明體" w:eastAsia="新細明體" w:hAnsi="新細明體" w:cs="新細明體"/>
                            <w:kern w:val="0"/>
                            <w:szCs w:val="24"/>
                          </w:rPr>
                        </w:pPr>
                        <w:r w:rsidRPr="00561AE9">
                          <w:rPr>
                            <w:rFonts w:ascii="新細明體" w:eastAsia="新細明體" w:hAnsi="新細明體" w:cs="新細明體"/>
                            <w:kern w:val="0"/>
                            <w:szCs w:val="24"/>
                          </w:rPr>
                          <w:t>a.</w:t>
                        </w:r>
                      </w:p>
                    </w:tc>
                    <w:tc>
                      <w:tcPr>
                        <w:tcW w:w="4900" w:type="pct"/>
                        <w:tcBorders>
                          <w:bottom w:val="dotted" w:sz="6" w:space="0" w:color="A7A7A7"/>
                        </w:tcBorders>
                        <w:hideMark/>
                      </w:tcPr>
                      <w:p w:rsidR="00561AE9" w:rsidRPr="00561AE9" w:rsidRDefault="00561AE9" w:rsidP="00561AE9">
                        <w:pPr>
                          <w:widowControl/>
                          <w:spacing w:line="285" w:lineRule="atLeast"/>
                          <w:rPr>
                            <w:rFonts w:ascii="新細明體" w:eastAsia="新細明體" w:hAnsi="新細明體" w:cs="新細明體"/>
                            <w:color w:val="A66531"/>
                            <w:kern w:val="0"/>
                            <w:szCs w:val="24"/>
                          </w:rPr>
                        </w:pPr>
                        <w:r w:rsidRPr="00561AE9">
                          <w:rPr>
                            <w:rFonts w:ascii="新細明體" w:eastAsia="新細明體" w:hAnsi="新細明體" w:cs="新細明體"/>
                            <w:color w:val="A66531"/>
                            <w:kern w:val="0"/>
                            <w:szCs w:val="24"/>
                          </w:rPr>
                          <w:t>1765年(乾隆30年)北郊設立。</w:t>
                        </w:r>
                      </w:p>
                    </w:tc>
                  </w:tr>
                  <w:tr w:rsidR="00561AE9" w:rsidRPr="00561AE9">
                    <w:trPr>
                      <w:tblCellSpacing w:w="7" w:type="dxa"/>
                    </w:trPr>
                    <w:tc>
                      <w:tcPr>
                        <w:tcW w:w="0" w:type="auto"/>
                        <w:hideMark/>
                      </w:tcPr>
                      <w:p w:rsidR="00561AE9" w:rsidRPr="00561AE9" w:rsidRDefault="00561AE9" w:rsidP="00561AE9">
                        <w:pPr>
                          <w:widowControl/>
                          <w:rPr>
                            <w:rFonts w:ascii="新細明體" w:eastAsia="新細明體" w:hAnsi="新細明體" w:cs="新細明體"/>
                            <w:kern w:val="0"/>
                            <w:szCs w:val="24"/>
                          </w:rPr>
                        </w:pPr>
                        <w:r w:rsidRPr="00561AE9">
                          <w:rPr>
                            <w:rFonts w:ascii="新細明體" w:eastAsia="新細明體" w:hAnsi="新細明體" w:cs="新細明體"/>
                            <w:kern w:val="0"/>
                            <w:szCs w:val="24"/>
                          </w:rPr>
                          <w:t>b.</w:t>
                        </w:r>
                      </w:p>
                    </w:tc>
                    <w:tc>
                      <w:tcPr>
                        <w:tcW w:w="0" w:type="auto"/>
                        <w:tcBorders>
                          <w:bottom w:val="dotted" w:sz="6" w:space="0" w:color="A7A7A7"/>
                        </w:tcBorders>
                        <w:hideMark/>
                      </w:tcPr>
                      <w:p w:rsidR="00561AE9" w:rsidRPr="00561AE9" w:rsidRDefault="00561AE9" w:rsidP="00561AE9">
                        <w:pPr>
                          <w:widowControl/>
                          <w:spacing w:line="285" w:lineRule="atLeast"/>
                          <w:rPr>
                            <w:rFonts w:ascii="新細明體" w:eastAsia="新細明體" w:hAnsi="新細明體" w:cs="新細明體"/>
                            <w:color w:val="A66531"/>
                            <w:kern w:val="0"/>
                            <w:szCs w:val="24"/>
                          </w:rPr>
                        </w:pPr>
                        <w:r w:rsidRPr="00561AE9">
                          <w:rPr>
                            <w:rFonts w:ascii="新細明體" w:eastAsia="新細明體" w:hAnsi="新細明體" w:cs="新細明體"/>
                            <w:color w:val="A66531"/>
                            <w:kern w:val="0"/>
                            <w:szCs w:val="24"/>
                          </w:rPr>
                          <w:t>1772年(乾隆37年)南郊設立。</w:t>
                        </w:r>
                      </w:p>
                    </w:tc>
                  </w:tr>
                  <w:tr w:rsidR="00561AE9" w:rsidRPr="00561AE9">
                    <w:trPr>
                      <w:tblCellSpacing w:w="7" w:type="dxa"/>
                    </w:trPr>
                    <w:tc>
                      <w:tcPr>
                        <w:tcW w:w="0" w:type="auto"/>
                        <w:hideMark/>
                      </w:tcPr>
                      <w:p w:rsidR="00561AE9" w:rsidRPr="00561AE9" w:rsidRDefault="00561AE9" w:rsidP="00561AE9">
                        <w:pPr>
                          <w:widowControl/>
                          <w:rPr>
                            <w:rFonts w:ascii="新細明體" w:eastAsia="新細明體" w:hAnsi="新細明體" w:cs="新細明體"/>
                            <w:kern w:val="0"/>
                            <w:szCs w:val="24"/>
                          </w:rPr>
                        </w:pPr>
                        <w:r w:rsidRPr="00561AE9">
                          <w:rPr>
                            <w:rFonts w:ascii="新細明體" w:eastAsia="新細明體" w:hAnsi="新細明體" w:cs="新細明體"/>
                            <w:kern w:val="0"/>
                            <w:szCs w:val="24"/>
                          </w:rPr>
                          <w:t>c.</w:t>
                        </w:r>
                      </w:p>
                    </w:tc>
                    <w:tc>
                      <w:tcPr>
                        <w:tcW w:w="0" w:type="auto"/>
                        <w:tcBorders>
                          <w:bottom w:val="dotted" w:sz="6" w:space="0" w:color="A7A7A7"/>
                        </w:tcBorders>
                        <w:hideMark/>
                      </w:tcPr>
                      <w:p w:rsidR="00561AE9" w:rsidRPr="00561AE9" w:rsidRDefault="00561AE9" w:rsidP="00561AE9">
                        <w:pPr>
                          <w:widowControl/>
                          <w:spacing w:line="285" w:lineRule="atLeast"/>
                          <w:rPr>
                            <w:rFonts w:ascii="新細明體" w:eastAsia="新細明體" w:hAnsi="新細明體" w:cs="新細明體"/>
                            <w:color w:val="A66531"/>
                            <w:kern w:val="0"/>
                            <w:szCs w:val="24"/>
                          </w:rPr>
                        </w:pPr>
                        <w:r w:rsidRPr="00561AE9">
                          <w:rPr>
                            <w:rFonts w:ascii="新細明體" w:eastAsia="新細明體" w:hAnsi="新細明體" w:cs="新細明體"/>
                            <w:color w:val="A66531"/>
                            <w:kern w:val="0"/>
                            <w:szCs w:val="24"/>
                          </w:rPr>
                          <w:t>1780年(乾隆45年)</w:t>
                        </w:r>
                        <w:proofErr w:type="gramStart"/>
                        <w:r w:rsidRPr="00561AE9">
                          <w:rPr>
                            <w:rFonts w:ascii="新細明體" w:eastAsia="新細明體" w:hAnsi="新細明體" w:cs="新細明體"/>
                            <w:color w:val="A66531"/>
                            <w:kern w:val="0"/>
                            <w:szCs w:val="24"/>
                          </w:rPr>
                          <w:t>糖郊設立</w:t>
                        </w:r>
                        <w:proofErr w:type="gramEnd"/>
                        <w:r w:rsidRPr="00561AE9">
                          <w:rPr>
                            <w:rFonts w:ascii="新細明體" w:eastAsia="新細明體" w:hAnsi="新細明體" w:cs="新細明體"/>
                            <w:color w:val="A66531"/>
                            <w:kern w:val="0"/>
                            <w:szCs w:val="24"/>
                          </w:rPr>
                          <w:t>。因為商業鼎盛需要而產生，所以三郊成立。</w:t>
                        </w:r>
                      </w:p>
                    </w:tc>
                  </w:tr>
                </w:tbl>
                <w:p w:rsidR="00561AE9" w:rsidRPr="00561AE9" w:rsidRDefault="00561AE9" w:rsidP="00561AE9">
                  <w:pPr>
                    <w:widowControl/>
                    <w:rPr>
                      <w:rFonts w:ascii="新細明體" w:eastAsia="新細明體" w:hAnsi="新細明體" w:cs="新細明體"/>
                      <w:kern w:val="0"/>
                      <w:szCs w:val="24"/>
                    </w:rPr>
                  </w:pPr>
                </w:p>
              </w:tc>
            </w:tr>
            <w:tr w:rsidR="00561AE9" w:rsidRPr="00561AE9">
              <w:trPr>
                <w:tblCellSpacing w:w="7" w:type="dxa"/>
              </w:trPr>
              <w:tc>
                <w:tcPr>
                  <w:tcW w:w="0" w:type="auto"/>
                  <w:hideMark/>
                </w:tcPr>
                <w:p w:rsidR="00561AE9" w:rsidRPr="00561AE9" w:rsidRDefault="00561AE9" w:rsidP="00561AE9">
                  <w:pPr>
                    <w:widowControl/>
                    <w:rPr>
                      <w:rFonts w:ascii="新細明體" w:eastAsia="新細明體" w:hAnsi="新細明體" w:cs="新細明體"/>
                      <w:kern w:val="0"/>
                      <w:szCs w:val="24"/>
                    </w:rPr>
                  </w:pPr>
                  <w:r w:rsidRPr="00561AE9">
                    <w:rPr>
                      <w:rFonts w:ascii="新細明體" w:eastAsia="新細明體" w:hAnsi="新細明體" w:cs="新細明體"/>
                      <w:kern w:val="0"/>
                      <w:szCs w:val="24"/>
                    </w:rPr>
                    <w:t>2.</w:t>
                  </w:r>
                </w:p>
              </w:tc>
              <w:tc>
                <w:tcPr>
                  <w:tcW w:w="0" w:type="auto"/>
                  <w:hideMark/>
                </w:tcPr>
                <w:p w:rsidR="00561AE9" w:rsidRPr="00561AE9" w:rsidRDefault="00561AE9" w:rsidP="00561AE9">
                  <w:pPr>
                    <w:widowControl/>
                    <w:rPr>
                      <w:rFonts w:ascii="新細明體" w:eastAsia="新細明體" w:hAnsi="新細明體" w:cs="新細明體"/>
                      <w:kern w:val="0"/>
                      <w:szCs w:val="24"/>
                    </w:rPr>
                  </w:pPr>
                  <w:r w:rsidRPr="00561AE9">
                    <w:rPr>
                      <w:rFonts w:ascii="新細明體" w:eastAsia="新細明體" w:hAnsi="新細明體" w:cs="新細明體"/>
                      <w:kern w:val="0"/>
                      <w:szCs w:val="24"/>
                    </w:rPr>
                    <w:t>五條港區的沒落，簡單的說，應與1860年台灣府的開港有關。</w:t>
                  </w:r>
                </w:p>
              </w:tc>
            </w:tr>
            <w:tr w:rsidR="00561AE9" w:rsidRPr="00561AE9">
              <w:trPr>
                <w:tblCellSpacing w:w="7" w:type="dxa"/>
              </w:trPr>
              <w:tc>
                <w:tcPr>
                  <w:tcW w:w="0" w:type="auto"/>
                  <w:hideMark/>
                </w:tcPr>
                <w:p w:rsidR="00561AE9" w:rsidRPr="00561AE9" w:rsidRDefault="00561AE9" w:rsidP="00561AE9">
                  <w:pPr>
                    <w:widowControl/>
                    <w:rPr>
                      <w:rFonts w:ascii="新細明體" w:eastAsia="新細明體" w:hAnsi="新細明體" w:cs="新細明體"/>
                      <w:kern w:val="0"/>
                      <w:szCs w:val="24"/>
                    </w:rPr>
                  </w:pPr>
                  <w:r w:rsidRPr="00561AE9">
                    <w:rPr>
                      <w:rFonts w:ascii="新細明體" w:eastAsia="新細明體" w:hAnsi="新細明體" w:cs="新細明體"/>
                      <w:kern w:val="0"/>
                      <w:szCs w:val="24"/>
                    </w:rPr>
                    <w:t> </w:t>
                  </w:r>
                </w:p>
              </w:tc>
              <w:tc>
                <w:tcPr>
                  <w:tcW w:w="0" w:type="auto"/>
                  <w:hideMark/>
                </w:tcPr>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21"/>
                    <w:gridCol w:w="8600"/>
                  </w:tblGrid>
                  <w:tr w:rsidR="00561AE9" w:rsidRPr="00561AE9">
                    <w:trPr>
                      <w:tblCellSpacing w:w="7" w:type="dxa"/>
                    </w:trPr>
                    <w:tc>
                      <w:tcPr>
                        <w:tcW w:w="100" w:type="pct"/>
                        <w:hideMark/>
                      </w:tcPr>
                      <w:p w:rsidR="00561AE9" w:rsidRPr="00561AE9" w:rsidRDefault="00561AE9" w:rsidP="00561AE9">
                        <w:pPr>
                          <w:widowControl/>
                          <w:rPr>
                            <w:rFonts w:ascii="新細明體" w:eastAsia="新細明體" w:hAnsi="新細明體" w:cs="新細明體"/>
                            <w:kern w:val="0"/>
                            <w:szCs w:val="24"/>
                          </w:rPr>
                        </w:pPr>
                        <w:r w:rsidRPr="00561AE9">
                          <w:rPr>
                            <w:rFonts w:ascii="新細明體" w:eastAsia="新細明體" w:hAnsi="新細明體" w:cs="新細明體"/>
                            <w:kern w:val="0"/>
                            <w:szCs w:val="24"/>
                          </w:rPr>
                          <w:t>a.</w:t>
                        </w:r>
                      </w:p>
                    </w:tc>
                    <w:tc>
                      <w:tcPr>
                        <w:tcW w:w="4900" w:type="pct"/>
                        <w:tcBorders>
                          <w:bottom w:val="dotted" w:sz="6" w:space="0" w:color="A7A7A7"/>
                        </w:tcBorders>
                        <w:hideMark/>
                      </w:tcPr>
                      <w:p w:rsidR="00561AE9" w:rsidRPr="00561AE9" w:rsidRDefault="00561AE9" w:rsidP="00561AE9">
                        <w:pPr>
                          <w:widowControl/>
                          <w:spacing w:line="285" w:lineRule="atLeast"/>
                          <w:rPr>
                            <w:rFonts w:ascii="新細明體" w:eastAsia="新細明體" w:hAnsi="新細明體" w:cs="新細明體"/>
                            <w:color w:val="A66531"/>
                            <w:kern w:val="0"/>
                            <w:szCs w:val="24"/>
                          </w:rPr>
                        </w:pPr>
                        <w:r w:rsidRPr="00561AE9">
                          <w:rPr>
                            <w:rFonts w:ascii="新細明體" w:eastAsia="新細明體" w:hAnsi="新細明體" w:cs="新細明體"/>
                            <w:color w:val="A66531"/>
                            <w:kern w:val="0"/>
                            <w:szCs w:val="24"/>
                          </w:rPr>
                          <w:t>安平開港之後，洋行設立，洋人引進西方的跨國貿易，五條港區</w:t>
                        </w:r>
                        <w:proofErr w:type="gramStart"/>
                        <w:r w:rsidRPr="00561AE9">
                          <w:rPr>
                            <w:rFonts w:ascii="新細明體" w:eastAsia="新細明體" w:hAnsi="新細明體" w:cs="新細明體"/>
                            <w:color w:val="A66531"/>
                            <w:kern w:val="0"/>
                            <w:szCs w:val="24"/>
                          </w:rPr>
                          <w:t>光輝漸退</w:t>
                        </w:r>
                        <w:proofErr w:type="gramEnd"/>
                        <w:r w:rsidRPr="00561AE9">
                          <w:rPr>
                            <w:rFonts w:ascii="新細明體" w:eastAsia="新細明體" w:hAnsi="新細明體" w:cs="新細明體"/>
                            <w:color w:val="A66531"/>
                            <w:kern w:val="0"/>
                            <w:szCs w:val="24"/>
                          </w:rPr>
                          <w:t>。</w:t>
                        </w:r>
                      </w:p>
                    </w:tc>
                  </w:tr>
                  <w:tr w:rsidR="00561AE9" w:rsidRPr="00561AE9">
                    <w:trPr>
                      <w:tblCellSpacing w:w="7" w:type="dxa"/>
                    </w:trPr>
                    <w:tc>
                      <w:tcPr>
                        <w:tcW w:w="0" w:type="auto"/>
                        <w:hideMark/>
                      </w:tcPr>
                      <w:p w:rsidR="00561AE9" w:rsidRPr="00561AE9" w:rsidRDefault="00561AE9" w:rsidP="00561AE9">
                        <w:pPr>
                          <w:widowControl/>
                          <w:rPr>
                            <w:rFonts w:ascii="新細明體" w:eastAsia="新細明體" w:hAnsi="新細明體" w:cs="新細明體"/>
                            <w:kern w:val="0"/>
                            <w:szCs w:val="24"/>
                          </w:rPr>
                        </w:pPr>
                        <w:r w:rsidRPr="00561AE9">
                          <w:rPr>
                            <w:rFonts w:ascii="新細明體" w:eastAsia="新細明體" w:hAnsi="新細明體" w:cs="新細明體"/>
                            <w:kern w:val="0"/>
                            <w:szCs w:val="24"/>
                          </w:rPr>
                          <w:t>b.</w:t>
                        </w:r>
                      </w:p>
                    </w:tc>
                    <w:tc>
                      <w:tcPr>
                        <w:tcW w:w="0" w:type="auto"/>
                        <w:tcBorders>
                          <w:bottom w:val="dotted" w:sz="6" w:space="0" w:color="A7A7A7"/>
                        </w:tcBorders>
                        <w:hideMark/>
                      </w:tcPr>
                      <w:p w:rsidR="00561AE9" w:rsidRPr="00561AE9" w:rsidRDefault="00561AE9" w:rsidP="00561AE9">
                        <w:pPr>
                          <w:widowControl/>
                          <w:spacing w:line="285" w:lineRule="atLeast"/>
                          <w:rPr>
                            <w:rFonts w:ascii="新細明體" w:eastAsia="新細明體" w:hAnsi="新細明體" w:cs="新細明體"/>
                            <w:color w:val="A66531"/>
                            <w:kern w:val="0"/>
                            <w:szCs w:val="24"/>
                          </w:rPr>
                        </w:pPr>
                        <w:r w:rsidRPr="00561AE9">
                          <w:rPr>
                            <w:rFonts w:ascii="新細明體" w:eastAsia="新細明體" w:hAnsi="新細明體" w:cs="新細明體"/>
                            <w:color w:val="A66531"/>
                            <w:kern w:val="0"/>
                            <w:szCs w:val="24"/>
                          </w:rPr>
                          <w:t>1895年日本人殖民台灣，帶來了日本的國內資本及政治牽制，五條港區的</w:t>
                        </w:r>
                        <w:proofErr w:type="gramStart"/>
                        <w:r w:rsidRPr="00561AE9">
                          <w:rPr>
                            <w:rFonts w:ascii="新細明體" w:eastAsia="新細明體" w:hAnsi="新細明體" w:cs="新細明體"/>
                            <w:color w:val="A66531"/>
                            <w:kern w:val="0"/>
                            <w:szCs w:val="24"/>
                          </w:rPr>
                          <w:t>競爭力漸弱</w:t>
                        </w:r>
                        <w:proofErr w:type="gramEnd"/>
                        <w:r w:rsidRPr="00561AE9">
                          <w:rPr>
                            <w:rFonts w:ascii="新細明體" w:eastAsia="新細明體" w:hAnsi="新細明體" w:cs="新細明體"/>
                            <w:color w:val="A66531"/>
                            <w:kern w:val="0"/>
                            <w:szCs w:val="24"/>
                          </w:rPr>
                          <w:t>，廟宇林立，房舍依舊，民眾雲集，但是一切歸於寧靜。</w:t>
                        </w:r>
                      </w:p>
                    </w:tc>
                  </w:tr>
                  <w:tr w:rsidR="00561AE9" w:rsidRPr="00561AE9">
                    <w:trPr>
                      <w:tblCellSpacing w:w="7" w:type="dxa"/>
                    </w:trPr>
                    <w:tc>
                      <w:tcPr>
                        <w:tcW w:w="0" w:type="auto"/>
                        <w:hideMark/>
                      </w:tcPr>
                      <w:p w:rsidR="00561AE9" w:rsidRPr="00561AE9" w:rsidRDefault="00561AE9" w:rsidP="00561AE9">
                        <w:pPr>
                          <w:widowControl/>
                          <w:rPr>
                            <w:rFonts w:ascii="新細明體" w:eastAsia="新細明體" w:hAnsi="新細明體" w:cs="新細明體"/>
                            <w:kern w:val="0"/>
                            <w:szCs w:val="24"/>
                          </w:rPr>
                        </w:pPr>
                        <w:r w:rsidRPr="00561AE9">
                          <w:rPr>
                            <w:rFonts w:ascii="新細明體" w:eastAsia="新細明體" w:hAnsi="新細明體" w:cs="新細明體"/>
                            <w:kern w:val="0"/>
                            <w:szCs w:val="24"/>
                          </w:rPr>
                          <w:t>c.</w:t>
                        </w:r>
                      </w:p>
                    </w:tc>
                    <w:tc>
                      <w:tcPr>
                        <w:tcW w:w="0" w:type="auto"/>
                        <w:tcBorders>
                          <w:bottom w:val="dotted" w:sz="6" w:space="0" w:color="A7A7A7"/>
                        </w:tcBorders>
                        <w:hideMark/>
                      </w:tcPr>
                      <w:p w:rsidR="00561AE9" w:rsidRPr="00561AE9" w:rsidRDefault="00561AE9" w:rsidP="00561AE9">
                        <w:pPr>
                          <w:widowControl/>
                          <w:spacing w:line="285" w:lineRule="atLeast"/>
                          <w:rPr>
                            <w:rFonts w:ascii="新細明體" w:eastAsia="新細明體" w:hAnsi="新細明體" w:cs="新細明體"/>
                            <w:color w:val="A66531"/>
                            <w:kern w:val="0"/>
                            <w:szCs w:val="24"/>
                          </w:rPr>
                        </w:pPr>
                        <w:proofErr w:type="gramStart"/>
                        <w:r w:rsidRPr="00561AE9">
                          <w:rPr>
                            <w:rFonts w:ascii="新細明體" w:eastAsia="新細明體" w:hAnsi="新細明體" w:cs="新細明體"/>
                            <w:color w:val="A66531"/>
                            <w:kern w:val="0"/>
                            <w:szCs w:val="24"/>
                          </w:rPr>
                          <w:t>輕鐵的</w:t>
                        </w:r>
                        <w:proofErr w:type="gramEnd"/>
                        <w:r w:rsidRPr="00561AE9">
                          <w:rPr>
                            <w:rFonts w:ascii="新細明體" w:eastAsia="新細明體" w:hAnsi="新細明體" w:cs="新細明體"/>
                            <w:color w:val="A66531"/>
                            <w:kern w:val="0"/>
                            <w:szCs w:val="24"/>
                          </w:rPr>
                          <w:t>設立及新運河的開拓。</w:t>
                        </w:r>
                      </w:p>
                    </w:tc>
                  </w:tr>
                  <w:tr w:rsidR="00561AE9" w:rsidRPr="00561AE9">
                    <w:trPr>
                      <w:tblCellSpacing w:w="7" w:type="dxa"/>
                    </w:trPr>
                    <w:tc>
                      <w:tcPr>
                        <w:tcW w:w="0" w:type="auto"/>
                        <w:hideMark/>
                      </w:tcPr>
                      <w:p w:rsidR="00561AE9" w:rsidRPr="00561AE9" w:rsidRDefault="00561AE9" w:rsidP="00561AE9">
                        <w:pPr>
                          <w:widowControl/>
                          <w:rPr>
                            <w:rFonts w:ascii="新細明體" w:eastAsia="新細明體" w:hAnsi="新細明體" w:cs="新細明體"/>
                            <w:kern w:val="0"/>
                            <w:szCs w:val="24"/>
                          </w:rPr>
                        </w:pPr>
                        <w:r w:rsidRPr="00561AE9">
                          <w:rPr>
                            <w:rFonts w:ascii="新細明體" w:eastAsia="新細明體" w:hAnsi="新細明體" w:cs="新細明體"/>
                            <w:kern w:val="0"/>
                            <w:szCs w:val="24"/>
                          </w:rPr>
                          <w:t>d.</w:t>
                        </w:r>
                      </w:p>
                    </w:tc>
                    <w:tc>
                      <w:tcPr>
                        <w:tcW w:w="0" w:type="auto"/>
                        <w:tcBorders>
                          <w:bottom w:val="dotted" w:sz="6" w:space="0" w:color="A7A7A7"/>
                        </w:tcBorders>
                        <w:hideMark/>
                      </w:tcPr>
                      <w:p w:rsidR="00561AE9" w:rsidRPr="00561AE9" w:rsidRDefault="00561AE9" w:rsidP="00561AE9">
                        <w:pPr>
                          <w:widowControl/>
                          <w:spacing w:line="285" w:lineRule="atLeast"/>
                          <w:rPr>
                            <w:rFonts w:ascii="新細明體" w:eastAsia="新細明體" w:hAnsi="新細明體" w:cs="新細明體"/>
                            <w:color w:val="A66531"/>
                            <w:kern w:val="0"/>
                            <w:szCs w:val="24"/>
                          </w:rPr>
                        </w:pPr>
                        <w:r w:rsidRPr="00561AE9">
                          <w:rPr>
                            <w:rFonts w:ascii="新細明體" w:eastAsia="新細明體" w:hAnsi="新細明體" w:cs="新細明體"/>
                            <w:color w:val="A66531"/>
                            <w:kern w:val="0"/>
                            <w:szCs w:val="24"/>
                          </w:rPr>
                          <w:t>1941年三郊的解散，</w:t>
                        </w:r>
                        <w:proofErr w:type="gramStart"/>
                        <w:r w:rsidRPr="00561AE9">
                          <w:rPr>
                            <w:rFonts w:ascii="新細明體" w:eastAsia="新細明體" w:hAnsi="新細明體" w:cs="新細明體"/>
                            <w:color w:val="A66531"/>
                            <w:kern w:val="0"/>
                            <w:szCs w:val="24"/>
                          </w:rPr>
                          <w:t>可以說為五條</w:t>
                        </w:r>
                        <w:proofErr w:type="gramEnd"/>
                        <w:r w:rsidRPr="00561AE9">
                          <w:rPr>
                            <w:rFonts w:ascii="新細明體" w:eastAsia="新細明體" w:hAnsi="新細明體" w:cs="新細明體"/>
                            <w:color w:val="A66531"/>
                            <w:kern w:val="0"/>
                            <w:szCs w:val="24"/>
                          </w:rPr>
                          <w:t>港的繁榮畫下句點。</w:t>
                        </w:r>
                      </w:p>
                    </w:tc>
                  </w:tr>
                  <w:tr w:rsidR="00561AE9" w:rsidRPr="00561AE9" w:rsidTr="001D588A">
                    <w:trPr>
                      <w:trHeight w:val="183"/>
                      <w:tblCellSpacing w:w="7" w:type="dxa"/>
                    </w:trPr>
                    <w:tc>
                      <w:tcPr>
                        <w:tcW w:w="0" w:type="auto"/>
                        <w:hideMark/>
                      </w:tcPr>
                      <w:p w:rsidR="00561AE9" w:rsidRPr="00561AE9" w:rsidRDefault="00561AE9" w:rsidP="00561AE9">
                        <w:pPr>
                          <w:widowControl/>
                          <w:rPr>
                            <w:rFonts w:ascii="新細明體" w:eastAsia="新細明體" w:hAnsi="新細明體" w:cs="新細明體"/>
                            <w:kern w:val="0"/>
                            <w:szCs w:val="24"/>
                          </w:rPr>
                        </w:pPr>
                        <w:r w:rsidRPr="00561AE9">
                          <w:rPr>
                            <w:rFonts w:ascii="新細明體" w:eastAsia="新細明體" w:hAnsi="新細明體" w:cs="新細明體"/>
                            <w:kern w:val="0"/>
                            <w:szCs w:val="24"/>
                          </w:rPr>
                          <w:t>e.</w:t>
                        </w:r>
                      </w:p>
                    </w:tc>
                    <w:tc>
                      <w:tcPr>
                        <w:tcW w:w="0" w:type="auto"/>
                        <w:tcBorders>
                          <w:bottom w:val="dotted" w:sz="6" w:space="0" w:color="A7A7A7"/>
                        </w:tcBorders>
                        <w:hideMark/>
                      </w:tcPr>
                      <w:p w:rsidR="00561AE9" w:rsidRPr="00561AE9" w:rsidRDefault="00561AE9" w:rsidP="00561AE9">
                        <w:pPr>
                          <w:widowControl/>
                          <w:spacing w:line="285" w:lineRule="atLeast"/>
                          <w:rPr>
                            <w:rFonts w:ascii="新細明體" w:eastAsia="新細明體" w:hAnsi="新細明體" w:cs="新細明體"/>
                            <w:color w:val="A66531"/>
                            <w:kern w:val="0"/>
                            <w:szCs w:val="24"/>
                          </w:rPr>
                        </w:pPr>
                        <w:r w:rsidRPr="00561AE9">
                          <w:rPr>
                            <w:rFonts w:ascii="新細明體" w:eastAsia="新細明體" w:hAnsi="新細明體" w:cs="新細明體"/>
                            <w:color w:val="A66531"/>
                            <w:kern w:val="0"/>
                            <w:szCs w:val="24"/>
                          </w:rPr>
                          <w:t>1945年後的五條港已經</w:t>
                        </w:r>
                        <w:proofErr w:type="gramStart"/>
                        <w:r w:rsidRPr="00561AE9">
                          <w:rPr>
                            <w:rFonts w:ascii="新細明體" w:eastAsia="新細明體" w:hAnsi="新細明體" w:cs="新細明體"/>
                            <w:color w:val="A66531"/>
                            <w:kern w:val="0"/>
                            <w:szCs w:val="24"/>
                          </w:rPr>
                          <w:t>是諸姓</w:t>
                        </w:r>
                        <w:proofErr w:type="gramEnd"/>
                        <w:r w:rsidRPr="00561AE9">
                          <w:rPr>
                            <w:rFonts w:ascii="新細明體" w:eastAsia="新細明體" w:hAnsi="新細明體" w:cs="新細明體"/>
                            <w:color w:val="A66531"/>
                            <w:kern w:val="0"/>
                            <w:szCs w:val="24"/>
                          </w:rPr>
                          <w:t>分居。</w:t>
                        </w:r>
                      </w:p>
                    </w:tc>
                  </w:tr>
                  <w:tr w:rsidR="00561AE9" w:rsidRPr="00561AE9" w:rsidTr="001D588A">
                    <w:trPr>
                      <w:trHeight w:val="205"/>
                      <w:tblCellSpacing w:w="7" w:type="dxa"/>
                    </w:trPr>
                    <w:tc>
                      <w:tcPr>
                        <w:tcW w:w="0" w:type="auto"/>
                        <w:hideMark/>
                      </w:tcPr>
                      <w:p w:rsidR="00561AE9" w:rsidRPr="00561AE9" w:rsidRDefault="00561AE9" w:rsidP="00561AE9">
                        <w:pPr>
                          <w:widowControl/>
                          <w:rPr>
                            <w:rFonts w:ascii="新細明體" w:eastAsia="新細明體" w:hAnsi="新細明體" w:cs="新細明體"/>
                            <w:kern w:val="0"/>
                            <w:szCs w:val="24"/>
                          </w:rPr>
                        </w:pPr>
                        <w:r w:rsidRPr="00561AE9">
                          <w:rPr>
                            <w:rFonts w:ascii="新細明體" w:eastAsia="新細明體" w:hAnsi="新細明體" w:cs="新細明體"/>
                            <w:kern w:val="0"/>
                            <w:szCs w:val="24"/>
                          </w:rPr>
                          <w:t>f.</w:t>
                        </w:r>
                      </w:p>
                    </w:tc>
                    <w:tc>
                      <w:tcPr>
                        <w:tcW w:w="0" w:type="auto"/>
                        <w:tcBorders>
                          <w:bottom w:val="dotted" w:sz="6" w:space="0" w:color="A7A7A7"/>
                        </w:tcBorders>
                        <w:hideMark/>
                      </w:tcPr>
                      <w:p w:rsidR="00561AE9" w:rsidRPr="00561AE9" w:rsidRDefault="00561AE9" w:rsidP="00561AE9">
                        <w:pPr>
                          <w:widowControl/>
                          <w:spacing w:line="285" w:lineRule="atLeast"/>
                          <w:rPr>
                            <w:rFonts w:ascii="新細明體" w:eastAsia="新細明體" w:hAnsi="新細明體" w:cs="新細明體"/>
                            <w:color w:val="A66531"/>
                            <w:kern w:val="0"/>
                            <w:szCs w:val="24"/>
                          </w:rPr>
                        </w:pPr>
                        <w:r w:rsidRPr="00561AE9">
                          <w:rPr>
                            <w:rFonts w:ascii="新細明體" w:eastAsia="新細明體" w:hAnsi="新細明體" w:cs="新細明體"/>
                            <w:color w:val="A66531"/>
                            <w:kern w:val="0"/>
                            <w:szCs w:val="24"/>
                          </w:rPr>
                          <w:t>隨著康樂街及海安路的拓寬，都市紋路已經破壞殆盡。</w:t>
                        </w:r>
                      </w:p>
                    </w:tc>
                  </w:tr>
                </w:tbl>
                <w:p w:rsidR="00561AE9" w:rsidRPr="00561AE9" w:rsidRDefault="00561AE9" w:rsidP="00561AE9">
                  <w:pPr>
                    <w:widowControl/>
                    <w:rPr>
                      <w:rFonts w:ascii="新細明體" w:eastAsia="新細明體" w:hAnsi="新細明體" w:cs="新細明體"/>
                      <w:kern w:val="0"/>
                      <w:szCs w:val="24"/>
                    </w:rPr>
                  </w:pPr>
                </w:p>
              </w:tc>
            </w:tr>
          </w:tbl>
          <w:p w:rsidR="00561AE9" w:rsidRPr="00561AE9" w:rsidRDefault="00561AE9" w:rsidP="00561AE9">
            <w:pPr>
              <w:widowControl/>
              <w:spacing w:line="285" w:lineRule="atLeast"/>
              <w:rPr>
                <w:rFonts w:ascii="Arial" w:eastAsia="新細明體" w:hAnsi="Arial" w:cs="Arial"/>
                <w:color w:val="606060"/>
                <w:kern w:val="0"/>
                <w:sz w:val="20"/>
                <w:szCs w:val="20"/>
              </w:rPr>
            </w:pPr>
          </w:p>
        </w:tc>
      </w:tr>
    </w:tbl>
    <w:p w:rsidR="001D588A" w:rsidRDefault="001D588A" w:rsidP="001B29F3">
      <w:pPr>
        <w:rPr>
          <w:b/>
          <w:sz w:val="40"/>
          <w:szCs w:val="40"/>
          <w:bdr w:val="single" w:sz="4" w:space="0" w:color="auto"/>
        </w:rPr>
      </w:pPr>
    </w:p>
    <w:p w:rsidR="001B29F3" w:rsidRPr="00885772" w:rsidRDefault="001B29F3" w:rsidP="001D588A">
      <w:pPr>
        <w:widowControl/>
        <w:rPr>
          <w:rFonts w:hint="eastAsia"/>
          <w:sz w:val="40"/>
          <w:szCs w:val="40"/>
        </w:rPr>
      </w:pPr>
      <w:r w:rsidRPr="00885772">
        <w:rPr>
          <w:rFonts w:hint="eastAsia"/>
          <w:b/>
          <w:sz w:val="40"/>
          <w:szCs w:val="40"/>
          <w:bdr w:val="single" w:sz="4" w:space="0" w:color="auto"/>
        </w:rPr>
        <w:lastRenderedPageBreak/>
        <w:t>「五條港」</w:t>
      </w:r>
      <w:r w:rsidR="000A423D">
        <w:rPr>
          <w:rFonts w:hint="eastAsia"/>
          <w:b/>
          <w:sz w:val="40"/>
          <w:szCs w:val="40"/>
          <w:bdr w:val="single" w:sz="4" w:space="0" w:color="auto"/>
        </w:rPr>
        <w:t>文化園區</w:t>
      </w:r>
      <w:r w:rsidRPr="00885772">
        <w:rPr>
          <w:rFonts w:hint="eastAsia"/>
          <w:b/>
          <w:sz w:val="40"/>
          <w:szCs w:val="40"/>
          <w:bdr w:val="single" w:sz="4" w:space="0" w:color="auto"/>
        </w:rPr>
        <w:t>景觀</w:t>
      </w:r>
      <w:r w:rsidRPr="00885772">
        <w:rPr>
          <w:rFonts w:hint="eastAsia"/>
          <w:b/>
          <w:sz w:val="40"/>
          <w:szCs w:val="40"/>
          <w:bdr w:val="single" w:sz="4" w:space="0" w:color="auto"/>
        </w:rPr>
        <w:t>：</w:t>
      </w:r>
    </w:p>
    <w:p w:rsidR="003B7899" w:rsidRPr="00885772" w:rsidRDefault="00773A4A" w:rsidP="00773A4A">
      <w:pPr>
        <w:widowControl/>
        <w:rPr>
          <w:rFonts w:hint="eastAsia"/>
          <w:b/>
          <w:sz w:val="36"/>
          <w:szCs w:val="36"/>
          <w:u w:val="single"/>
        </w:rPr>
      </w:pPr>
      <w:r w:rsidRPr="00885772">
        <w:rPr>
          <w:rFonts w:ascii="細明體" w:eastAsia="細明體" w:hAnsi="細明體" w:cs="細明體" w:hint="eastAsia"/>
          <w:color w:val="000000"/>
          <w:sz w:val="36"/>
          <w:szCs w:val="36"/>
          <w:shd w:val="clear" w:color="auto" w:fill="FFFFFF"/>
        </w:rPr>
        <w:t>Ⅰ</w:t>
      </w:r>
      <w:r w:rsidR="001B29F3" w:rsidRPr="00885772">
        <w:rPr>
          <w:rFonts w:hint="eastAsia"/>
          <w:b/>
          <w:sz w:val="36"/>
          <w:szCs w:val="36"/>
          <w:u w:val="single"/>
        </w:rPr>
        <w:t>神農街</w:t>
      </w:r>
    </w:p>
    <w:p w:rsidR="003B7899" w:rsidRDefault="003B7899">
      <w:pPr>
        <w:widowControl/>
        <w:rPr>
          <w:rFonts w:hint="eastAsia"/>
        </w:rPr>
      </w:pPr>
    </w:p>
    <w:p w:rsidR="001B29F3" w:rsidRDefault="008A6954" w:rsidP="001B29F3">
      <w:pPr>
        <w:widowControl/>
        <w:rPr>
          <w:rFonts w:hint="eastAsia"/>
        </w:rPr>
      </w:pPr>
      <w:r>
        <w:rPr>
          <w:rFonts w:hint="eastAsia"/>
        </w:rPr>
        <w:t xml:space="preserve">    </w:t>
      </w:r>
      <w:r w:rsidR="001B29F3">
        <w:rPr>
          <w:rFonts w:hint="eastAsia"/>
        </w:rPr>
        <w:t>「神農街」昔日被稱為</w:t>
      </w:r>
      <w:r w:rsidR="001B29F3">
        <w:rPr>
          <w:rFonts w:hint="eastAsia"/>
        </w:rPr>
        <w:t>"</w:t>
      </w:r>
      <w:r w:rsidR="001B29F3">
        <w:rPr>
          <w:rFonts w:hint="eastAsia"/>
        </w:rPr>
        <w:t>北勢街</w:t>
      </w:r>
      <w:r w:rsidR="001B29F3">
        <w:rPr>
          <w:rFonts w:hint="eastAsia"/>
        </w:rPr>
        <w:t>"</w:t>
      </w:r>
      <w:r w:rsidR="001B29F3">
        <w:rPr>
          <w:rFonts w:hint="eastAsia"/>
        </w:rPr>
        <w:t>，是目前台南市保存最完善的老街，也是</w:t>
      </w:r>
      <w:r w:rsidR="001B29F3">
        <w:rPr>
          <w:rFonts w:hint="eastAsia"/>
        </w:rPr>
        <w:t>"</w:t>
      </w:r>
      <w:r w:rsidR="001B29F3">
        <w:rPr>
          <w:rFonts w:hint="eastAsia"/>
        </w:rPr>
        <w:t>五條港文化園區</w:t>
      </w:r>
      <w:r w:rsidR="001B29F3">
        <w:rPr>
          <w:rFonts w:hint="eastAsia"/>
        </w:rPr>
        <w:t>"</w:t>
      </w:r>
      <w:r w:rsidR="001B29F3">
        <w:rPr>
          <w:rFonts w:hint="eastAsia"/>
        </w:rPr>
        <w:t>最重要的據點。</w:t>
      </w:r>
      <w:r w:rsidR="001B29F3">
        <w:rPr>
          <w:rFonts w:hint="eastAsia"/>
        </w:rPr>
        <w:t>"</w:t>
      </w:r>
      <w:r w:rsidR="001B29F3">
        <w:rPr>
          <w:rFonts w:hint="eastAsia"/>
        </w:rPr>
        <w:t>五條港</w:t>
      </w:r>
      <w:r w:rsidR="001B29F3">
        <w:rPr>
          <w:rFonts w:hint="eastAsia"/>
        </w:rPr>
        <w:t>"</w:t>
      </w:r>
      <w:r w:rsidR="001B29F3">
        <w:rPr>
          <w:rFonts w:hint="eastAsia"/>
        </w:rPr>
        <w:t>在清初台灣對外主要的門戶，而「神農街（北勢街）」所在位置正是港區的中央，</w:t>
      </w:r>
      <w:proofErr w:type="gramStart"/>
      <w:r w:rsidR="001B29F3">
        <w:rPr>
          <w:rFonts w:hint="eastAsia"/>
        </w:rPr>
        <w:t>可說是當時</w:t>
      </w:r>
      <w:proofErr w:type="gramEnd"/>
      <w:r w:rsidR="001B29F3">
        <w:rPr>
          <w:rFonts w:hint="eastAsia"/>
        </w:rPr>
        <w:t>最熱鬧的街道。「神農街（北勢街）」街道寬度約四米，街道上的老屋因為產權複雜、改建不易，許多老屋目前仍然保留了清代及日治初期的外觀結構，而不同外觀風貌的老屋，也見證了</w:t>
      </w:r>
      <w:r w:rsidR="001B29F3">
        <w:rPr>
          <w:rFonts w:hint="eastAsia"/>
        </w:rPr>
        <w:t>"</w:t>
      </w:r>
      <w:r w:rsidR="001B29F3">
        <w:rPr>
          <w:rFonts w:hint="eastAsia"/>
        </w:rPr>
        <w:t>五條港</w:t>
      </w:r>
      <w:r w:rsidR="001B29F3">
        <w:rPr>
          <w:rFonts w:hint="eastAsia"/>
        </w:rPr>
        <w:t>"</w:t>
      </w:r>
      <w:r w:rsidR="001B29F3">
        <w:rPr>
          <w:rFonts w:hint="eastAsia"/>
        </w:rPr>
        <w:t>地區歷史發展的經過。</w:t>
      </w:r>
    </w:p>
    <w:p w:rsidR="001B29F3" w:rsidRDefault="001B29F3" w:rsidP="001B29F3">
      <w:pPr>
        <w:widowControl/>
      </w:pPr>
    </w:p>
    <w:p w:rsidR="001B29F3" w:rsidRDefault="008A6954" w:rsidP="001B29F3">
      <w:pPr>
        <w:widowControl/>
        <w:rPr>
          <w:rFonts w:hint="eastAsia"/>
        </w:rPr>
      </w:pPr>
      <w:r>
        <w:rPr>
          <w:rFonts w:hint="eastAsia"/>
        </w:rPr>
        <w:t xml:space="preserve">    </w:t>
      </w:r>
      <w:r w:rsidR="001B29F3">
        <w:rPr>
          <w:rFonts w:hint="eastAsia"/>
        </w:rPr>
        <w:t>目前「神農街（北勢街）」一帶密</w:t>
      </w:r>
      <w:proofErr w:type="gramStart"/>
      <w:r w:rsidR="001B29F3">
        <w:rPr>
          <w:rFonts w:hint="eastAsia"/>
        </w:rPr>
        <w:t>佈</w:t>
      </w:r>
      <w:proofErr w:type="gramEnd"/>
      <w:r w:rsidR="001B29F3">
        <w:rPr>
          <w:rFonts w:hint="eastAsia"/>
        </w:rPr>
        <w:t>了許多古蹟、</w:t>
      </w:r>
      <w:proofErr w:type="gramStart"/>
      <w:r w:rsidR="001B29F3">
        <w:rPr>
          <w:rFonts w:hint="eastAsia"/>
        </w:rPr>
        <w:t>街廟</w:t>
      </w:r>
      <w:proofErr w:type="gramEnd"/>
      <w:r w:rsidR="001B29F3">
        <w:rPr>
          <w:rFonts w:hint="eastAsia"/>
        </w:rPr>
        <w:t>、老行業，如市定古蹟</w:t>
      </w:r>
      <w:r w:rsidR="001B29F3">
        <w:rPr>
          <w:rFonts w:hint="eastAsia"/>
        </w:rPr>
        <w:t>"</w:t>
      </w:r>
      <w:r w:rsidR="001B29F3">
        <w:rPr>
          <w:rFonts w:hint="eastAsia"/>
        </w:rPr>
        <w:t>金華府</w:t>
      </w:r>
      <w:r w:rsidR="001B29F3">
        <w:rPr>
          <w:rFonts w:hint="eastAsia"/>
        </w:rPr>
        <w:t>"</w:t>
      </w:r>
      <w:r w:rsidR="001B29F3">
        <w:rPr>
          <w:rFonts w:hint="eastAsia"/>
        </w:rPr>
        <w:t>、</w:t>
      </w:r>
      <w:r w:rsidR="001B29F3">
        <w:rPr>
          <w:rFonts w:hint="eastAsia"/>
        </w:rPr>
        <w:t>"</w:t>
      </w:r>
      <w:r w:rsidR="001B29F3">
        <w:rPr>
          <w:rFonts w:hint="eastAsia"/>
        </w:rPr>
        <w:t>全台</w:t>
      </w:r>
      <w:proofErr w:type="gramStart"/>
      <w:r w:rsidR="001B29F3">
        <w:rPr>
          <w:rFonts w:hint="eastAsia"/>
        </w:rPr>
        <w:t>開基藥王</w:t>
      </w:r>
      <w:proofErr w:type="gramEnd"/>
      <w:r w:rsidR="001B29F3">
        <w:rPr>
          <w:rFonts w:hint="eastAsia"/>
        </w:rPr>
        <w:t>廟</w:t>
      </w:r>
      <w:r w:rsidR="001B29F3">
        <w:rPr>
          <w:rFonts w:hint="eastAsia"/>
        </w:rPr>
        <w:t>"</w:t>
      </w:r>
      <w:r w:rsidR="001B29F3">
        <w:rPr>
          <w:rFonts w:hint="eastAsia"/>
        </w:rPr>
        <w:t>、四十九號的</w:t>
      </w:r>
      <w:r w:rsidR="001B29F3">
        <w:rPr>
          <w:rFonts w:hint="eastAsia"/>
        </w:rPr>
        <w:t>"</w:t>
      </w:r>
      <w:proofErr w:type="gramStart"/>
      <w:r w:rsidR="001B29F3">
        <w:rPr>
          <w:rFonts w:hint="eastAsia"/>
        </w:rPr>
        <w:t>永川大</w:t>
      </w:r>
      <w:proofErr w:type="gramEnd"/>
      <w:r w:rsidR="001B29F3">
        <w:rPr>
          <w:rFonts w:hint="eastAsia"/>
        </w:rPr>
        <w:t>轎</w:t>
      </w:r>
      <w:r w:rsidR="001B29F3">
        <w:rPr>
          <w:rFonts w:hint="eastAsia"/>
        </w:rPr>
        <w:t>"</w:t>
      </w:r>
      <w:r w:rsidR="001B29F3">
        <w:rPr>
          <w:rFonts w:hint="eastAsia"/>
        </w:rPr>
        <w:t>、六十七號的</w:t>
      </w:r>
      <w:r w:rsidR="001B29F3">
        <w:rPr>
          <w:rFonts w:hint="eastAsia"/>
        </w:rPr>
        <w:t>"</w:t>
      </w:r>
      <w:proofErr w:type="gramStart"/>
      <w:r w:rsidR="001B29F3">
        <w:rPr>
          <w:rFonts w:hint="eastAsia"/>
        </w:rPr>
        <w:t>西佛國</w:t>
      </w:r>
      <w:proofErr w:type="gramEnd"/>
      <w:r w:rsidR="001B29F3">
        <w:rPr>
          <w:rFonts w:hint="eastAsia"/>
        </w:rPr>
        <w:t>"</w:t>
      </w:r>
      <w:r w:rsidR="001B29F3">
        <w:rPr>
          <w:rFonts w:hint="eastAsia"/>
        </w:rPr>
        <w:t>等，同時許多著名的民俗活動也都源自於此。在海安路通車與藝術造街成功的影響下，越來越多年輕人走進老街，讓原本逐漸頹敗的老舊街道，轉變成為前衛的藝術空間，不但保存了城市的歷史環境，也保存了當時府城港口老舊街道的意象。</w:t>
      </w:r>
    </w:p>
    <w:p w:rsidR="001B29F3" w:rsidRDefault="001B29F3" w:rsidP="001B29F3">
      <w:pPr>
        <w:widowControl/>
      </w:pPr>
    </w:p>
    <w:p w:rsidR="00562DC1" w:rsidRDefault="001B29F3" w:rsidP="00562DC1">
      <w:pPr>
        <w:widowControl/>
        <w:rPr>
          <w:rFonts w:hint="eastAsia"/>
        </w:rPr>
      </w:pPr>
      <w:r>
        <w:rPr>
          <w:rFonts w:hint="eastAsia"/>
        </w:rPr>
        <w:t>走進「神農街（北勢街）」，古樸的街屋讓人感覺像是走進時光隧道，除了私人的住宅外，全長百餘公尺的街道更有許多藝術創作者的工作室，讓這條街添加了不少藝文氣息，</w:t>
      </w:r>
      <w:r w:rsidR="00562DC1" w:rsidRPr="00562DC1">
        <w:rPr>
          <w:rFonts w:hint="eastAsia"/>
        </w:rPr>
        <w:t>每到夜晚在昏黃古樸的街燈映襯下，「神農街（北勢街）」</w:t>
      </w:r>
      <w:proofErr w:type="gramStart"/>
      <w:r w:rsidR="00562DC1" w:rsidRPr="00562DC1">
        <w:rPr>
          <w:rFonts w:hint="eastAsia"/>
        </w:rPr>
        <w:t>可說是越</w:t>
      </w:r>
      <w:proofErr w:type="gramEnd"/>
      <w:r w:rsidR="00562DC1" w:rsidRPr="00562DC1">
        <w:rPr>
          <w:rFonts w:hint="eastAsia"/>
        </w:rPr>
        <w:t>夜越美麗，相當值得</w:t>
      </w:r>
      <w:proofErr w:type="gramStart"/>
      <w:r w:rsidR="00562DC1" w:rsidRPr="00562DC1">
        <w:rPr>
          <w:rFonts w:hint="eastAsia"/>
        </w:rPr>
        <w:t>一</w:t>
      </w:r>
      <w:proofErr w:type="gramEnd"/>
      <w:r w:rsidR="00562DC1" w:rsidRPr="00562DC1">
        <w:rPr>
          <w:rFonts w:hint="eastAsia"/>
        </w:rPr>
        <w:t>遊。</w:t>
      </w:r>
    </w:p>
    <w:p w:rsidR="00562DC1" w:rsidRDefault="00562DC1" w:rsidP="00562DC1">
      <w:pPr>
        <w:widowControl/>
        <w:rPr>
          <w:rFonts w:hint="eastAsia"/>
        </w:rPr>
      </w:pPr>
    </w:p>
    <w:p w:rsidR="00562DC1" w:rsidRDefault="00562DC1" w:rsidP="00562DC1">
      <w:pPr>
        <w:widowControl/>
        <w:jc w:val="center"/>
        <w:rPr>
          <w:rFonts w:hint="eastAsia"/>
        </w:rPr>
      </w:pPr>
    </w:p>
    <w:p w:rsidR="001B29F3" w:rsidRDefault="00F86E8C" w:rsidP="00562DC1">
      <w:pPr>
        <w:widowControl/>
        <w:jc w:val="center"/>
      </w:pPr>
      <w:r>
        <w:rPr>
          <w:noProof/>
        </w:rPr>
        <w:drawing>
          <wp:inline distT="0" distB="0" distL="0" distR="0" wp14:anchorId="53C45564" wp14:editId="2E0CC7F4">
            <wp:extent cx="4310361" cy="2863995"/>
            <wp:effectExtent l="438150" t="476250" r="433705" b="508000"/>
            <wp:docPr id="2" name="圖片 2" descr="神農街（北勢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神農街（北勢街）"/>
                    <pic:cNvPicPr>
                      <a:picLocks noChangeAspect="1" noChangeArrowheads="1"/>
                    </pic:cNvPicPr>
                  </pic:nvPicPr>
                  <pic:blipFill>
                    <a:blip r:embed="rId12">
                      <a:extLst>
                        <a:ext uri="{BEBA8EAE-BF5A-486C-A8C5-ECC9F3942E4B}">
                          <a14:imgProps xmlns:a14="http://schemas.microsoft.com/office/drawing/2010/main">
                            <a14:imgLayer r:embed="rId13">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rot="20808565">
                      <a:off x="0" y="0"/>
                      <a:ext cx="4325526" cy="2874071"/>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0C6C28" w:rsidRPr="00885772" w:rsidRDefault="00F86E8C" w:rsidP="00FD24ED">
      <w:pPr>
        <w:widowControl/>
        <w:rPr>
          <w:rFonts w:asciiTheme="majorEastAsia" w:eastAsiaTheme="majorEastAsia" w:hAnsiTheme="majorEastAsia" w:hint="eastAsia"/>
          <w:b/>
          <w:sz w:val="36"/>
          <w:szCs w:val="36"/>
          <w:u w:val="single"/>
        </w:rPr>
      </w:pPr>
      <w:r>
        <w:br w:type="page"/>
      </w:r>
      <w:r w:rsidR="00773A4A" w:rsidRPr="00885772">
        <w:rPr>
          <w:rFonts w:asciiTheme="majorEastAsia" w:eastAsiaTheme="majorEastAsia" w:hAnsiTheme="majorEastAsia" w:cs="細明體" w:hint="eastAsia"/>
          <w:b/>
          <w:color w:val="000000"/>
          <w:sz w:val="36"/>
          <w:szCs w:val="36"/>
          <w:shd w:val="clear" w:color="auto" w:fill="FFFFFF"/>
        </w:rPr>
        <w:lastRenderedPageBreak/>
        <w:t>Ⅱ</w:t>
      </w:r>
      <w:r w:rsidR="000C6C28" w:rsidRPr="00885772">
        <w:rPr>
          <w:rFonts w:asciiTheme="majorEastAsia" w:eastAsiaTheme="majorEastAsia" w:hAnsiTheme="majorEastAsia" w:hint="eastAsia"/>
          <w:b/>
          <w:sz w:val="36"/>
          <w:szCs w:val="36"/>
          <w:u w:val="single"/>
        </w:rPr>
        <w:t>五條港之古街巷</w:t>
      </w:r>
    </w:p>
    <w:p w:rsidR="000C6C28" w:rsidRDefault="000C6C28" w:rsidP="000C6C28"/>
    <w:p w:rsidR="000C6C28" w:rsidRDefault="00FD24ED" w:rsidP="000C6C28">
      <w:pPr>
        <w:rPr>
          <w:rFonts w:hint="eastAsia"/>
        </w:rPr>
      </w:pPr>
      <w:r>
        <w:rPr>
          <w:rFonts w:hint="eastAsia"/>
        </w:rPr>
        <w:t xml:space="preserve">    </w:t>
      </w:r>
      <w:r w:rsidR="000C6C28">
        <w:rPr>
          <w:rFonts w:hint="eastAsia"/>
        </w:rPr>
        <w:t>對於五條港而言，除了經過總體營造的神農街成為最耀眼的景點之外，還有散落在</w:t>
      </w:r>
      <w:proofErr w:type="gramStart"/>
      <w:r w:rsidR="000C6C28">
        <w:rPr>
          <w:rFonts w:hint="eastAsia"/>
        </w:rPr>
        <w:t>其他巷</w:t>
      </w:r>
      <w:proofErr w:type="gramEnd"/>
      <w:r w:rsidR="000C6C28">
        <w:rPr>
          <w:rFonts w:hint="eastAsia"/>
        </w:rPr>
        <w:t>弄內為數不少的古厝，形成五條港的獨特魅力。若非國民黨時期的錯誤政策對</w:t>
      </w:r>
      <w:proofErr w:type="gramStart"/>
      <w:r w:rsidR="000C6C28">
        <w:rPr>
          <w:rFonts w:hint="eastAsia"/>
        </w:rPr>
        <w:t>海安路段古街</w:t>
      </w:r>
      <w:proofErr w:type="gramEnd"/>
      <w:r w:rsidR="000C6C28">
        <w:rPr>
          <w:rFonts w:hint="eastAsia"/>
        </w:rPr>
        <w:t>屋造成難以挽回的破壞，這裡簡直是台灣最珍貴的庶民古蹟天堂。</w:t>
      </w:r>
    </w:p>
    <w:p w:rsidR="000C6C28" w:rsidRDefault="000C6C28" w:rsidP="000C6C28"/>
    <w:p w:rsidR="000C6C28" w:rsidRDefault="00FD24ED" w:rsidP="000C6C28">
      <w:pPr>
        <w:rPr>
          <w:rFonts w:hint="eastAsia"/>
        </w:rPr>
      </w:pPr>
      <w:r>
        <w:rPr>
          <w:rFonts w:hint="eastAsia"/>
        </w:rPr>
        <w:t xml:space="preserve">    </w:t>
      </w:r>
      <w:r w:rsidR="000C6C28">
        <w:rPr>
          <w:rFonts w:hint="eastAsia"/>
        </w:rPr>
        <w:t>還有讓人驚奇的一點，五條港大部份區域在清時的舊城門外，也就是說它並不在府城最早的舊城區內，而是西門城外海埔新生地上的運河區，後來才在小西門至小北門之間另外增建外牆保護五條港區。</w:t>
      </w:r>
    </w:p>
    <w:p w:rsidR="000C6C28" w:rsidRDefault="000C6C28" w:rsidP="00D16980">
      <w:pPr>
        <w:rPr>
          <w:rFonts w:hint="eastAsia"/>
        </w:rPr>
      </w:pPr>
      <w:r>
        <w:rPr>
          <w:noProof/>
        </w:rPr>
        <w:drawing>
          <wp:inline distT="0" distB="0" distL="0" distR="0">
            <wp:extent cx="3924300" cy="2943225"/>
            <wp:effectExtent l="95250" t="133350" r="95250" b="142875"/>
            <wp:docPr id="1" name="圖片 1" descr="五條港神農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五條港神農街"/>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rot="21370520">
                      <a:off x="0" y="0"/>
                      <a:ext cx="3924300" cy="2943225"/>
                    </a:xfrm>
                    <a:prstGeom prst="rect">
                      <a:avLst/>
                    </a:prstGeom>
                    <a:ln>
                      <a:noFill/>
                    </a:ln>
                    <a:effectLst>
                      <a:softEdge rad="112500"/>
                    </a:effectLst>
                  </pic:spPr>
                </pic:pic>
              </a:graphicData>
            </a:graphic>
          </wp:inline>
        </w:drawing>
      </w:r>
    </w:p>
    <w:p w:rsidR="00562DC1" w:rsidRDefault="00FD24ED" w:rsidP="00D16980">
      <w:pPr>
        <w:jc w:val="right"/>
        <w:rPr>
          <w:rFonts w:asciiTheme="minorEastAsia" w:hAnsiTheme="minorEastAsia"/>
          <w:i/>
          <w:color w:val="333333"/>
          <w:szCs w:val="24"/>
          <w:shd w:val="clear" w:color="auto" w:fill="FFFFFF"/>
        </w:rPr>
      </w:pPr>
      <w:r w:rsidRPr="004968E2">
        <w:rPr>
          <w:rFonts w:asciiTheme="minorEastAsia" w:hAnsiTheme="minorEastAsia" w:hint="eastAsia"/>
          <w:i/>
          <w:color w:val="333333"/>
          <w:szCs w:val="24"/>
          <w:shd w:val="clear" w:color="auto" w:fill="FFFFFF"/>
        </w:rPr>
        <w:t>這片斑駁而壯觀的老牆壁讓</w:t>
      </w:r>
      <w:r w:rsidRPr="004968E2">
        <w:rPr>
          <w:rFonts w:asciiTheme="minorEastAsia" w:hAnsiTheme="minorEastAsia" w:hint="eastAsia"/>
          <w:i/>
          <w:color w:val="333333"/>
          <w:szCs w:val="24"/>
          <w:shd w:val="clear" w:color="auto" w:fill="FFFFFF"/>
        </w:rPr>
        <w:t>人忍不住好奇旁邊超過百</w:t>
      </w:r>
      <w:r w:rsidRPr="004968E2">
        <w:rPr>
          <w:rFonts w:asciiTheme="minorEastAsia" w:hAnsiTheme="minorEastAsia" w:hint="eastAsia"/>
          <w:i/>
          <w:color w:val="333333"/>
          <w:szCs w:val="24"/>
          <w:shd w:val="clear" w:color="auto" w:fill="FFFFFF"/>
        </w:rPr>
        <w:t>坪的空地上被拆掉的老房子是什麼樣子</w:t>
      </w:r>
      <w:bookmarkStart w:id="0" w:name="more"/>
      <w:bookmarkEnd w:id="0"/>
      <w:r w:rsidRPr="004968E2">
        <w:rPr>
          <w:rFonts w:asciiTheme="minorEastAsia" w:hAnsiTheme="minorEastAsia" w:hint="eastAsia"/>
          <w:color w:val="333333"/>
          <w:szCs w:val="24"/>
        </w:rPr>
        <w:br/>
      </w:r>
      <w:r>
        <w:rPr>
          <w:rFonts w:ascii="NSimSun" w:eastAsia="NSimSun" w:hAnsi="NSimSun"/>
          <w:noProof/>
          <w:color w:val="993333"/>
          <w:sz w:val="23"/>
          <w:szCs w:val="23"/>
          <w:shd w:val="clear" w:color="auto" w:fill="FFFFFF"/>
        </w:rPr>
        <w:drawing>
          <wp:inline distT="0" distB="0" distL="0" distR="0">
            <wp:extent cx="3571873" cy="2857500"/>
            <wp:effectExtent l="171450" t="171450" r="372110" b="361950"/>
            <wp:docPr id="6" name="圖片 6" descr="台南古蹟五條港">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390764882218084050" descr="台南古蹟五條港">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76440" cy="2861154"/>
                    </a:xfrm>
                    <a:prstGeom prst="rect">
                      <a:avLst/>
                    </a:prstGeom>
                    <a:ln>
                      <a:noFill/>
                    </a:ln>
                    <a:effectLst>
                      <a:outerShdw blurRad="292100" dist="139700" dir="2700000" algn="tl" rotWithShape="0">
                        <a:srgbClr val="333333">
                          <a:alpha val="65000"/>
                        </a:srgbClr>
                      </a:outerShdw>
                    </a:effectLst>
                  </pic:spPr>
                </pic:pic>
              </a:graphicData>
            </a:graphic>
          </wp:inline>
        </w:drawing>
      </w:r>
      <w:r>
        <w:rPr>
          <w:rFonts w:ascii="NSimSun" w:eastAsia="NSimSun" w:hAnsi="NSimSun" w:hint="eastAsia"/>
          <w:color w:val="333333"/>
          <w:sz w:val="23"/>
          <w:szCs w:val="23"/>
        </w:rPr>
        <w:br/>
      </w:r>
      <w:r w:rsidRPr="004968E2">
        <w:rPr>
          <w:rFonts w:asciiTheme="minorEastAsia" w:hAnsiTheme="minorEastAsia" w:hint="eastAsia"/>
          <w:i/>
          <w:color w:val="333333"/>
          <w:szCs w:val="24"/>
          <w:shd w:val="clear" w:color="auto" w:fill="FFFFFF"/>
        </w:rPr>
        <w:t>老房子被拆掉後只留下附著於角落牆壁的老</w:t>
      </w:r>
      <w:proofErr w:type="gramStart"/>
      <w:r w:rsidRPr="004968E2">
        <w:rPr>
          <w:rFonts w:asciiTheme="minorEastAsia" w:hAnsiTheme="minorEastAsia" w:hint="eastAsia"/>
          <w:i/>
          <w:color w:val="333333"/>
          <w:szCs w:val="24"/>
          <w:shd w:val="clear" w:color="auto" w:fill="FFFFFF"/>
        </w:rPr>
        <w:t>榕</w:t>
      </w:r>
      <w:proofErr w:type="gramEnd"/>
      <w:r w:rsidRPr="004968E2">
        <w:rPr>
          <w:rFonts w:asciiTheme="minorEastAsia" w:hAnsiTheme="minorEastAsia" w:hint="eastAsia"/>
          <w:i/>
          <w:color w:val="333333"/>
          <w:szCs w:val="24"/>
          <w:shd w:val="clear" w:color="auto" w:fill="FFFFFF"/>
        </w:rPr>
        <w:t>，至今依然生意盎然。</w:t>
      </w:r>
    </w:p>
    <w:p w:rsidR="00773A4A" w:rsidRPr="00885772" w:rsidRDefault="00562DC1" w:rsidP="00D16980">
      <w:pPr>
        <w:widowControl/>
        <w:rPr>
          <w:rFonts w:ascii="細明體" w:eastAsia="細明體" w:hAnsi="細明體" w:cs="細明體" w:hint="eastAsia"/>
          <w:b/>
          <w:color w:val="000000"/>
          <w:sz w:val="36"/>
          <w:szCs w:val="36"/>
          <w:u w:val="single"/>
          <w:shd w:val="clear" w:color="auto" w:fill="FFFFFF"/>
        </w:rPr>
      </w:pPr>
      <w:r>
        <w:rPr>
          <w:rFonts w:asciiTheme="minorEastAsia" w:hAnsiTheme="minorEastAsia"/>
          <w:i/>
          <w:color w:val="333333"/>
          <w:szCs w:val="24"/>
          <w:shd w:val="clear" w:color="auto" w:fill="FFFFFF"/>
        </w:rPr>
        <w:br w:type="page"/>
      </w:r>
      <w:r w:rsidR="00773A4A" w:rsidRPr="00885772">
        <w:rPr>
          <w:rFonts w:ascii="細明體" w:eastAsia="細明體" w:hAnsi="細明體" w:cs="細明體" w:hint="eastAsia"/>
          <w:b/>
          <w:color w:val="000000"/>
          <w:sz w:val="36"/>
          <w:szCs w:val="36"/>
          <w:shd w:val="clear" w:color="auto" w:fill="FFFFFF"/>
        </w:rPr>
        <w:lastRenderedPageBreak/>
        <w:t>Ⅲ</w:t>
      </w:r>
      <w:r w:rsidR="009864AF" w:rsidRPr="009864AF">
        <w:rPr>
          <w:rFonts w:ascii="細明體" w:eastAsia="細明體" w:hAnsi="細明體" w:cs="細明體" w:hint="eastAsia"/>
          <w:b/>
          <w:color w:val="000000"/>
          <w:sz w:val="36"/>
          <w:szCs w:val="36"/>
          <w:u w:val="single"/>
          <w:shd w:val="clear" w:color="auto" w:fill="FFFFFF"/>
        </w:rPr>
        <w:t xml:space="preserve">台南 </w:t>
      </w:r>
      <w:r w:rsidR="00773A4A" w:rsidRPr="00885772">
        <w:rPr>
          <w:rFonts w:ascii="細明體" w:eastAsia="細明體" w:hAnsi="細明體" w:cs="細明體" w:hint="eastAsia"/>
          <w:b/>
          <w:color w:val="000000"/>
          <w:sz w:val="36"/>
          <w:szCs w:val="36"/>
          <w:u w:val="single"/>
          <w:shd w:val="clear" w:color="auto" w:fill="FFFFFF"/>
        </w:rPr>
        <w:t>海安路 藝術街</w:t>
      </w:r>
    </w:p>
    <w:p w:rsidR="00773A4A" w:rsidRPr="00773A4A" w:rsidRDefault="00773A4A" w:rsidP="00773A4A">
      <w:pPr>
        <w:spacing w:line="400" w:lineRule="exact"/>
        <w:rPr>
          <w:rFonts w:ascii="細明體" w:eastAsia="細明體" w:hAnsi="細明體" w:cs="細明體" w:hint="eastAsia"/>
          <w:b/>
          <w:color w:val="0070C0"/>
          <w:sz w:val="28"/>
          <w:szCs w:val="28"/>
          <w:shd w:val="clear" w:color="auto" w:fill="FFFFFF"/>
        </w:rPr>
      </w:pPr>
      <w:r w:rsidRPr="00773A4A">
        <w:rPr>
          <w:rFonts w:ascii="細明體" w:eastAsia="細明體" w:hAnsi="細明體" w:cs="細明體" w:hint="eastAsia"/>
          <w:b/>
          <w:color w:val="0070C0"/>
          <w:sz w:val="28"/>
          <w:szCs w:val="28"/>
          <w:shd w:val="clear" w:color="auto" w:fill="FFFFFF"/>
        </w:rPr>
        <w:t>台南府城新風格</w:t>
      </w:r>
      <w:proofErr w:type="gramStart"/>
      <w:r w:rsidRPr="00773A4A">
        <w:rPr>
          <w:rFonts w:ascii="細明體" w:eastAsia="細明體" w:hAnsi="細明體" w:cs="細明體" w:hint="eastAsia"/>
          <w:b/>
          <w:color w:val="0070C0"/>
          <w:sz w:val="28"/>
          <w:szCs w:val="28"/>
          <w:shd w:val="clear" w:color="auto" w:fill="FFFFFF"/>
        </w:rPr>
        <w:t>‧</w:t>
      </w:r>
      <w:proofErr w:type="gramEnd"/>
      <w:r w:rsidRPr="00773A4A">
        <w:rPr>
          <w:rFonts w:ascii="細明體" w:eastAsia="細明體" w:hAnsi="細明體" w:cs="細明體" w:hint="eastAsia"/>
          <w:b/>
          <w:color w:val="0070C0"/>
          <w:sz w:val="28"/>
          <w:szCs w:val="28"/>
          <w:shd w:val="clear" w:color="auto" w:fill="FFFFFF"/>
        </w:rPr>
        <w:t>海安路藝術街</w:t>
      </w:r>
    </w:p>
    <w:p w:rsidR="00773A4A" w:rsidRPr="00773A4A" w:rsidRDefault="000A423D" w:rsidP="00773A4A">
      <w:pPr>
        <w:spacing w:line="400" w:lineRule="exact"/>
        <w:rPr>
          <w:rFonts w:ascii="細明體" w:eastAsia="細明體" w:hAnsi="細明體" w:cs="細明體" w:hint="eastAsia"/>
          <w:color w:val="000000"/>
          <w:sz w:val="28"/>
          <w:szCs w:val="28"/>
          <w:shd w:val="clear" w:color="auto" w:fill="FFFFFF"/>
        </w:rPr>
      </w:pPr>
      <w:r>
        <w:rPr>
          <w:rFonts w:ascii="細明體" w:eastAsia="細明體" w:hAnsi="細明體" w:cs="細明體" w:hint="eastAsia"/>
          <w:noProof/>
          <w:color w:val="000000"/>
          <w:sz w:val="28"/>
          <w:szCs w:val="28"/>
          <w:shd w:val="clear" w:color="auto" w:fill="FFFFFF"/>
        </w:rPr>
        <w:drawing>
          <wp:anchor distT="0" distB="0" distL="114300" distR="114300" simplePos="0" relativeHeight="251662336" behindDoc="1" locked="0" layoutInCell="1" allowOverlap="1" wp14:anchorId="08F30AE1" wp14:editId="6EF51468">
            <wp:simplePos x="0" y="0"/>
            <wp:positionH relativeFrom="column">
              <wp:posOffset>22860</wp:posOffset>
            </wp:positionH>
            <wp:positionV relativeFrom="paragraph">
              <wp:posOffset>73660</wp:posOffset>
            </wp:positionV>
            <wp:extent cx="3886835" cy="2914650"/>
            <wp:effectExtent l="0" t="0" r="0" b="0"/>
            <wp:wrapThrough wrapText="bothSides">
              <wp:wrapPolygon edited="0">
                <wp:start x="0" y="0"/>
                <wp:lineTo x="0" y="21459"/>
                <wp:lineTo x="21491" y="21459"/>
                <wp:lineTo x="21491" y="0"/>
                <wp:lineTo x="0" y="0"/>
              </wp:wrapPolygon>
            </wp:wrapThrough>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海安路1.jpg"/>
                    <pic:cNvPicPr/>
                  </pic:nvPicPr>
                  <pic:blipFill>
                    <a:blip r:embed="rId17">
                      <a:extLst>
                        <a:ext uri="{28A0092B-C50C-407E-A947-70E740481C1C}">
                          <a14:useLocalDpi xmlns:a14="http://schemas.microsoft.com/office/drawing/2010/main" val="0"/>
                        </a:ext>
                      </a:extLst>
                    </a:blip>
                    <a:stretch>
                      <a:fillRect/>
                    </a:stretch>
                  </pic:blipFill>
                  <pic:spPr>
                    <a:xfrm>
                      <a:off x="0" y="0"/>
                      <a:ext cx="3886835" cy="2914650"/>
                    </a:xfrm>
                    <a:prstGeom prst="rect">
                      <a:avLst/>
                    </a:prstGeom>
                  </pic:spPr>
                </pic:pic>
              </a:graphicData>
            </a:graphic>
            <wp14:sizeRelH relativeFrom="page">
              <wp14:pctWidth>0</wp14:pctWidth>
            </wp14:sizeRelH>
            <wp14:sizeRelV relativeFrom="page">
              <wp14:pctHeight>0</wp14:pctHeight>
            </wp14:sizeRelV>
          </wp:anchor>
        </w:drawing>
      </w:r>
      <w:r w:rsidR="00773A4A" w:rsidRPr="00773A4A">
        <w:rPr>
          <w:rFonts w:ascii="細明體" w:eastAsia="細明體" w:hAnsi="細明體" w:cs="細明體" w:hint="eastAsia"/>
          <w:color w:val="000000"/>
          <w:sz w:val="28"/>
          <w:szCs w:val="28"/>
          <w:shd w:val="clear" w:color="auto" w:fill="FFFFFF"/>
        </w:rPr>
        <w:t xml:space="preserve">    城市的建築街道以及交通便利性等諸多元素，決定一座城市相當程度的興衰。在新舊交替、融合商業與懷古氛圍的府城台南，有一群藝術家以藝術造街的形式，塑造府城這座城市的新風格，將原本因為地下街都市計畫延宕而沒落多年的中正海安商圈，注入了新生命，不但吸引諸多遊客駐足拍照留念，也間接帶動商圈的新發展。海安路，就是有著這樣一段因為美麗的錯誤導致沒落，但是現在漸漸又發展起來的街道。你可以走在台南海安路上，在</w:t>
      </w:r>
      <w:proofErr w:type="gramStart"/>
      <w:r w:rsidR="00773A4A" w:rsidRPr="00773A4A">
        <w:rPr>
          <w:rFonts w:ascii="細明體" w:eastAsia="細明體" w:hAnsi="細明體" w:cs="細明體" w:hint="eastAsia"/>
          <w:color w:val="000000"/>
          <w:sz w:val="28"/>
          <w:szCs w:val="28"/>
          <w:shd w:val="clear" w:color="auto" w:fill="FFFFFF"/>
        </w:rPr>
        <w:t>頹圮</w:t>
      </w:r>
      <w:proofErr w:type="gramEnd"/>
      <w:r w:rsidR="00773A4A" w:rsidRPr="00773A4A">
        <w:rPr>
          <w:rFonts w:ascii="細明體" w:eastAsia="細明體" w:hAnsi="細明體" w:cs="細明體" w:hint="eastAsia"/>
          <w:color w:val="000000"/>
          <w:sz w:val="28"/>
          <w:szCs w:val="28"/>
          <w:shd w:val="clear" w:color="auto" w:fill="FFFFFF"/>
        </w:rPr>
        <w:t>的台南海安路藝術街的街道牆面，看到一幅幅時光倒流、新舊穿插的有趣面貌。</w:t>
      </w:r>
    </w:p>
    <w:p w:rsidR="000A423D" w:rsidRDefault="000A423D" w:rsidP="00773A4A">
      <w:pPr>
        <w:spacing w:line="400" w:lineRule="exact"/>
        <w:rPr>
          <w:rFonts w:ascii="細明體" w:eastAsia="細明體" w:hAnsi="細明體" w:cs="細明體" w:hint="eastAsia"/>
          <w:b/>
          <w:color w:val="0070C0"/>
          <w:sz w:val="28"/>
          <w:szCs w:val="28"/>
          <w:shd w:val="clear" w:color="auto" w:fill="FFFFFF"/>
        </w:rPr>
      </w:pPr>
    </w:p>
    <w:p w:rsidR="00773A4A" w:rsidRPr="00773A4A" w:rsidRDefault="00773A4A" w:rsidP="00773A4A">
      <w:pPr>
        <w:spacing w:line="400" w:lineRule="exact"/>
        <w:rPr>
          <w:rFonts w:ascii="細明體" w:eastAsia="細明體" w:hAnsi="細明體" w:cs="細明體" w:hint="eastAsia"/>
          <w:b/>
          <w:color w:val="0070C0"/>
          <w:sz w:val="28"/>
          <w:szCs w:val="28"/>
          <w:shd w:val="clear" w:color="auto" w:fill="FFFFFF"/>
        </w:rPr>
      </w:pPr>
      <w:r w:rsidRPr="00773A4A">
        <w:rPr>
          <w:rFonts w:ascii="細明體" w:eastAsia="細明體" w:hAnsi="細明體" w:cs="細明體" w:hint="eastAsia"/>
          <w:b/>
          <w:color w:val="0070C0"/>
          <w:sz w:val="28"/>
          <w:szCs w:val="28"/>
          <w:shd w:val="clear" w:color="auto" w:fill="FFFFFF"/>
        </w:rPr>
        <w:t>台南海安路的沒落與興起</w:t>
      </w:r>
    </w:p>
    <w:p w:rsidR="00773A4A" w:rsidRPr="00773A4A" w:rsidRDefault="000A423D" w:rsidP="00773A4A">
      <w:pPr>
        <w:spacing w:line="400" w:lineRule="exact"/>
        <w:rPr>
          <w:rFonts w:ascii="細明體" w:eastAsia="細明體" w:hAnsi="細明體" w:cs="細明體"/>
          <w:color w:val="000000"/>
          <w:sz w:val="28"/>
          <w:szCs w:val="28"/>
          <w:shd w:val="clear" w:color="auto" w:fill="FFFFFF"/>
        </w:rPr>
      </w:pPr>
      <w:r>
        <w:rPr>
          <w:rFonts w:ascii="細明體" w:eastAsia="細明體" w:hAnsi="細明體" w:cs="細明體"/>
          <w:noProof/>
          <w:color w:val="000000"/>
          <w:sz w:val="28"/>
          <w:szCs w:val="28"/>
          <w:shd w:val="clear" w:color="auto" w:fill="FFFFFF"/>
        </w:rPr>
        <w:drawing>
          <wp:anchor distT="0" distB="0" distL="114300" distR="114300" simplePos="0" relativeHeight="251663360" behindDoc="1" locked="0" layoutInCell="1" allowOverlap="1" wp14:anchorId="4D4369CA" wp14:editId="2E3E4905">
            <wp:simplePos x="0" y="0"/>
            <wp:positionH relativeFrom="column">
              <wp:posOffset>2819400</wp:posOffset>
            </wp:positionH>
            <wp:positionV relativeFrom="paragraph">
              <wp:posOffset>1451610</wp:posOffset>
            </wp:positionV>
            <wp:extent cx="3219450" cy="2414270"/>
            <wp:effectExtent l="95250" t="133350" r="95250" b="138430"/>
            <wp:wrapTight wrapText="bothSides">
              <wp:wrapPolygon edited="0">
                <wp:start x="-325" y="-3"/>
                <wp:lineTo x="-329" y="16415"/>
                <wp:lineTo x="-65" y="20662"/>
                <wp:lineTo x="2047" y="21625"/>
                <wp:lineTo x="20516" y="21634"/>
                <wp:lineTo x="20643" y="21620"/>
                <wp:lineTo x="21789" y="21493"/>
                <wp:lineTo x="21748" y="16709"/>
                <wp:lineTo x="21836" y="5754"/>
                <wp:lineTo x="21392" y="-1380"/>
                <wp:lineTo x="13177" y="-1497"/>
                <wp:lineTo x="949" y="-144"/>
                <wp:lineTo x="-325" y="-3"/>
              </wp:wrapPolygon>
            </wp:wrapTight>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海安路2.jpg"/>
                    <pic:cNvPicPr/>
                  </pic:nvPicPr>
                  <pic:blipFill>
                    <a:blip r:embed="rId18">
                      <a:extLst>
                        <a:ext uri="{28A0092B-C50C-407E-A947-70E740481C1C}">
                          <a14:useLocalDpi xmlns:a14="http://schemas.microsoft.com/office/drawing/2010/main" val="0"/>
                        </a:ext>
                      </a:extLst>
                    </a:blip>
                    <a:stretch>
                      <a:fillRect/>
                    </a:stretch>
                  </pic:blipFill>
                  <pic:spPr>
                    <a:xfrm rot="284607">
                      <a:off x="0" y="0"/>
                      <a:ext cx="3219450" cy="2414270"/>
                    </a:xfrm>
                    <a:prstGeom prst="rect">
                      <a:avLst/>
                    </a:prstGeom>
                  </pic:spPr>
                </pic:pic>
              </a:graphicData>
            </a:graphic>
            <wp14:sizeRelH relativeFrom="page">
              <wp14:pctWidth>0</wp14:pctWidth>
            </wp14:sizeRelH>
            <wp14:sizeRelV relativeFrom="page">
              <wp14:pctHeight>0</wp14:pctHeight>
            </wp14:sizeRelV>
          </wp:anchor>
        </w:drawing>
      </w:r>
      <w:r w:rsidR="00773A4A" w:rsidRPr="00773A4A">
        <w:rPr>
          <w:rFonts w:ascii="細明體" w:eastAsia="細明體" w:hAnsi="細明體" w:cs="細明體" w:hint="eastAsia"/>
          <w:color w:val="000000"/>
          <w:sz w:val="28"/>
          <w:szCs w:val="28"/>
          <w:shd w:val="clear" w:color="auto" w:fill="FFFFFF"/>
        </w:rPr>
        <w:t xml:space="preserve">    海安路位於市政府</w:t>
      </w:r>
      <w:proofErr w:type="gramStart"/>
      <w:r w:rsidR="00773A4A" w:rsidRPr="00773A4A">
        <w:rPr>
          <w:rFonts w:ascii="細明體" w:eastAsia="細明體" w:hAnsi="細明體" w:cs="細明體" w:hint="eastAsia"/>
          <w:color w:val="000000"/>
          <w:sz w:val="28"/>
          <w:szCs w:val="28"/>
          <w:shd w:val="clear" w:color="auto" w:fill="FFFFFF"/>
        </w:rPr>
        <w:t>規</w:t>
      </w:r>
      <w:proofErr w:type="gramEnd"/>
      <w:r w:rsidR="00773A4A" w:rsidRPr="00773A4A">
        <w:rPr>
          <w:rFonts w:ascii="細明體" w:eastAsia="細明體" w:hAnsi="細明體" w:cs="細明體" w:hint="eastAsia"/>
          <w:color w:val="000000"/>
          <w:sz w:val="28"/>
          <w:szCs w:val="28"/>
          <w:shd w:val="clear" w:color="auto" w:fill="FFFFFF"/>
        </w:rPr>
        <w:t>畫的五條港文化園區內，北起成功路、南至中正路、東至新美街。五條港文化園區是因為昔日</w:t>
      </w:r>
      <w:proofErr w:type="gramStart"/>
      <w:r w:rsidR="00773A4A" w:rsidRPr="00773A4A">
        <w:rPr>
          <w:rFonts w:ascii="細明體" w:eastAsia="細明體" w:hAnsi="細明體" w:cs="細明體" w:hint="eastAsia"/>
          <w:color w:val="000000"/>
          <w:sz w:val="28"/>
          <w:szCs w:val="28"/>
          <w:shd w:val="clear" w:color="auto" w:fill="FFFFFF"/>
        </w:rPr>
        <w:t>臺</w:t>
      </w:r>
      <w:proofErr w:type="gramEnd"/>
      <w:r w:rsidR="00773A4A" w:rsidRPr="00773A4A">
        <w:rPr>
          <w:rFonts w:ascii="細明體" w:eastAsia="細明體" w:hAnsi="細明體" w:cs="細明體" w:hint="eastAsia"/>
          <w:color w:val="000000"/>
          <w:sz w:val="28"/>
          <w:szCs w:val="28"/>
          <w:shd w:val="clear" w:color="auto" w:fill="FFFFFF"/>
        </w:rPr>
        <w:t>江淤積導致海岸線西移，產生五條舊河道「新港墘港」、「佛頭港」、「南勢港」、「南河港」以及「安海港」而興起，興盛於清朝</w:t>
      </w:r>
      <w:proofErr w:type="gramStart"/>
      <w:r w:rsidR="00773A4A" w:rsidRPr="00773A4A">
        <w:rPr>
          <w:rFonts w:ascii="細明體" w:eastAsia="細明體" w:hAnsi="細明體" w:cs="細明體" w:hint="eastAsia"/>
          <w:color w:val="000000"/>
          <w:sz w:val="28"/>
          <w:szCs w:val="28"/>
          <w:shd w:val="clear" w:color="auto" w:fill="FFFFFF"/>
        </w:rPr>
        <w:t>雍</w:t>
      </w:r>
      <w:proofErr w:type="gramEnd"/>
      <w:r w:rsidR="00773A4A" w:rsidRPr="00773A4A">
        <w:rPr>
          <w:rFonts w:ascii="細明體" w:eastAsia="細明體" w:hAnsi="細明體" w:cs="細明體" w:hint="eastAsia"/>
          <w:color w:val="000000"/>
          <w:sz w:val="28"/>
          <w:szCs w:val="28"/>
          <w:shd w:val="clear" w:color="auto" w:fill="FFFFFF"/>
        </w:rPr>
        <w:t>、乾、嘉時期，孕育當地商業機能，為昔日府城重要的轉運物流中心。因為地理變遷河港填為陸地、運河功能消失以及海安路地下街工程的開挖致使交通不便，導致五條港風華不再，而使台南中正海安商圈沒落多年，街道發展停滯。但是，隨著海安藝術造街計畫的興起，將沉寂已久的中正海安商圈有了新的面孔。許多不同創作形式的</w:t>
      </w:r>
      <w:r>
        <w:rPr>
          <w:rFonts w:ascii="細明體" w:eastAsia="細明體" w:hAnsi="細明體" w:cs="細明體" w:hint="eastAsia"/>
          <w:color w:val="000000"/>
          <w:sz w:val="28"/>
          <w:szCs w:val="28"/>
          <w:shd w:val="clear" w:color="auto" w:fill="FFFFFF"/>
        </w:rPr>
        <w:t>藝術家，結合景觀、繪畫以及攝影</w:t>
      </w:r>
      <w:r w:rsidR="00773A4A" w:rsidRPr="00773A4A">
        <w:rPr>
          <w:rFonts w:ascii="細明體" w:eastAsia="細明體" w:hAnsi="細明體" w:cs="細明體" w:hint="eastAsia"/>
          <w:color w:val="000000"/>
          <w:sz w:val="28"/>
          <w:szCs w:val="28"/>
          <w:shd w:val="clear" w:color="auto" w:fill="FFFFFF"/>
        </w:rPr>
        <w:t>裝置藝術與塗鴉文化，重新再塑海安路。在鐵皮搭建住宅，有許多藝術家相當出色的作品，交織點綴海安路。</w:t>
      </w:r>
    </w:p>
    <w:p w:rsidR="000A423D" w:rsidRDefault="000A423D">
      <w:pPr>
        <w:widowControl/>
        <w:rPr>
          <w:rFonts w:ascii="細明體" w:eastAsia="細明體" w:hAnsi="細明體" w:cs="細明體"/>
          <w:b/>
          <w:color w:val="0070C0"/>
          <w:sz w:val="28"/>
          <w:szCs w:val="28"/>
          <w:shd w:val="clear" w:color="auto" w:fill="FFFFFF"/>
        </w:rPr>
      </w:pPr>
      <w:r>
        <w:rPr>
          <w:rFonts w:ascii="細明體" w:eastAsia="細明體" w:hAnsi="細明體" w:cs="細明體"/>
          <w:b/>
          <w:color w:val="0070C0"/>
          <w:sz w:val="28"/>
          <w:szCs w:val="28"/>
          <w:shd w:val="clear" w:color="auto" w:fill="FFFFFF"/>
        </w:rPr>
        <w:br w:type="page"/>
      </w:r>
    </w:p>
    <w:p w:rsidR="00773A4A" w:rsidRPr="00773A4A" w:rsidRDefault="00773A4A" w:rsidP="00773A4A">
      <w:pPr>
        <w:spacing w:line="400" w:lineRule="exact"/>
        <w:rPr>
          <w:rFonts w:ascii="細明體" w:eastAsia="細明體" w:hAnsi="細明體" w:cs="細明體" w:hint="eastAsia"/>
          <w:b/>
          <w:color w:val="0070C0"/>
          <w:sz w:val="28"/>
          <w:szCs w:val="28"/>
          <w:shd w:val="clear" w:color="auto" w:fill="FFFFFF"/>
        </w:rPr>
      </w:pPr>
      <w:r w:rsidRPr="00773A4A">
        <w:rPr>
          <w:rFonts w:ascii="細明體" w:eastAsia="細明體" w:hAnsi="細明體" w:cs="細明體" w:hint="eastAsia"/>
          <w:b/>
          <w:color w:val="0070C0"/>
          <w:sz w:val="28"/>
          <w:szCs w:val="28"/>
          <w:shd w:val="clear" w:color="auto" w:fill="FFFFFF"/>
        </w:rPr>
        <w:lastRenderedPageBreak/>
        <w:t>海安路</w:t>
      </w:r>
      <w:proofErr w:type="gramStart"/>
      <w:r w:rsidRPr="00773A4A">
        <w:rPr>
          <w:rFonts w:ascii="細明體" w:eastAsia="細明體" w:hAnsi="細明體" w:cs="細明體" w:hint="eastAsia"/>
          <w:b/>
          <w:color w:val="0070C0"/>
          <w:sz w:val="28"/>
          <w:szCs w:val="28"/>
          <w:shd w:val="clear" w:color="auto" w:fill="FFFFFF"/>
        </w:rPr>
        <w:t>藝術街越夜</w:t>
      </w:r>
      <w:proofErr w:type="gramEnd"/>
      <w:r w:rsidRPr="00773A4A">
        <w:rPr>
          <w:rFonts w:ascii="細明體" w:eastAsia="細明體" w:hAnsi="細明體" w:cs="細明體" w:hint="eastAsia"/>
          <w:b/>
          <w:color w:val="0070C0"/>
          <w:sz w:val="28"/>
          <w:szCs w:val="28"/>
          <w:shd w:val="clear" w:color="auto" w:fill="FFFFFF"/>
        </w:rPr>
        <w:t>越美麗</w:t>
      </w:r>
    </w:p>
    <w:p w:rsidR="00773A4A" w:rsidRPr="00773A4A" w:rsidRDefault="000A423D" w:rsidP="00D31852">
      <w:pPr>
        <w:spacing w:line="520" w:lineRule="exact"/>
        <w:rPr>
          <w:rFonts w:ascii="細明體" w:eastAsia="細明體" w:hAnsi="細明體" w:cs="細明體"/>
          <w:color w:val="000000"/>
          <w:sz w:val="28"/>
          <w:szCs w:val="28"/>
          <w:shd w:val="clear" w:color="auto" w:fill="FFFFFF"/>
        </w:rPr>
      </w:pPr>
      <w:r>
        <w:rPr>
          <w:rFonts w:ascii="細明體" w:eastAsia="細明體" w:hAnsi="細明體" w:cs="細明體"/>
          <w:noProof/>
          <w:color w:val="000000"/>
          <w:sz w:val="28"/>
          <w:szCs w:val="28"/>
          <w:shd w:val="clear" w:color="auto" w:fill="FFFFFF"/>
        </w:rPr>
        <w:drawing>
          <wp:anchor distT="0" distB="0" distL="114300" distR="114300" simplePos="0" relativeHeight="251664384" behindDoc="0" locked="0" layoutInCell="1" allowOverlap="1" wp14:anchorId="6F8E4F09" wp14:editId="417AFB8A">
            <wp:simplePos x="0" y="0"/>
            <wp:positionH relativeFrom="column">
              <wp:posOffset>565785</wp:posOffset>
            </wp:positionH>
            <wp:positionV relativeFrom="paragraph">
              <wp:posOffset>2435860</wp:posOffset>
            </wp:positionV>
            <wp:extent cx="4752340" cy="3562350"/>
            <wp:effectExtent l="1066800" t="114300" r="105410" b="171450"/>
            <wp:wrapTopAndBottom/>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海安路3.jpg"/>
                    <pic:cNvPicPr/>
                  </pic:nvPicPr>
                  <pic:blipFill>
                    <a:blip r:embed="rId19">
                      <a:extLst>
                        <a:ext uri="{28A0092B-C50C-407E-A947-70E740481C1C}">
                          <a14:useLocalDpi xmlns:a14="http://schemas.microsoft.com/office/drawing/2010/main" val="0"/>
                        </a:ext>
                      </a:extLst>
                    </a:blip>
                    <a:stretch>
                      <a:fillRect/>
                    </a:stretch>
                  </pic:blipFill>
                  <pic:spPr>
                    <a:xfrm>
                      <a:off x="0" y="0"/>
                      <a:ext cx="4752340" cy="3562350"/>
                    </a:xfrm>
                    <a:prstGeom prst="rect">
                      <a:avLst/>
                    </a:prstGeom>
                    <a:ln w="127000" cap="rnd">
                      <a:solidFill>
                        <a:srgbClr val="FFFFFF"/>
                      </a:solidFill>
                    </a:ln>
                    <a:effectLst>
                      <a:outerShdw blurRad="76200" dist="95250" dir="10500000" sx="97000" sy="23000" kx="900000" algn="br" rotWithShape="0">
                        <a:srgbClr val="000000">
                          <a:alpha val="20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page">
              <wp14:pctWidth>0</wp14:pctWidth>
            </wp14:sizeRelH>
            <wp14:sizeRelV relativeFrom="page">
              <wp14:pctHeight>0</wp14:pctHeight>
            </wp14:sizeRelV>
          </wp:anchor>
        </w:drawing>
      </w:r>
      <w:r w:rsidR="00773A4A" w:rsidRPr="00773A4A">
        <w:rPr>
          <w:rFonts w:ascii="細明體" w:eastAsia="細明體" w:hAnsi="細明體" w:cs="細明體" w:hint="eastAsia"/>
          <w:color w:val="000000"/>
          <w:sz w:val="28"/>
          <w:szCs w:val="28"/>
          <w:shd w:val="clear" w:color="auto" w:fill="FFFFFF"/>
        </w:rPr>
        <w:t xml:space="preserve">    商機隨著藝術</w:t>
      </w:r>
      <w:proofErr w:type="gramStart"/>
      <w:r w:rsidR="00773A4A" w:rsidRPr="00773A4A">
        <w:rPr>
          <w:rFonts w:ascii="細明體" w:eastAsia="細明體" w:hAnsi="細明體" w:cs="細明體" w:hint="eastAsia"/>
          <w:color w:val="000000"/>
          <w:sz w:val="28"/>
          <w:szCs w:val="28"/>
          <w:shd w:val="clear" w:color="auto" w:fill="FFFFFF"/>
        </w:rPr>
        <w:t>造街而又</w:t>
      </w:r>
      <w:proofErr w:type="gramEnd"/>
      <w:r w:rsidR="00773A4A" w:rsidRPr="00773A4A">
        <w:rPr>
          <w:rFonts w:ascii="細明體" w:eastAsia="細明體" w:hAnsi="細明體" w:cs="細明體" w:hint="eastAsia"/>
          <w:color w:val="000000"/>
          <w:sz w:val="28"/>
          <w:szCs w:val="28"/>
          <w:shd w:val="clear" w:color="auto" w:fill="FFFFFF"/>
        </w:rPr>
        <w:t>漸漸興起，海安路兩側的店家相繼營業開店。短短幾百公尺之內，露天咖啡座、飲料店、pub、服飾精品和餐飲小吃，將海安路藝術街串連成迷人的夜明珠，讓整條台南海安路</w:t>
      </w:r>
      <w:proofErr w:type="gramStart"/>
      <w:r w:rsidR="00773A4A" w:rsidRPr="00773A4A">
        <w:rPr>
          <w:rFonts w:ascii="細明體" w:eastAsia="細明體" w:hAnsi="細明體" w:cs="細明體" w:hint="eastAsia"/>
          <w:color w:val="000000"/>
          <w:sz w:val="28"/>
          <w:szCs w:val="28"/>
          <w:shd w:val="clear" w:color="auto" w:fill="FFFFFF"/>
        </w:rPr>
        <w:t>藝術街越夜</w:t>
      </w:r>
      <w:proofErr w:type="gramEnd"/>
      <w:r w:rsidR="00773A4A" w:rsidRPr="00773A4A">
        <w:rPr>
          <w:rFonts w:ascii="細明體" w:eastAsia="細明體" w:hAnsi="細明體" w:cs="細明體" w:hint="eastAsia"/>
          <w:color w:val="000000"/>
          <w:sz w:val="28"/>
          <w:szCs w:val="28"/>
          <w:shd w:val="clear" w:color="auto" w:fill="FFFFFF"/>
        </w:rPr>
        <w:t>越美麗，宛如不夜城。同時也是年輕人以及上班族下班之後，相當喜歡聚集聊天的地方。當夜晚來臨時，整條海安路藝術街的店家裝置著五顏六色的霓虹燈，湧進相當多的民眾來此散步、拍照以及喝茶聊天，間接帶動商圈的發展。迷人的夜晚風情，正悄悄的賦予中正海安商圈新生機。</w:t>
      </w:r>
    </w:p>
    <w:p w:rsidR="00D31852" w:rsidRDefault="00773A4A">
      <w:pPr>
        <w:widowControl/>
        <w:rPr>
          <w:rFonts w:ascii="細明體" w:eastAsia="細明體" w:hAnsi="細明體" w:cs="細明體" w:hint="eastAsia"/>
          <w:color w:val="000000"/>
          <w:sz w:val="28"/>
          <w:szCs w:val="28"/>
          <w:shd w:val="clear" w:color="auto" w:fill="FFFFFF"/>
        </w:rPr>
      </w:pPr>
      <w:r w:rsidRPr="00773A4A">
        <w:rPr>
          <w:rFonts w:ascii="細明體" w:eastAsia="細明體" w:hAnsi="細明體" w:cs="細明體" w:hint="eastAsia"/>
          <w:color w:val="000000"/>
          <w:sz w:val="28"/>
          <w:szCs w:val="28"/>
          <w:shd w:val="clear" w:color="auto" w:fill="FFFFFF"/>
        </w:rPr>
        <w:t xml:space="preserve">    想要來一趟不一樣的台南旅遊，那麼就走進海安路</w:t>
      </w:r>
      <w:proofErr w:type="gramStart"/>
      <w:r w:rsidRPr="00773A4A">
        <w:rPr>
          <w:rFonts w:ascii="細明體" w:eastAsia="細明體" w:hAnsi="細明體" w:cs="細明體" w:hint="eastAsia"/>
          <w:color w:val="000000"/>
          <w:sz w:val="28"/>
          <w:szCs w:val="28"/>
          <w:shd w:val="clear" w:color="auto" w:fill="FFFFFF"/>
        </w:rPr>
        <w:t>藝術街吧</w:t>
      </w:r>
      <w:proofErr w:type="gramEnd"/>
      <w:r w:rsidRPr="00773A4A">
        <w:rPr>
          <w:rFonts w:ascii="細明體" w:eastAsia="細明體" w:hAnsi="細明體" w:cs="細明體" w:hint="eastAsia"/>
          <w:color w:val="000000"/>
          <w:sz w:val="28"/>
          <w:szCs w:val="28"/>
          <w:shd w:val="clear" w:color="auto" w:fill="FFFFFF"/>
        </w:rPr>
        <w:t>!堂堂進入藝術造街第三期的海安路，現在處處可見各種富有創意、可欣賞、可玩耍的裝置藝術。走在海安路上，現在還可見到依附牆壁、燈柱，懸吊而起形狀猶如水母或河豚的乳白色塑膠水桶。儘管大西門城門已經被拆除，但是緩步其上，仍可見到許多保留有華麗的巴洛克(baroque)裝飾的建築牆面。</w:t>
      </w:r>
      <w:r w:rsidR="00D31852" w:rsidRPr="00D31852">
        <w:rPr>
          <w:rFonts w:ascii="細明體" w:eastAsia="細明體" w:hAnsi="細明體" w:cs="細明體" w:hint="eastAsia"/>
          <w:color w:val="000000"/>
          <w:sz w:val="28"/>
          <w:szCs w:val="28"/>
          <w:shd w:val="clear" w:color="auto" w:fill="FFFFFF"/>
        </w:rPr>
        <w:t>一趟具有人文歷史的台南旅遊景點，等著你來挖寶!</w:t>
      </w:r>
    </w:p>
    <w:p w:rsidR="00D31852" w:rsidRDefault="00D31852">
      <w:pPr>
        <w:widowControl/>
        <w:rPr>
          <w:rFonts w:ascii="細明體" w:eastAsia="細明體" w:hAnsi="細明體" w:cs="細明體"/>
          <w:color w:val="000000"/>
          <w:sz w:val="28"/>
          <w:szCs w:val="28"/>
          <w:shd w:val="clear" w:color="auto" w:fill="FFFFFF"/>
        </w:rPr>
      </w:pPr>
      <w:r w:rsidRPr="00D31852">
        <w:rPr>
          <w:rFonts w:ascii="細明體" w:eastAsia="細明體" w:hAnsi="細明體" w:cs="細明體" w:hint="eastAsia"/>
          <w:color w:val="000000"/>
          <w:sz w:val="28"/>
          <w:szCs w:val="28"/>
          <w:shd w:val="clear" w:color="auto" w:fill="FFFFFF"/>
        </w:rPr>
        <w:t>一趟具有人文歷史的台南旅遊景點，等著你來挖寶!</w:t>
      </w:r>
      <w:r w:rsidR="00773A4A" w:rsidRPr="00773A4A">
        <w:rPr>
          <w:rFonts w:ascii="細明體" w:eastAsia="細明體" w:hAnsi="細明體" w:cs="細明體" w:hint="eastAsia"/>
          <w:color w:val="000000"/>
          <w:sz w:val="28"/>
          <w:szCs w:val="28"/>
          <w:shd w:val="clear" w:color="auto" w:fill="FFFFFF"/>
        </w:rPr>
        <w:t>南旅遊景點，等著你來挖寶!</w:t>
      </w:r>
      <w:r w:rsidR="00773A4A" w:rsidRPr="00773A4A">
        <w:rPr>
          <w:rFonts w:ascii="細明體" w:eastAsia="細明體" w:hAnsi="細明體" w:cs="細明體" w:hint="eastAsia"/>
          <w:color w:val="000000"/>
          <w:sz w:val="28"/>
          <w:szCs w:val="28"/>
          <w:shd w:val="clear" w:color="auto" w:fill="FFFFFF"/>
        </w:rPr>
        <w:cr/>
      </w:r>
      <w:r>
        <w:rPr>
          <w:rFonts w:ascii="細明體" w:eastAsia="細明體" w:hAnsi="細明體" w:cs="細明體"/>
          <w:color w:val="000000"/>
          <w:sz w:val="28"/>
          <w:szCs w:val="28"/>
          <w:shd w:val="clear" w:color="auto" w:fill="FFFFFF"/>
        </w:rPr>
        <w:br w:type="page"/>
      </w:r>
    </w:p>
    <w:p w:rsidR="00773A4A" w:rsidRPr="00773A4A" w:rsidRDefault="00773A4A" w:rsidP="00773A4A">
      <w:pPr>
        <w:spacing w:line="400" w:lineRule="exact"/>
        <w:rPr>
          <w:rFonts w:ascii="細明體" w:eastAsia="細明體" w:hAnsi="細明體" w:cs="細明體" w:hint="eastAsia"/>
          <w:b/>
          <w:color w:val="000000"/>
          <w:sz w:val="32"/>
          <w:szCs w:val="32"/>
          <w:u w:val="single"/>
          <w:shd w:val="clear" w:color="auto" w:fill="FFFFFF"/>
        </w:rPr>
      </w:pPr>
    </w:p>
    <w:p w:rsidR="00773A4A" w:rsidRDefault="00773A4A" w:rsidP="00773A4A">
      <w:pPr>
        <w:shd w:val="clear" w:color="auto" w:fill="FFFFFF"/>
        <w:jc w:val="right"/>
        <w:rPr>
          <w:rFonts w:ascii="細明體" w:eastAsia="細明體" w:hAnsi="細明體"/>
          <w:color w:val="666666"/>
          <w:sz w:val="18"/>
          <w:szCs w:val="18"/>
        </w:rPr>
      </w:pPr>
    </w:p>
    <w:p w:rsidR="005874BE" w:rsidRPr="003D64E9" w:rsidRDefault="000C6C28" w:rsidP="00FD24ED">
      <w:pPr>
        <w:widowControl/>
        <w:rPr>
          <w:rFonts w:hint="eastAsia"/>
          <w:b/>
          <w:sz w:val="28"/>
          <w:szCs w:val="28"/>
          <w:bdr w:val="single" w:sz="4" w:space="0" w:color="auto"/>
        </w:rPr>
      </w:pPr>
      <w:r w:rsidRPr="003D64E9">
        <w:rPr>
          <w:rFonts w:hint="eastAsia"/>
          <w:b/>
          <w:sz w:val="28"/>
          <w:szCs w:val="28"/>
          <w:bdr w:val="single" w:sz="4" w:space="0" w:color="auto"/>
        </w:rPr>
        <w:t>參考文獻：</w:t>
      </w:r>
    </w:p>
    <w:p w:rsidR="000C6C28" w:rsidRPr="003D64E9" w:rsidRDefault="000C6C28">
      <w:pPr>
        <w:rPr>
          <w:rFonts w:hint="eastAsia"/>
          <w:sz w:val="28"/>
          <w:szCs w:val="28"/>
        </w:rPr>
      </w:pPr>
      <w:r w:rsidRPr="003D64E9">
        <w:rPr>
          <w:rFonts w:hint="eastAsia"/>
          <w:sz w:val="28"/>
          <w:szCs w:val="28"/>
        </w:rPr>
        <w:t>1.</w:t>
      </w:r>
      <w:r w:rsidRPr="003D64E9">
        <w:rPr>
          <w:rFonts w:hint="eastAsia"/>
          <w:sz w:val="28"/>
          <w:szCs w:val="28"/>
        </w:rPr>
        <w:t>〈狂戀府城</w:t>
      </w:r>
      <w:r w:rsidRPr="003D64E9">
        <w:rPr>
          <w:rFonts w:hint="eastAsia"/>
          <w:sz w:val="28"/>
          <w:szCs w:val="28"/>
        </w:rPr>
        <w:t>-</w:t>
      </w:r>
      <w:r w:rsidRPr="003D64E9">
        <w:rPr>
          <w:rFonts w:hint="eastAsia"/>
          <w:sz w:val="28"/>
          <w:szCs w:val="28"/>
        </w:rPr>
        <w:t>五條港之古街巷〉</w:t>
      </w:r>
    </w:p>
    <w:p w:rsidR="000C6C28" w:rsidRPr="003D64E9" w:rsidRDefault="000C6C28">
      <w:pPr>
        <w:rPr>
          <w:rFonts w:hint="eastAsia"/>
          <w:sz w:val="28"/>
          <w:szCs w:val="28"/>
        </w:rPr>
      </w:pPr>
      <w:hyperlink r:id="rId20" w:history="1">
        <w:r w:rsidRPr="003D64E9">
          <w:rPr>
            <w:rStyle w:val="a5"/>
            <w:sz w:val="28"/>
            <w:szCs w:val="28"/>
          </w:rPr>
          <w:t>http://foxtalk.blogspot.tw/2008/04/five-harbor.html#more</w:t>
        </w:r>
      </w:hyperlink>
    </w:p>
    <w:p w:rsidR="000C6C28" w:rsidRPr="003D64E9" w:rsidRDefault="000C6C28">
      <w:pPr>
        <w:rPr>
          <w:rFonts w:hint="eastAsia"/>
          <w:sz w:val="28"/>
          <w:szCs w:val="28"/>
        </w:rPr>
      </w:pPr>
      <w:r w:rsidRPr="003D64E9">
        <w:rPr>
          <w:rFonts w:hint="eastAsia"/>
          <w:sz w:val="28"/>
          <w:szCs w:val="28"/>
        </w:rPr>
        <w:t>2.</w:t>
      </w:r>
      <w:proofErr w:type="gramStart"/>
      <w:r w:rsidRPr="003D64E9">
        <w:rPr>
          <w:rFonts w:hint="eastAsia"/>
          <w:sz w:val="28"/>
          <w:szCs w:val="28"/>
        </w:rPr>
        <w:t>〈</w:t>
      </w:r>
      <w:proofErr w:type="gramEnd"/>
      <w:r w:rsidR="001B29F3" w:rsidRPr="003D64E9">
        <w:rPr>
          <w:rFonts w:hint="eastAsia"/>
          <w:sz w:val="28"/>
          <w:szCs w:val="28"/>
        </w:rPr>
        <w:t>王城氣度</w:t>
      </w:r>
      <w:r w:rsidR="001B29F3" w:rsidRPr="003D64E9">
        <w:rPr>
          <w:rFonts w:hint="eastAsia"/>
          <w:sz w:val="28"/>
          <w:szCs w:val="28"/>
        </w:rPr>
        <w:t>-</w:t>
      </w:r>
      <w:r w:rsidR="001B29F3" w:rsidRPr="003D64E9">
        <w:rPr>
          <w:rFonts w:hint="eastAsia"/>
          <w:sz w:val="28"/>
          <w:szCs w:val="28"/>
        </w:rPr>
        <w:t>五條港專輯：五條港，瀟灑走一回</w:t>
      </w:r>
      <w:proofErr w:type="gramStart"/>
      <w:r w:rsidRPr="003D64E9">
        <w:rPr>
          <w:rFonts w:hint="eastAsia"/>
          <w:sz w:val="28"/>
          <w:szCs w:val="28"/>
        </w:rPr>
        <w:t>〉</w:t>
      </w:r>
      <w:proofErr w:type="gramEnd"/>
    </w:p>
    <w:p w:rsidR="001B29F3" w:rsidRPr="003D64E9" w:rsidRDefault="001B29F3">
      <w:pPr>
        <w:rPr>
          <w:rFonts w:hint="eastAsia"/>
          <w:sz w:val="28"/>
          <w:szCs w:val="28"/>
        </w:rPr>
      </w:pPr>
      <w:hyperlink r:id="rId21" w:history="1">
        <w:r w:rsidRPr="003D64E9">
          <w:rPr>
            <w:rStyle w:val="a5"/>
            <w:sz w:val="28"/>
            <w:szCs w:val="28"/>
          </w:rPr>
          <w:t>http://tncftmm.blogspot.tw/2006/11/blog-post_4080.html</w:t>
        </w:r>
      </w:hyperlink>
    </w:p>
    <w:p w:rsidR="000C6C28" w:rsidRDefault="000C6C28">
      <w:pPr>
        <w:rPr>
          <w:rFonts w:hint="eastAsia"/>
          <w:sz w:val="28"/>
          <w:szCs w:val="28"/>
        </w:rPr>
      </w:pPr>
      <w:r w:rsidRPr="003D64E9">
        <w:rPr>
          <w:rFonts w:hint="eastAsia"/>
          <w:sz w:val="28"/>
          <w:szCs w:val="28"/>
        </w:rPr>
        <w:t>3.</w:t>
      </w:r>
      <w:r w:rsidRPr="003D64E9">
        <w:rPr>
          <w:rFonts w:hint="eastAsia"/>
          <w:sz w:val="28"/>
          <w:szCs w:val="28"/>
        </w:rPr>
        <w:t>〈</w:t>
      </w:r>
      <w:r w:rsidR="001B29F3" w:rsidRPr="003D64E9">
        <w:rPr>
          <w:rFonts w:hint="eastAsia"/>
          <w:sz w:val="28"/>
          <w:szCs w:val="28"/>
        </w:rPr>
        <w:t>神農街（北勢街）</w:t>
      </w:r>
      <w:r w:rsidRPr="003D64E9">
        <w:rPr>
          <w:rFonts w:hint="eastAsia"/>
          <w:sz w:val="28"/>
          <w:szCs w:val="28"/>
        </w:rPr>
        <w:t>〉</w:t>
      </w:r>
    </w:p>
    <w:p w:rsidR="007C4DA2" w:rsidRDefault="007C4DA2">
      <w:pPr>
        <w:rPr>
          <w:rFonts w:hint="eastAsia"/>
          <w:sz w:val="28"/>
          <w:szCs w:val="28"/>
        </w:rPr>
      </w:pPr>
      <w:hyperlink r:id="rId22" w:history="1">
        <w:r w:rsidRPr="006D32BD">
          <w:rPr>
            <w:rStyle w:val="a5"/>
            <w:sz w:val="28"/>
            <w:szCs w:val="28"/>
          </w:rPr>
          <w:t>http://guide.easytravel.com.tw/scenic.aspx?CityID=18&amp;AreaID=244&amp;PlaceID=2677</w:t>
        </w:r>
      </w:hyperlink>
    </w:p>
    <w:p w:rsidR="000C6C28" w:rsidRPr="003D64E9" w:rsidRDefault="000C6C28">
      <w:pPr>
        <w:rPr>
          <w:rFonts w:hint="eastAsia"/>
          <w:sz w:val="28"/>
          <w:szCs w:val="28"/>
        </w:rPr>
      </w:pPr>
      <w:bookmarkStart w:id="1" w:name="_GoBack"/>
      <w:bookmarkEnd w:id="1"/>
      <w:r w:rsidRPr="003D64E9">
        <w:rPr>
          <w:rFonts w:hint="eastAsia"/>
          <w:sz w:val="28"/>
          <w:szCs w:val="28"/>
        </w:rPr>
        <w:t>4.</w:t>
      </w:r>
      <w:r w:rsidRPr="003D64E9">
        <w:rPr>
          <w:rFonts w:hint="eastAsia"/>
          <w:sz w:val="28"/>
          <w:szCs w:val="28"/>
        </w:rPr>
        <w:t>〈</w:t>
      </w:r>
      <w:r w:rsidR="00561AE9" w:rsidRPr="003D64E9">
        <w:rPr>
          <w:rFonts w:hint="eastAsia"/>
          <w:sz w:val="28"/>
          <w:szCs w:val="28"/>
        </w:rPr>
        <w:t>五條港文化園區</w:t>
      </w:r>
      <w:r w:rsidR="00561AE9" w:rsidRPr="003D64E9">
        <w:rPr>
          <w:rFonts w:hint="eastAsia"/>
          <w:sz w:val="28"/>
          <w:szCs w:val="28"/>
        </w:rPr>
        <w:t>-</w:t>
      </w:r>
      <w:r w:rsidR="00561AE9" w:rsidRPr="003D64E9">
        <w:rPr>
          <w:rFonts w:hint="eastAsia"/>
          <w:sz w:val="28"/>
          <w:szCs w:val="28"/>
        </w:rPr>
        <w:t>園區簡介</w:t>
      </w:r>
      <w:r w:rsidRPr="003D64E9">
        <w:rPr>
          <w:rFonts w:hint="eastAsia"/>
          <w:sz w:val="28"/>
          <w:szCs w:val="28"/>
        </w:rPr>
        <w:t>〉</w:t>
      </w:r>
    </w:p>
    <w:p w:rsidR="00561AE9" w:rsidRPr="003D64E9" w:rsidRDefault="00561AE9">
      <w:pPr>
        <w:rPr>
          <w:rFonts w:hint="eastAsia"/>
          <w:sz w:val="28"/>
          <w:szCs w:val="28"/>
        </w:rPr>
      </w:pPr>
      <w:hyperlink r:id="rId23" w:history="1">
        <w:r w:rsidRPr="003D64E9">
          <w:rPr>
            <w:rStyle w:val="a5"/>
            <w:sz w:val="28"/>
            <w:szCs w:val="28"/>
          </w:rPr>
          <w:t>http://www.tndg.com.tw/tndg2/five-harbor/big5/about.asp</w:t>
        </w:r>
      </w:hyperlink>
    </w:p>
    <w:p w:rsidR="000C6C28" w:rsidRPr="003D64E9" w:rsidRDefault="000C6C28">
      <w:pPr>
        <w:rPr>
          <w:rFonts w:hint="eastAsia"/>
          <w:sz w:val="28"/>
          <w:szCs w:val="28"/>
        </w:rPr>
      </w:pPr>
      <w:r w:rsidRPr="003D64E9">
        <w:rPr>
          <w:rFonts w:hint="eastAsia"/>
          <w:sz w:val="28"/>
          <w:szCs w:val="28"/>
        </w:rPr>
        <w:t>5.</w:t>
      </w:r>
      <w:r w:rsidRPr="003D64E9">
        <w:rPr>
          <w:rFonts w:hint="eastAsia"/>
          <w:sz w:val="28"/>
          <w:szCs w:val="28"/>
        </w:rPr>
        <w:t>〈</w:t>
      </w:r>
      <w:r w:rsidR="009864AF" w:rsidRPr="003D64E9">
        <w:rPr>
          <w:rFonts w:hint="eastAsia"/>
          <w:sz w:val="28"/>
          <w:szCs w:val="28"/>
        </w:rPr>
        <w:t>大台灣旅遊資訊網</w:t>
      </w:r>
      <w:r w:rsidR="009864AF" w:rsidRPr="003D64E9">
        <w:rPr>
          <w:rFonts w:hint="eastAsia"/>
          <w:sz w:val="28"/>
          <w:szCs w:val="28"/>
        </w:rPr>
        <w:t>-</w:t>
      </w:r>
      <w:r w:rsidR="009864AF" w:rsidRPr="003D64E9">
        <w:rPr>
          <w:rFonts w:hint="eastAsia"/>
          <w:sz w:val="28"/>
          <w:szCs w:val="28"/>
        </w:rPr>
        <w:t>台南旅遊海安路藝術街介紹</w:t>
      </w:r>
      <w:r w:rsidRPr="003D64E9">
        <w:rPr>
          <w:rFonts w:hint="eastAsia"/>
          <w:sz w:val="28"/>
          <w:szCs w:val="28"/>
        </w:rPr>
        <w:t>〉</w:t>
      </w:r>
    </w:p>
    <w:p w:rsidR="009864AF" w:rsidRDefault="009864AF">
      <w:pPr>
        <w:rPr>
          <w:rFonts w:hint="eastAsia"/>
          <w:sz w:val="28"/>
          <w:szCs w:val="28"/>
        </w:rPr>
      </w:pPr>
      <w:hyperlink r:id="rId24" w:history="1">
        <w:r w:rsidRPr="003D64E9">
          <w:rPr>
            <w:rStyle w:val="a5"/>
            <w:sz w:val="28"/>
            <w:szCs w:val="28"/>
          </w:rPr>
          <w:t>http://travel.tw.tranews.com/view/tainan/haianlu/</w:t>
        </w:r>
      </w:hyperlink>
    </w:p>
    <w:p w:rsidR="007C4DA2" w:rsidRDefault="007C4DA2">
      <w:pPr>
        <w:rPr>
          <w:rFonts w:hint="eastAsia"/>
          <w:sz w:val="28"/>
          <w:szCs w:val="28"/>
        </w:rPr>
      </w:pPr>
      <w:r>
        <w:rPr>
          <w:rFonts w:hint="eastAsia"/>
          <w:sz w:val="28"/>
          <w:szCs w:val="28"/>
        </w:rPr>
        <w:t>6.</w:t>
      </w:r>
      <w:r>
        <w:rPr>
          <w:rFonts w:hint="eastAsia"/>
          <w:sz w:val="28"/>
          <w:szCs w:val="28"/>
        </w:rPr>
        <w:t>〈</w:t>
      </w:r>
      <w:r>
        <w:rPr>
          <w:rFonts w:hint="eastAsia"/>
          <w:sz w:val="28"/>
          <w:szCs w:val="28"/>
        </w:rPr>
        <w:t>Mobile01-</w:t>
      </w:r>
      <w:r>
        <w:rPr>
          <w:rFonts w:hint="eastAsia"/>
          <w:sz w:val="28"/>
          <w:szCs w:val="28"/>
        </w:rPr>
        <w:t>台南海安路藝術造街〉</w:t>
      </w:r>
    </w:p>
    <w:p w:rsidR="007C4DA2" w:rsidRDefault="007C4DA2">
      <w:pPr>
        <w:rPr>
          <w:rFonts w:hint="eastAsia"/>
          <w:sz w:val="28"/>
          <w:szCs w:val="28"/>
        </w:rPr>
      </w:pPr>
      <w:hyperlink r:id="rId25" w:history="1">
        <w:r w:rsidRPr="006D32BD">
          <w:rPr>
            <w:rStyle w:val="a5"/>
            <w:sz w:val="28"/>
            <w:szCs w:val="28"/>
          </w:rPr>
          <w:t>http://www.mobile01.com/waypointdetail.php?id=437</w:t>
        </w:r>
      </w:hyperlink>
    </w:p>
    <w:p w:rsidR="007C4DA2" w:rsidRPr="003D64E9" w:rsidRDefault="007C4DA2">
      <w:pPr>
        <w:rPr>
          <w:rFonts w:hint="eastAsia"/>
          <w:sz w:val="28"/>
          <w:szCs w:val="28"/>
        </w:rPr>
      </w:pPr>
    </w:p>
    <w:sectPr w:rsidR="007C4DA2" w:rsidRPr="003D64E9" w:rsidSect="001D588A">
      <w:pgSz w:w="11906" w:h="16838"/>
      <w:pgMar w:top="1134" w:right="1134" w:bottom="567"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05A5" w:rsidRDefault="007505A5" w:rsidP="007B746B">
      <w:r>
        <w:separator/>
      </w:r>
    </w:p>
  </w:endnote>
  <w:endnote w:type="continuationSeparator" w:id="0">
    <w:p w:rsidR="007505A5" w:rsidRDefault="007505A5" w:rsidP="007B74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微軟正黑體">
    <w:panose1 w:val="020B0604030504040204"/>
    <w:charset w:val="88"/>
    <w:family w:val="swiss"/>
    <w:pitch w:val="variable"/>
    <w:sig w:usb0="00000087" w:usb1="288F4000" w:usb2="00000016" w:usb3="00000000" w:csb0="00100009" w:csb1="00000000"/>
  </w:font>
  <w:font w:name="標楷體">
    <w:panose1 w:val="03000509000000000000"/>
    <w:charset w:val="88"/>
    <w:family w:val="script"/>
    <w:pitch w:val="fixed"/>
    <w:sig w:usb0="00000003" w:usb1="080E0000" w:usb2="00000016" w:usb3="00000000" w:csb0="00100001" w:csb1="00000000"/>
  </w:font>
  <w:font w:name="新細明體-ExtB">
    <w:panose1 w:val="02020500000000000000"/>
    <w:charset w:val="88"/>
    <w:family w:val="roman"/>
    <w:pitch w:val="variable"/>
    <w:sig w:usb0="8000002F" w:usb1="0A080008" w:usb2="00000010"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NSimSun">
    <w:panose1 w:val="02010609030101010101"/>
    <w:charset w:val="86"/>
    <w:family w:val="modern"/>
    <w:pitch w:val="fixed"/>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05A5" w:rsidRDefault="007505A5" w:rsidP="007B746B">
      <w:r>
        <w:separator/>
      </w:r>
    </w:p>
  </w:footnote>
  <w:footnote w:type="continuationSeparator" w:id="0">
    <w:p w:rsidR="007505A5" w:rsidRDefault="007505A5" w:rsidP="007B74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D15ABE"/>
    <w:multiLevelType w:val="hybridMultilevel"/>
    <w:tmpl w:val="CBEA7E02"/>
    <w:lvl w:ilvl="0" w:tplc="D518848E">
      <w:start w:val="1"/>
      <w:numFmt w:val="decimalEnclosedCircle"/>
      <w:lvlText w:val="%1"/>
      <w:lvlJc w:val="left"/>
      <w:pPr>
        <w:ind w:left="360" w:hanging="360"/>
      </w:pPr>
      <w:rPr>
        <w:rFonts w:ascii="新細明體" w:eastAsia="新細明體" w:hAnsi="新細明體" w:cs="新細明體"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34F54A50"/>
    <w:multiLevelType w:val="hybridMultilevel"/>
    <w:tmpl w:val="A3BE2790"/>
    <w:lvl w:ilvl="0" w:tplc="692AC82A">
      <w:start w:val="1"/>
      <w:numFmt w:val="decimalEnclosedCircle"/>
      <w:lvlText w:val="%1"/>
      <w:lvlJc w:val="left"/>
      <w:pPr>
        <w:ind w:left="360" w:hanging="360"/>
      </w:pPr>
      <w:rPr>
        <w:rFonts w:ascii="新細明體" w:eastAsia="新細明體" w:hAnsi="新細明體" w:cs="新細明體"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472A661D"/>
    <w:multiLevelType w:val="hybridMultilevel"/>
    <w:tmpl w:val="E6667F54"/>
    <w:lvl w:ilvl="0" w:tplc="AD88CAA0">
      <w:start w:val="1"/>
      <w:numFmt w:val="decimalEnclosedCircle"/>
      <w:lvlText w:val="%1"/>
      <w:lvlJc w:val="left"/>
      <w:pPr>
        <w:ind w:left="360" w:hanging="360"/>
      </w:pPr>
      <w:rPr>
        <w:rFonts w:ascii="新細明體" w:eastAsia="新細明體" w:hAnsi="新細明體" w:cs="新細明體" w:hint="default"/>
        <w:b w:val="0"/>
        <w:color w:val="000000"/>
        <w:sz w:val="24"/>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6C28"/>
    <w:rsid w:val="000A423D"/>
    <w:rsid w:val="000C6C28"/>
    <w:rsid w:val="001B29F3"/>
    <w:rsid w:val="001D588A"/>
    <w:rsid w:val="003B7899"/>
    <w:rsid w:val="003D64E9"/>
    <w:rsid w:val="004968E2"/>
    <w:rsid w:val="00561AE9"/>
    <w:rsid w:val="00562DC1"/>
    <w:rsid w:val="005874BE"/>
    <w:rsid w:val="007505A5"/>
    <w:rsid w:val="00773A4A"/>
    <w:rsid w:val="007B746B"/>
    <w:rsid w:val="007C4DA2"/>
    <w:rsid w:val="00885772"/>
    <w:rsid w:val="008A6954"/>
    <w:rsid w:val="00923803"/>
    <w:rsid w:val="009374BB"/>
    <w:rsid w:val="009864AF"/>
    <w:rsid w:val="00A771DF"/>
    <w:rsid w:val="00B9157F"/>
    <w:rsid w:val="00D16980"/>
    <w:rsid w:val="00D31852"/>
    <w:rsid w:val="00DF07A7"/>
    <w:rsid w:val="00F86E8C"/>
    <w:rsid w:val="00FD24E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C6C28"/>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0C6C28"/>
    <w:rPr>
      <w:rFonts w:asciiTheme="majorHAnsi" w:eastAsiaTheme="majorEastAsia" w:hAnsiTheme="majorHAnsi" w:cstheme="majorBidi"/>
      <w:sz w:val="18"/>
      <w:szCs w:val="18"/>
    </w:rPr>
  </w:style>
  <w:style w:type="character" w:styleId="a5">
    <w:name w:val="Hyperlink"/>
    <w:basedOn w:val="a0"/>
    <w:uiPriority w:val="99"/>
    <w:unhideWhenUsed/>
    <w:rsid w:val="000C6C28"/>
    <w:rPr>
      <w:color w:val="0000FF" w:themeColor="hyperlink"/>
      <w:u w:val="single"/>
    </w:rPr>
  </w:style>
  <w:style w:type="paragraph" w:styleId="Web">
    <w:name w:val="Normal (Web)"/>
    <w:basedOn w:val="a"/>
    <w:uiPriority w:val="99"/>
    <w:unhideWhenUsed/>
    <w:rsid w:val="00F86E8C"/>
    <w:pPr>
      <w:widowControl/>
      <w:spacing w:before="100" w:beforeAutospacing="1" w:after="100" w:afterAutospacing="1"/>
    </w:pPr>
    <w:rPr>
      <w:rFonts w:ascii="新細明體" w:eastAsia="新細明體" w:hAnsi="新細明體" w:cs="新細明體"/>
      <w:kern w:val="0"/>
      <w:szCs w:val="24"/>
    </w:rPr>
  </w:style>
  <w:style w:type="paragraph" w:styleId="a6">
    <w:name w:val="List Paragraph"/>
    <w:basedOn w:val="a"/>
    <w:uiPriority w:val="34"/>
    <w:qFormat/>
    <w:rsid w:val="00DF07A7"/>
    <w:pPr>
      <w:ind w:leftChars="200" w:left="480"/>
    </w:pPr>
  </w:style>
  <w:style w:type="character" w:customStyle="1" w:styleId="apple-converted-space">
    <w:name w:val="apple-converted-space"/>
    <w:basedOn w:val="a0"/>
    <w:rsid w:val="00773A4A"/>
  </w:style>
  <w:style w:type="paragraph" w:styleId="a7">
    <w:name w:val="header"/>
    <w:basedOn w:val="a"/>
    <w:link w:val="a8"/>
    <w:uiPriority w:val="99"/>
    <w:unhideWhenUsed/>
    <w:rsid w:val="007B746B"/>
    <w:pPr>
      <w:tabs>
        <w:tab w:val="center" w:pos="4153"/>
        <w:tab w:val="right" w:pos="8306"/>
      </w:tabs>
      <w:snapToGrid w:val="0"/>
    </w:pPr>
    <w:rPr>
      <w:sz w:val="20"/>
      <w:szCs w:val="20"/>
    </w:rPr>
  </w:style>
  <w:style w:type="character" w:customStyle="1" w:styleId="a8">
    <w:name w:val="頁首 字元"/>
    <w:basedOn w:val="a0"/>
    <w:link w:val="a7"/>
    <w:uiPriority w:val="99"/>
    <w:rsid w:val="007B746B"/>
    <w:rPr>
      <w:sz w:val="20"/>
      <w:szCs w:val="20"/>
    </w:rPr>
  </w:style>
  <w:style w:type="paragraph" w:styleId="a9">
    <w:name w:val="footer"/>
    <w:basedOn w:val="a"/>
    <w:link w:val="aa"/>
    <w:uiPriority w:val="99"/>
    <w:unhideWhenUsed/>
    <w:rsid w:val="007B746B"/>
    <w:pPr>
      <w:tabs>
        <w:tab w:val="center" w:pos="4153"/>
        <w:tab w:val="right" w:pos="8306"/>
      </w:tabs>
      <w:snapToGrid w:val="0"/>
    </w:pPr>
    <w:rPr>
      <w:sz w:val="20"/>
      <w:szCs w:val="20"/>
    </w:rPr>
  </w:style>
  <w:style w:type="character" w:customStyle="1" w:styleId="aa">
    <w:name w:val="頁尾 字元"/>
    <w:basedOn w:val="a0"/>
    <w:link w:val="a9"/>
    <w:uiPriority w:val="99"/>
    <w:rsid w:val="007B746B"/>
    <w:rPr>
      <w:sz w:val="20"/>
      <w:szCs w:val="20"/>
    </w:rPr>
  </w:style>
  <w:style w:type="character" w:styleId="ab">
    <w:name w:val="FollowedHyperlink"/>
    <w:basedOn w:val="a0"/>
    <w:uiPriority w:val="99"/>
    <w:semiHidden/>
    <w:unhideWhenUsed/>
    <w:rsid w:val="00562DC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C6C28"/>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0C6C28"/>
    <w:rPr>
      <w:rFonts w:asciiTheme="majorHAnsi" w:eastAsiaTheme="majorEastAsia" w:hAnsiTheme="majorHAnsi" w:cstheme="majorBidi"/>
      <w:sz w:val="18"/>
      <w:szCs w:val="18"/>
    </w:rPr>
  </w:style>
  <w:style w:type="character" w:styleId="a5">
    <w:name w:val="Hyperlink"/>
    <w:basedOn w:val="a0"/>
    <w:uiPriority w:val="99"/>
    <w:unhideWhenUsed/>
    <w:rsid w:val="000C6C28"/>
    <w:rPr>
      <w:color w:val="0000FF" w:themeColor="hyperlink"/>
      <w:u w:val="single"/>
    </w:rPr>
  </w:style>
  <w:style w:type="paragraph" w:styleId="Web">
    <w:name w:val="Normal (Web)"/>
    <w:basedOn w:val="a"/>
    <w:uiPriority w:val="99"/>
    <w:unhideWhenUsed/>
    <w:rsid w:val="00F86E8C"/>
    <w:pPr>
      <w:widowControl/>
      <w:spacing w:before="100" w:beforeAutospacing="1" w:after="100" w:afterAutospacing="1"/>
    </w:pPr>
    <w:rPr>
      <w:rFonts w:ascii="新細明體" w:eastAsia="新細明體" w:hAnsi="新細明體" w:cs="新細明體"/>
      <w:kern w:val="0"/>
      <w:szCs w:val="24"/>
    </w:rPr>
  </w:style>
  <w:style w:type="paragraph" w:styleId="a6">
    <w:name w:val="List Paragraph"/>
    <w:basedOn w:val="a"/>
    <w:uiPriority w:val="34"/>
    <w:qFormat/>
    <w:rsid w:val="00DF07A7"/>
    <w:pPr>
      <w:ind w:leftChars="200" w:left="480"/>
    </w:pPr>
  </w:style>
  <w:style w:type="character" w:customStyle="1" w:styleId="apple-converted-space">
    <w:name w:val="apple-converted-space"/>
    <w:basedOn w:val="a0"/>
    <w:rsid w:val="00773A4A"/>
  </w:style>
  <w:style w:type="paragraph" w:styleId="a7">
    <w:name w:val="header"/>
    <w:basedOn w:val="a"/>
    <w:link w:val="a8"/>
    <w:uiPriority w:val="99"/>
    <w:unhideWhenUsed/>
    <w:rsid w:val="007B746B"/>
    <w:pPr>
      <w:tabs>
        <w:tab w:val="center" w:pos="4153"/>
        <w:tab w:val="right" w:pos="8306"/>
      </w:tabs>
      <w:snapToGrid w:val="0"/>
    </w:pPr>
    <w:rPr>
      <w:sz w:val="20"/>
      <w:szCs w:val="20"/>
    </w:rPr>
  </w:style>
  <w:style w:type="character" w:customStyle="1" w:styleId="a8">
    <w:name w:val="頁首 字元"/>
    <w:basedOn w:val="a0"/>
    <w:link w:val="a7"/>
    <w:uiPriority w:val="99"/>
    <w:rsid w:val="007B746B"/>
    <w:rPr>
      <w:sz w:val="20"/>
      <w:szCs w:val="20"/>
    </w:rPr>
  </w:style>
  <w:style w:type="paragraph" w:styleId="a9">
    <w:name w:val="footer"/>
    <w:basedOn w:val="a"/>
    <w:link w:val="aa"/>
    <w:uiPriority w:val="99"/>
    <w:unhideWhenUsed/>
    <w:rsid w:val="007B746B"/>
    <w:pPr>
      <w:tabs>
        <w:tab w:val="center" w:pos="4153"/>
        <w:tab w:val="right" w:pos="8306"/>
      </w:tabs>
      <w:snapToGrid w:val="0"/>
    </w:pPr>
    <w:rPr>
      <w:sz w:val="20"/>
      <w:szCs w:val="20"/>
    </w:rPr>
  </w:style>
  <w:style w:type="character" w:customStyle="1" w:styleId="aa">
    <w:name w:val="頁尾 字元"/>
    <w:basedOn w:val="a0"/>
    <w:link w:val="a9"/>
    <w:uiPriority w:val="99"/>
    <w:rsid w:val="007B746B"/>
    <w:rPr>
      <w:sz w:val="20"/>
      <w:szCs w:val="20"/>
    </w:rPr>
  </w:style>
  <w:style w:type="character" w:styleId="ab">
    <w:name w:val="FollowedHyperlink"/>
    <w:basedOn w:val="a0"/>
    <w:uiPriority w:val="99"/>
    <w:semiHidden/>
    <w:unhideWhenUsed/>
    <w:rsid w:val="00562DC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789582">
      <w:bodyDiv w:val="1"/>
      <w:marLeft w:val="0"/>
      <w:marRight w:val="0"/>
      <w:marTop w:val="0"/>
      <w:marBottom w:val="0"/>
      <w:divBdr>
        <w:top w:val="none" w:sz="0" w:space="0" w:color="auto"/>
        <w:left w:val="none" w:sz="0" w:space="0" w:color="auto"/>
        <w:bottom w:val="none" w:sz="0" w:space="0" w:color="auto"/>
        <w:right w:val="none" w:sz="0" w:space="0" w:color="auto"/>
      </w:divBdr>
    </w:div>
    <w:div w:id="1820465124">
      <w:bodyDiv w:val="1"/>
      <w:marLeft w:val="0"/>
      <w:marRight w:val="0"/>
      <w:marTop w:val="0"/>
      <w:marBottom w:val="0"/>
      <w:divBdr>
        <w:top w:val="none" w:sz="0" w:space="0" w:color="auto"/>
        <w:left w:val="none" w:sz="0" w:space="0" w:color="auto"/>
        <w:bottom w:val="none" w:sz="0" w:space="0" w:color="auto"/>
        <w:right w:val="none" w:sz="0" w:space="0" w:color="auto"/>
      </w:divBdr>
    </w:div>
    <w:div w:id="2031252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microsoft.com/office/2007/relationships/hdphoto" Target="media/hdphoto1.wdp"/><Relationship Id="rId18" Type="http://schemas.openxmlformats.org/officeDocument/2006/relationships/image" Target="media/image9.jpg"/><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tncftmm.blogspot.tw/2006/11/blog-post_4080.html"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jpg"/><Relationship Id="rId25" Type="http://schemas.openxmlformats.org/officeDocument/2006/relationships/hyperlink" Target="http://www.mobile01.com/waypointdetail.php?id=437" TargetMode="Externa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hyperlink" Target="http://foxtalk.blogspot.tw/2008/04/five-harbor.html#more"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travel.tw.tranews.com/view/tainan/haianlu/" TargetMode="External"/><Relationship Id="rId5" Type="http://schemas.openxmlformats.org/officeDocument/2006/relationships/webSettings" Target="webSettings.xml"/><Relationship Id="rId15" Type="http://schemas.openxmlformats.org/officeDocument/2006/relationships/hyperlink" Target="http://1.bp.blogspot.com/_I8sqivrtnYk/Ss_YGVBCZtI/AAAAAAAADSY/bFWoFMf-mjU/s1600-h/oldtree10.jpg" TargetMode="External"/><Relationship Id="rId23" Type="http://schemas.openxmlformats.org/officeDocument/2006/relationships/hyperlink" Target="http://www.tndg.com.tw/tndg2/five-harbor/big5/about.asp" TargetMode="External"/><Relationship Id="rId10" Type="http://schemas.openxmlformats.org/officeDocument/2006/relationships/image" Target="media/image3.jpg"/><Relationship Id="rId19" Type="http://schemas.openxmlformats.org/officeDocument/2006/relationships/image" Target="media/image10.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hyperlink" Target="http://guide.easytravel.com.tw/scenic.aspx?CityID=18&amp;AreaID=244&amp;PlaceID=2677" TargetMode="External"/><Relationship Id="rId27"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9</Pages>
  <Words>843</Words>
  <Characters>4808</Characters>
  <Application>Microsoft Office Word</Application>
  <DocSecurity>0</DocSecurity>
  <Lines>40</Lines>
  <Paragraphs>11</Paragraphs>
  <ScaleCrop>false</ScaleCrop>
  <Company/>
  <LinksUpToDate>false</LinksUpToDate>
  <CharactersWithSpaces>5640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 K53B WIN7</dc:creator>
  <cp:lastModifiedBy>ASUS K53B WIN7</cp:lastModifiedBy>
  <cp:revision>18</cp:revision>
  <dcterms:created xsi:type="dcterms:W3CDTF">2012-12-18T14:40:00Z</dcterms:created>
  <dcterms:modified xsi:type="dcterms:W3CDTF">2012-12-18T16:29:00Z</dcterms:modified>
</cp:coreProperties>
</file>