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A" w:rsidRPr="004C2950" w:rsidRDefault="004C2950" w:rsidP="00810D79">
      <w:pPr>
        <w:jc w:val="center"/>
        <w:rPr>
          <w:rFonts w:ascii="微軟正黑體" w:eastAsia="微軟正黑體" w:hAnsi="微軟正黑體" w:hint="eastAsia"/>
          <w:b/>
          <w:sz w:val="28"/>
        </w:rPr>
      </w:pPr>
      <w:r w:rsidRPr="004C2950">
        <w:rPr>
          <w:rFonts w:ascii="微軟正黑體" w:eastAsia="微軟正黑體" w:hAnsi="微軟正黑體" w:hint="eastAsia"/>
          <w:b/>
          <w:sz w:val="28"/>
        </w:rPr>
        <w:t>校外教學活動</w:t>
      </w:r>
      <w:r w:rsidR="00810D79" w:rsidRPr="004C2950">
        <w:rPr>
          <w:rFonts w:ascii="微軟正黑體" w:eastAsia="微軟正黑體" w:hAnsi="微軟正黑體" w:hint="eastAsia"/>
          <w:b/>
          <w:sz w:val="28"/>
        </w:rPr>
        <w:t>學習單</w:t>
      </w:r>
    </w:p>
    <w:tbl>
      <w:tblPr>
        <w:tblW w:w="0" w:type="auto"/>
        <w:jc w:val="center"/>
        <w:tblInd w:w="-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0"/>
        <w:gridCol w:w="6"/>
        <w:gridCol w:w="2261"/>
        <w:gridCol w:w="7"/>
        <w:gridCol w:w="2224"/>
        <w:gridCol w:w="2696"/>
      </w:tblGrid>
      <w:tr w:rsidR="00F06C4C" w:rsidRPr="004C2950">
        <w:trPr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vAlign w:val="center"/>
          </w:tcPr>
          <w:p w:rsidR="00810D79" w:rsidRPr="004C2950" w:rsidRDefault="004C2950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</w:tr>
      <w:tr w:rsidR="004C2950" w:rsidRPr="004C2950">
        <w:trPr>
          <w:trHeight w:val="451"/>
          <w:jc w:val="center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4C2950" w:rsidRPr="004C2950" w:rsidRDefault="00EA7CE0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2012/12/22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EA7CE0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化材三甲</w:t>
            </w:r>
          </w:p>
        </w:tc>
        <w:tc>
          <w:tcPr>
            <w:tcW w:w="2231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0618DE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陳柏鈞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4C2950" w:rsidRPr="004C2950" w:rsidRDefault="00EA7CE0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499400</w:t>
            </w:r>
            <w:r w:rsidR="000618DE">
              <w:rPr>
                <w:rFonts w:ascii="標楷體" w:eastAsia="標楷體" w:hAnsi="標楷體" w:hint="eastAsia"/>
                <w:sz w:val="28"/>
              </w:rPr>
              <w:t>09</w:t>
            </w:r>
          </w:p>
        </w:tc>
      </w:tr>
      <w:tr w:rsidR="00810D79" w:rsidRPr="004C2950">
        <w:trPr>
          <w:trHeight w:val="3722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0815" w:rsidRDefault="00AC5EF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二仁</w:t>
            </w:r>
            <w:r w:rsidR="00470A7D">
              <w:rPr>
                <w:rFonts w:ascii="標楷體" w:eastAsia="標楷體" w:hAnsi="標楷體" w:hint="eastAsia"/>
              </w:rPr>
              <w:t>溪</w:t>
            </w:r>
            <w:r>
              <w:rPr>
                <w:rFonts w:ascii="標楷體" w:eastAsia="標楷體" w:hAnsi="標楷體" w:hint="eastAsia"/>
              </w:rPr>
              <w:t>歷史背景</w:t>
            </w:r>
            <w:r w:rsidR="00470A7D">
              <w:rPr>
                <w:rFonts w:ascii="標楷體" w:eastAsia="標楷體" w:hAnsi="標楷體" w:hint="eastAsia"/>
              </w:rPr>
              <w:t>簡介：</w:t>
            </w:r>
          </w:p>
          <w:p w:rsidR="00470A7D" w:rsidRPr="00466513" w:rsidRDefault="00EE0815" w:rsidP="00466513">
            <w:pPr>
              <w:ind w:left="0" w:hanging="6"/>
              <w:rPr>
                <w:rFonts w:ascii="標楷體" w:eastAsia="標楷體" w:hAnsi="標楷體" w:cs="Arial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665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二仁溪，荷據時期稱為淡水溪，明鄭以來稱二贊行溪；清朝咸豐同治年間又稱二層行溪，民國 49 年台灣省政府改稱為二仁溪。是南台灣地區十六條主次要河川，最早開發拓墾的流域之一。</w:t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荷據迄清以來，二仁溪一直是南臺灣的重要流域且扮演沿河聚落灌溉、水源和運輸功能（今日仁德區的二行即是港口），並非只是純粹的天然邊界而已；直到清際因族群關係、地域意識、利益衝突而引發分裂械鬥的動亂，逼使清廷數次調整行政區域，奠下二仁溪成為界河基礎。</w:t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二仁溪流域最早的住民，由於文獻不足，無法推定。僅知十七世紀中葉以前，可能的住民為布農族，後為魯凱族所驅逐，在此同時，平埔族中的西拉雅族支族新港社群和大傑顛社群，也入居該流域，所以在荷蘭人來台以前，流域大半是平埔族、魯凱族，只有少數漢人開墾於下游地區。</w:t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西拉雅族的新港社群和大傑顛社群，在二仁溪沿河地區拓墾相當漫長的一段時間，直到明鄭及清領台後，漢人陸續大批移墾之後，才被迫往上游緩坡丘陵、惡地形以及山地地形撤退（即今龍崎、內門區一帶），有的甚至攀越中央山脈逃到東部地區，但絕大部分的住民是被漢人的文化所同化。</w:t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沿河部落的開發建置，大致分為西拉雅族、明鄭時期和清代三個階段。原住民沒有資產、土地和商業、經濟觀念，雖有聚落卻是小型非長期性的村社，直到明鄭拓殖的階段，設置廿四里，橫跨今高雄、台南市沿河重要區，尤其是二仁溪以北，近統治核心─台南市及其郊區，就占有約五成，這些部落設立的寺廟、家祠、書院如今都已成為重要文化資產或居民信仰中心。但隨著自然環境變遷（如：河流改道、河床變化、沖刷……）和瘟疫的流行而使聚落機能改變，甚至淪為一般聚落，直到清朝年間，全面的拓殖推展至二仁溪上游部分，整個流域墾拓才完成。而內山部分則因山地資源關係，直到日據時代才由日人闢路開發形成重要聚落。</w:t>
            </w:r>
            <w:r w:rsidR="00466513" w:rsidRPr="00466513">
              <w:rPr>
                <w:rFonts w:ascii="標楷體" w:eastAsia="標楷體" w:hAnsi="標楷體" w:cs="Arial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color w:val="636466"/>
                <w:szCs w:val="24"/>
              </w:rPr>
              <w:br/>
            </w:r>
            <w:r w:rsidR="00466513" w:rsidRPr="00466513">
              <w:rPr>
                <w:rFonts w:ascii="標楷體" w:eastAsia="標楷體" w:hAnsi="標楷體" w:cs="Arial"/>
                <w:szCs w:val="24"/>
                <w:shd w:val="clear" w:color="auto" w:fill="FFFFFF"/>
              </w:rPr>
              <w:t>隨著工商業發展，河川淤塞、功能轉變，二仁溪流域沿河污染，不僅無法再拓展，甚至呈現停滯、衰退被合併消滅的現象。以高雄市為例，湖內區、阿蓮區、田寮區、內門區等廢址遷村就有三十處，加上台南市部分數目更多。然而這些市區聚落多擁有多樣豐碩的傳統文化資產和名勝景觀，縱然是奇峻險惡的內山也有獨特雄偉的環境，值得親訪走探。</w:t>
            </w:r>
          </w:p>
        </w:tc>
      </w:tr>
      <w:tr w:rsidR="00470A7D" w:rsidRPr="004C2950">
        <w:trPr>
          <w:trHeight w:val="3722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0815" w:rsidRDefault="00AC5EF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二仁溪污染傷痛歷程</w:t>
            </w:r>
            <w:r w:rsidR="00470A7D">
              <w:rPr>
                <w:rFonts w:ascii="標楷體" w:eastAsia="標楷體" w:hAnsi="標楷體" w:hint="eastAsia"/>
              </w:rPr>
              <w:t>簡介：</w:t>
            </w:r>
          </w:p>
          <w:p w:rsidR="000618DE" w:rsidRDefault="00EE0815" w:rsidP="000618DE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Arial" w:hint="eastAsia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18DE">
              <w:rPr>
                <w:rFonts w:ascii="標楷體" w:eastAsia="標楷體" w:hAnsi="標楷體" w:hint="eastAsia"/>
              </w:rPr>
              <w:t xml:space="preserve"> </w:t>
            </w:r>
            <w:r w:rsidR="000618DE">
              <w:rPr>
                <w:rFonts w:ascii="標楷體" w:eastAsia="標楷體" w:hAnsi="標楷體" w:hint="eastAsia"/>
              </w:rPr>
              <w:t xml:space="preserve">  </w:t>
            </w:r>
            <w:r w:rsidR="000618DE" w:rsidRPr="000618DE">
              <w:rPr>
                <w:rFonts w:ascii="標楷體" w:eastAsia="標楷體" w:hAnsi="標楷體" w:cs="Arial"/>
                <w:shd w:val="clear" w:color="auto" w:fill="FFFFFF"/>
              </w:rPr>
              <w:t>二仁溪近年受工業發展影響，河水受到嚴重污染。進一步追蹤二仁溪污染歷史。根據茄萣區舢筏協會總幹事蘇水龍先生口述，在60年代初期，台北一位牛姓商人因經商失敗流落台南，在其前往美國探尋商機時，偶然發現當時美國委外尋求廢五金海拋作業，就租了二艘貨輪載滿了廢五金，準備於回台途中完成海拋作業。航行途中他想到了當時台灣有人從事資源回收的買賣，於是他決定將一艘船完成海拋作業，一艘駛回高雄港後轉運廢五金至台南灣裡地區兜售，沒想到所有貨源被搶購一空，從此也展開灣裡地區的廢五金污染史。</w:t>
            </w:r>
            <w:r w:rsidR="000618DE" w:rsidRPr="000618DE">
              <w:rPr>
                <w:rFonts w:ascii="標楷體" w:eastAsia="標楷體" w:hAnsi="標楷體" w:cs="Arial"/>
              </w:rPr>
              <w:br/>
            </w:r>
            <w:r w:rsidR="000618DE" w:rsidRPr="000618DE">
              <w:rPr>
                <w:rFonts w:ascii="標楷體" w:eastAsia="標楷體" w:hAnsi="標楷體" w:cs="Arial"/>
              </w:rPr>
              <w:br/>
            </w:r>
            <w:r w:rsidR="000618DE" w:rsidRPr="000618DE">
              <w:rPr>
                <w:rFonts w:ascii="標楷體" w:eastAsia="標楷體" w:hAnsi="標楷體" w:cs="Arial"/>
                <w:shd w:val="clear" w:color="auto" w:fill="FFFFFF"/>
              </w:rPr>
              <w:t xml:space="preserve">　　早期廢五金產業以露天燃燒廢電線、電纜，再以酸洗來回收銅為主，漸漸的回收種類增加，舉凡電器廢料、IC 板、電話交換機……等。在廢五金產業全盛時期，灣裡近80%的人口與此行業有關，並沿著二仁溪蔓延到茄萣區、湖內區與仁德區，白天的灣裡像個髒亂的大垃圾場，夜晚的灣裡則黑煙裊裊。</w:t>
            </w:r>
          </w:p>
          <w:p w:rsidR="000618DE" w:rsidRPr="000618DE" w:rsidRDefault="000618DE" w:rsidP="000618DE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ind w:firstLineChars="200" w:firstLine="480"/>
              <w:rPr>
                <w:rFonts w:ascii="標楷體" w:eastAsia="標楷體" w:hAnsi="標楷體"/>
              </w:rPr>
            </w:pPr>
            <w:r w:rsidRPr="000618DE">
              <w:rPr>
                <w:rFonts w:ascii="標楷體" w:eastAsia="標楷體" w:hAnsi="標楷體" w:cs="Arial"/>
                <w:shd w:val="clear" w:color="auto" w:fill="FFFFFF"/>
              </w:rPr>
              <w:t>目前二仁溪各種污染來源中，市區污水約佔 60%，工業廢水及畜牧廢水約佔40％。工業廢水所造成的河川重金屬污染，主要源自下游主流及支流三爺溪（或稱三爺宮溪）流經的工廠及工業區，如臺南灣裡地區、仁德及歸仁區的工廠、仁德工業區及保安工業區，排放酸洗廢五金的廢水、電鍍廢液及皮革、紡織廠的染料廢水等，重金屬污染物質在枯水時期因缺乏水量稀釋，污染濃度提高。</w:t>
            </w:r>
            <w:r w:rsidRPr="000618DE">
              <w:rPr>
                <w:rFonts w:ascii="標楷體" w:eastAsia="標楷體" w:hAnsi="標楷體" w:cs="Arial"/>
              </w:rPr>
              <w:br/>
            </w:r>
            <w:r w:rsidRPr="000618DE">
              <w:rPr>
                <w:rFonts w:ascii="標楷體" w:eastAsia="標楷體" w:hAnsi="標楷體" w:cs="Arial"/>
              </w:rPr>
              <w:br/>
            </w:r>
            <w:r w:rsidRPr="000618DE">
              <w:rPr>
                <w:rFonts w:ascii="標楷體" w:eastAsia="標楷體" w:hAnsi="標楷體" w:cs="Arial"/>
                <w:shd w:val="clear" w:color="auto" w:fill="FFFFFF"/>
              </w:rPr>
              <w:t xml:space="preserve">　　畜牧廢水污染之來源主要為飼養豬業，目前二仁溪流域周邊共有飼養豬約13萬餘頭，多集中在流域中、上游之內門、田寮、阿蓮區；三爺溪中、上游也有不少養豬場，另也有牛羊或養鴨隻糞液排入。畜牧廢水是造成二仁溪中、上游污臭且及優養化的原因；市區污水則因缺乏污水下水道系統及污水處理廠，家庭污水幾直接流進二仁溪中。</w:t>
            </w:r>
          </w:p>
          <w:p w:rsidR="00470A7D" w:rsidRPr="001861ED" w:rsidRDefault="00470A7D" w:rsidP="001861ED">
            <w:pPr>
              <w:ind w:left="0" w:hanging="6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70A7D" w:rsidRPr="004C2950">
        <w:trPr>
          <w:trHeight w:val="5071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0A7D" w:rsidRDefault="00470A7D" w:rsidP="00470A7D">
            <w:pPr>
              <w:ind w:left="0" w:hanging="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AC5EF2">
              <w:rPr>
                <w:rFonts w:ascii="標楷體" w:eastAsia="標楷體" w:hAnsi="標楷體" w:hint="eastAsia"/>
              </w:rPr>
              <w:t>觀察</w:t>
            </w:r>
            <w:r>
              <w:rPr>
                <w:rFonts w:ascii="標楷體" w:eastAsia="標楷體" w:hAnsi="標楷體" w:hint="eastAsia"/>
              </w:rPr>
              <w:t>議題討論：</w:t>
            </w:r>
          </w:p>
          <w:p w:rsidR="00470A7D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有哪些汙染？(河川狀況、濕地環境如何)</w:t>
            </w:r>
          </w:p>
          <w:p w:rsidR="00E35DF9" w:rsidRPr="00E35DF9" w:rsidRDefault="00E35DF9" w:rsidP="00E35DF9">
            <w:pPr>
              <w:ind w:left="495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35DF9">
              <w:rPr>
                <w:rFonts w:ascii="標楷體" w:eastAsia="標楷體" w:hAnsi="標楷體" w:hint="eastAsia"/>
              </w:rPr>
              <w:t>中上游的畜牧廢水（養豬、養鴨）佔全部污染源的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5DF9">
              <w:rPr>
                <w:rFonts w:ascii="標楷體" w:eastAsia="標楷體" w:hAnsi="標楷體" w:hint="eastAsia"/>
              </w:rPr>
              <w:t>64﹪</w:t>
            </w:r>
          </w:p>
          <w:p w:rsidR="00E35DF9" w:rsidRPr="00E35DF9" w:rsidRDefault="00E35DF9" w:rsidP="00E35DF9">
            <w:pPr>
              <w:ind w:left="495" w:firstLine="0"/>
              <w:rPr>
                <w:rFonts w:ascii="標楷體" w:eastAsia="標楷體" w:hAnsi="標楷體" w:hint="eastAsia"/>
              </w:rPr>
            </w:pPr>
            <w:r w:rsidRPr="00E35DF9">
              <w:rPr>
                <w:rFonts w:ascii="標楷體" w:eastAsia="標楷體" w:hAnsi="標楷體" w:hint="eastAsia"/>
              </w:rPr>
              <w:t> 下游的工業廢水，如燃燒廢五金、電鍍、酸洗、廢油等廢水的大量排入佔28.1﹪</w:t>
            </w:r>
          </w:p>
          <w:p w:rsidR="00527446" w:rsidRDefault="00E35DF9" w:rsidP="00E35DF9">
            <w:pPr>
              <w:ind w:left="495" w:firstLine="0"/>
              <w:rPr>
                <w:rFonts w:ascii="標楷體" w:eastAsia="標楷體" w:hAnsi="標楷體" w:hint="eastAsia"/>
              </w:rPr>
            </w:pPr>
            <w:r w:rsidRPr="00E35DF9">
              <w:rPr>
                <w:rFonts w:ascii="標楷體" w:eastAsia="標楷體" w:hAnsi="標楷體" w:hint="eastAsia"/>
              </w:rPr>
              <w:t> 家庭廢水佔7.9﹪</w:t>
            </w:r>
          </w:p>
          <w:p w:rsidR="0021610E" w:rsidRPr="00E35DF9" w:rsidRDefault="00527446" w:rsidP="00E35DF9">
            <w:pPr>
              <w:ind w:left="495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</w:p>
          <w:p w:rsidR="00470A7D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生態環境如何？(有那些生物、植物)</w:t>
            </w:r>
          </w:p>
          <w:p w:rsidR="001861ED" w:rsidRDefault="001861ED" w:rsidP="001861ED">
            <w:pPr>
              <w:ind w:left="495" w:firstLine="0"/>
              <w:rPr>
                <w:rStyle w:val="aa"/>
                <w:rFonts w:ascii="標楷體" w:eastAsia="標楷體" w:hAnsi="標楷體" w:cs="Arial" w:hint="eastAsia"/>
                <w:b w:val="0"/>
                <w:shd w:val="clear" w:color="auto" w:fill="FFFFFF"/>
              </w:rPr>
            </w:pPr>
          </w:p>
          <w:p w:rsidR="0021610E" w:rsidRPr="001861ED" w:rsidRDefault="00E35DF9" w:rsidP="001861ED">
            <w:pPr>
              <w:ind w:left="495" w:firstLine="0"/>
              <w:rPr>
                <w:rFonts w:ascii="標楷體" w:eastAsia="標楷體" w:hAnsi="標楷體" w:hint="eastAsia"/>
              </w:rPr>
            </w:pPr>
            <w:r w:rsidRPr="001861ED">
              <w:rPr>
                <w:rStyle w:val="ab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彈塗魚</w:t>
            </w:r>
            <w:r>
              <w:rPr>
                <w:rStyle w:val="ab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、</w:t>
            </w:r>
            <w:hyperlink r:id="rId7" w:history="1">
              <w:r w:rsidR="001861ED" w:rsidRPr="001861ED">
                <w:rPr>
                  <w:rStyle w:val="a8"/>
                  <w:rFonts w:ascii="標楷體" w:eastAsia="標楷體" w:hAnsi="標楷體" w:cs="Arial"/>
                  <w:bCs/>
                  <w:color w:val="auto"/>
                  <w:u w:val="none"/>
                  <w:shd w:val="clear" w:color="auto" w:fill="FFFFFF"/>
                </w:rPr>
                <w:t>鹽地鼠尾粟</w:t>
              </w:r>
            </w:hyperlink>
            <w:r w:rsidR="001861ED">
              <w:rPr>
                <w:rFonts w:ascii="標楷體" w:eastAsia="標楷體" w:hAnsi="標楷體" w:hint="eastAsia"/>
              </w:rPr>
              <w:t>、</w:t>
            </w:r>
            <w:hyperlink r:id="rId8" w:history="1">
              <w:r w:rsidR="001861ED" w:rsidRPr="001861ED">
                <w:rPr>
                  <w:rStyle w:val="a8"/>
                  <w:rFonts w:ascii="標楷體" w:eastAsia="標楷體" w:hAnsi="標楷體" w:cs="Arial"/>
                  <w:bCs/>
                  <w:color w:val="auto"/>
                  <w:u w:val="none"/>
                  <w:shd w:val="clear" w:color="auto" w:fill="FFFFFF"/>
                </w:rPr>
                <w:t>開卡蘆</w:t>
              </w:r>
            </w:hyperlink>
            <w:r w:rsidR="001861ED">
              <w:rPr>
                <w:rFonts w:ascii="標楷體" w:eastAsia="標楷體" w:hAnsi="標楷體" w:hint="eastAsia"/>
              </w:rPr>
              <w:t>、</w:t>
            </w:r>
            <w:r w:rsidR="001861ED" w:rsidRPr="001861ED">
              <w:rPr>
                <w:rFonts w:ascii="標楷體" w:eastAsia="標楷體" w:hAnsi="標楷體" w:cs="Arial"/>
                <w:bCs/>
                <w:kern w:val="0"/>
                <w:szCs w:val="24"/>
              </w:rPr>
              <w:t>水筆仔</w:t>
            </w:r>
            <w:r w:rsidR="001861ED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、</w:t>
            </w:r>
            <w:hyperlink r:id="rId9" w:history="1">
              <w:r w:rsidR="001861ED" w:rsidRPr="001861ED">
                <w:rPr>
                  <w:rStyle w:val="a8"/>
                  <w:rFonts w:ascii="標楷體" w:eastAsia="標楷體" w:hAnsi="標楷體" w:cs="Arial"/>
                  <w:bCs/>
                  <w:color w:val="auto"/>
                  <w:u w:val="none"/>
                  <w:shd w:val="clear" w:color="auto" w:fill="FFFFFF"/>
                </w:rPr>
                <w:t>黃槿</w:t>
              </w:r>
            </w:hyperlink>
            <w:r w:rsidR="001861ED">
              <w:rPr>
                <w:rStyle w:val="aa"/>
                <w:rFonts w:ascii="標楷體" w:eastAsia="標楷體" w:hAnsi="標楷體" w:cs="Arial"/>
                <w:b w:val="0"/>
                <w:shd w:val="clear" w:color="auto" w:fill="FFFFFF"/>
              </w:rPr>
              <w:t>、</w:t>
            </w:r>
            <w:r w:rsidR="001861ED" w:rsidRPr="001861ED">
              <w:rPr>
                <w:rStyle w:val="aa"/>
                <w:rFonts w:ascii="標楷體" w:eastAsia="標楷體" w:hAnsi="標楷體" w:cs="Arial"/>
                <w:b w:val="0"/>
                <w:shd w:val="clear" w:color="auto" w:fill="FFFFFF"/>
              </w:rPr>
              <w:t>清白招潮蟹</w:t>
            </w:r>
            <w:r w:rsidR="001861ED">
              <w:rPr>
                <w:rStyle w:val="aa"/>
                <w:rFonts w:ascii="標楷體" w:eastAsia="標楷體" w:hAnsi="標楷體" w:cs="Arial" w:hint="eastAsia"/>
                <w:b w:val="0"/>
                <w:shd w:val="clear" w:color="auto" w:fill="FFFFFF"/>
              </w:rPr>
              <w:t>、</w:t>
            </w:r>
            <w:r w:rsidRPr="001861ED">
              <w:rPr>
                <w:rStyle w:val="aa"/>
                <w:rFonts w:ascii="標楷體" w:eastAsia="標楷體" w:hAnsi="標楷體" w:cs="Arial"/>
                <w:b w:val="0"/>
                <w:shd w:val="clear" w:color="auto" w:fill="FFFFFF"/>
              </w:rPr>
              <w:t>白鷺鷥</w:t>
            </w:r>
          </w:p>
          <w:p w:rsidR="0021610E" w:rsidRDefault="0021610E" w:rsidP="00C07D91">
            <w:pPr>
              <w:ind w:left="495" w:firstLine="0"/>
              <w:rPr>
                <w:rFonts w:ascii="標楷體" w:eastAsia="標楷體" w:hAnsi="標楷體" w:hint="eastAsia"/>
              </w:rPr>
            </w:pPr>
          </w:p>
          <w:p w:rsidR="00C07D91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有哪些爭議的議題？(新聞報導，網路資料)</w:t>
            </w:r>
          </w:p>
          <w:p w:rsidR="00E35DF9" w:rsidRPr="00E35DF9" w:rsidRDefault="00E35DF9" w:rsidP="00E35DF9">
            <w:pPr>
              <w:pStyle w:val="first"/>
              <w:shd w:val="clear" w:color="auto" w:fill="FFFFFF"/>
              <w:spacing w:before="0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二仁溪流域長期污染嚴重，市府最近進行二仁溪橋下沙洲廢棄五金清理作業，引發民眾關心。前立委王幸男認為，污染底泥也應清理，但清理方式絕不能造成二度污染。長榮大學職業安全與衛生系助理教授洪慶宜則建議，先控制上游污染源，再評估底泥有無必要清除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王幸男表示，二仁溪污染一直令地方非常頭痛，以前業者在溪邊燃燒廢五金、酸洗，創造「黃金時代」，卻留下嚴重的污染，長久以來，污染沒入土底，雨水一沖刷可能影響出海口養殖漁業，過去更曾發生綠牡蠣事件，相關單位不能以鴕鳥心態，污染底泥不能長期沉在溪底，希望可以清除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lastRenderedPageBreak/>
              <w:t>至於清除方式，王幸男認為應採封閉式，一段一段施工，避免因攪動反而造成二度污染，即使短時間無法清除，也應在雨季非常嚴密監測水質，避免污染出海口附近的養殖漁業。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王幸男說，目前全市污水下水道接管率僅十五％，仍有八十五％的污染會流入大海，應在主要污染河川的出海口設置截流、污水處理場，以減緩污染。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不過，長期關心二仁溪污染議題的洪慶宜認為，二仁溪流域的淤沙覆蓋很快，除了過去的廢五金污染外，工業、生活污水等其他污染源還沒有完全控制住，應先從源頭阻斷，再來看底泥有無需要清除。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他建議可以參考美國做法，每三年普查一次底泥污染狀況，再向中央報告，評估污染等級是否必須馬上處理，並調查水中生物，公布不同魚種的安全食用法，或公告哪一些魚不能吃，而不是只以告示牌禁止民眾釣魚。</w:t>
            </w:r>
          </w:p>
          <w:p w:rsidR="00E35DF9" w:rsidRPr="00E35DF9" w:rsidRDefault="00E35DF9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/>
                <w:color w:val="000000"/>
              </w:rPr>
            </w:pPr>
            <w:r w:rsidRPr="00E35DF9">
              <w:rPr>
                <w:rFonts w:ascii="標楷體" w:eastAsia="標楷體" w:hAnsi="標楷體"/>
                <w:color w:val="000000"/>
              </w:rPr>
              <w:t>中華醫事科大護理系副教授黃煥彰表示，早期二仁溪流域曾以電子廢棄物鋪出一條可以橫跨台南、高雄的路，污染底泥能清的話最好清除，但由於清除費用龐大，且國內目前尚無河川污染底泥清除的經驗，多年來底泥已被泥沙覆蓋，如果狀況安定，則盡量避免攪動，底泥清除與否應經過評估。</w:t>
            </w:r>
          </w:p>
          <w:p w:rsidR="00C07D91" w:rsidRPr="00E35DF9" w:rsidRDefault="00C07D91" w:rsidP="00E35DF9">
            <w:pPr>
              <w:pStyle w:val="Web"/>
              <w:shd w:val="clear" w:color="auto" w:fill="FFFFFF"/>
              <w:spacing w:before="138" w:beforeAutospacing="0" w:after="0" w:afterAutospacing="0" w:line="363" w:lineRule="atLeast"/>
              <w:rPr>
                <w:rFonts w:ascii="標楷體" w:eastAsia="標楷體" w:hAnsi="標楷體" w:hint="eastAsia"/>
              </w:rPr>
            </w:pPr>
          </w:p>
        </w:tc>
      </w:tr>
      <w:tr w:rsidR="004C2950" w:rsidRPr="004C2950">
        <w:trPr>
          <w:trHeight w:val="15164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</w:tcBorders>
          </w:tcPr>
          <w:p w:rsidR="00E35DF9" w:rsidRDefault="005C0A4A" w:rsidP="00810D7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3263265</wp:posOffset>
                  </wp:positionH>
                  <wp:positionV relativeFrom="paragraph">
                    <wp:posOffset>504190</wp:posOffset>
                  </wp:positionV>
                  <wp:extent cx="2471420" cy="3296285"/>
                  <wp:effectExtent l="19050" t="0" r="5080" b="0"/>
                  <wp:wrapSquare wrapText="bothSides"/>
                  <wp:docPr id="5" name="圖片 5" descr="IMG_20121222_094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121222_094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420" cy="329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0A7D">
              <w:rPr>
                <w:rFonts w:ascii="標楷體" w:eastAsia="標楷體" w:hAnsi="標楷體" w:hint="eastAsia"/>
              </w:rPr>
              <w:t>活動照片：(請貼上活動當天的照片等)</w:t>
            </w:r>
          </w:p>
          <w:p w:rsidR="007C6815" w:rsidRDefault="005C0A4A" w:rsidP="007C6815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3263265</wp:posOffset>
                  </wp:positionH>
                  <wp:positionV relativeFrom="paragraph">
                    <wp:posOffset>4445635</wp:posOffset>
                  </wp:positionV>
                  <wp:extent cx="2844800" cy="3793490"/>
                  <wp:effectExtent l="19050" t="0" r="0" b="0"/>
                  <wp:wrapSquare wrapText="bothSides"/>
                  <wp:docPr id="7" name="圖片 7" descr="IMG_20121222_095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121222_095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379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6815" w:rsidRDefault="007C6815" w:rsidP="007C6815">
            <w:pPr>
              <w:rPr>
                <w:rFonts w:ascii="標楷體" w:eastAsia="標楷體" w:hAnsi="標楷體" w:hint="eastAsia"/>
              </w:rPr>
            </w:pPr>
          </w:p>
          <w:p w:rsidR="007C6815" w:rsidRDefault="007C6815" w:rsidP="007C6815">
            <w:pPr>
              <w:rPr>
                <w:rFonts w:ascii="標楷體" w:eastAsia="標楷體" w:hAnsi="標楷體" w:hint="eastAsia"/>
              </w:rPr>
            </w:pPr>
          </w:p>
          <w:p w:rsidR="007C6815" w:rsidRDefault="007C6815" w:rsidP="007C6815">
            <w:pPr>
              <w:rPr>
                <w:rFonts w:ascii="標楷體" w:eastAsia="標楷體" w:hAnsi="標楷體" w:hint="eastAsia"/>
              </w:rPr>
            </w:pPr>
          </w:p>
          <w:p w:rsidR="007C6815" w:rsidRDefault="007C6815" w:rsidP="007C6815">
            <w:pPr>
              <w:rPr>
                <w:rFonts w:ascii="標楷體" w:eastAsia="標楷體" w:hAnsi="標楷體" w:hint="eastAsia"/>
              </w:rPr>
            </w:pPr>
          </w:p>
          <w:p w:rsidR="007C6815" w:rsidRDefault="007C6815" w:rsidP="007C6815">
            <w:pPr>
              <w:rPr>
                <w:rFonts w:ascii="標楷體" w:eastAsia="標楷體" w:hAnsi="標楷體" w:hint="eastAsia"/>
              </w:rPr>
            </w:pPr>
          </w:p>
          <w:p w:rsidR="004C2950" w:rsidRDefault="004C2950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Default="00E35DF9" w:rsidP="007C6815">
            <w:pPr>
              <w:rPr>
                <w:rFonts w:ascii="標楷體" w:eastAsia="標楷體" w:hAnsi="標楷體" w:hint="eastAsia"/>
              </w:rPr>
            </w:pPr>
          </w:p>
          <w:p w:rsidR="00E35DF9" w:rsidRPr="00E35DF9" w:rsidRDefault="005C0A4A" w:rsidP="007C6815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-3162300</wp:posOffset>
                  </wp:positionV>
                  <wp:extent cx="2478405" cy="3305175"/>
                  <wp:effectExtent l="19050" t="0" r="0" b="0"/>
                  <wp:wrapSquare wrapText="bothSides"/>
                  <wp:docPr id="4" name="圖片 4" descr="IMG_20121222_11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121222_111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405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1040765</wp:posOffset>
                  </wp:positionV>
                  <wp:extent cx="2826385" cy="3769360"/>
                  <wp:effectExtent l="19050" t="0" r="0" b="0"/>
                  <wp:wrapSquare wrapText="bothSides"/>
                  <wp:docPr id="6" name="圖片 6" descr="IMG_20121222_095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21222_095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376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10D79" w:rsidRDefault="00810D79" w:rsidP="004C2950">
      <w:pPr>
        <w:ind w:left="0" w:firstLine="0"/>
        <w:rPr>
          <w:rFonts w:hint="eastAsia"/>
        </w:rPr>
      </w:pPr>
    </w:p>
    <w:sectPr w:rsidR="00810D79" w:rsidSect="004C295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F9" w:rsidRDefault="00E35DF9" w:rsidP="004C2950">
      <w:r>
        <w:separator/>
      </w:r>
    </w:p>
  </w:endnote>
  <w:endnote w:type="continuationSeparator" w:id="0">
    <w:p w:rsidR="00E35DF9" w:rsidRDefault="00E35DF9" w:rsidP="004C2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F9" w:rsidRDefault="00E35DF9" w:rsidP="004C2950">
      <w:r>
        <w:separator/>
      </w:r>
    </w:p>
  </w:footnote>
  <w:footnote w:type="continuationSeparator" w:id="0">
    <w:p w:rsidR="00E35DF9" w:rsidRDefault="00E35DF9" w:rsidP="004C2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4E0"/>
    <w:multiLevelType w:val="hybridMultilevel"/>
    <w:tmpl w:val="9C9C89D8"/>
    <w:lvl w:ilvl="0" w:tplc="F1DAD0B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1">
    <w:nsid w:val="461B353E"/>
    <w:multiLevelType w:val="hybridMultilevel"/>
    <w:tmpl w:val="926A5E64"/>
    <w:lvl w:ilvl="0" w:tplc="53542A4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D79"/>
    <w:rsid w:val="000618DE"/>
    <w:rsid w:val="00154D60"/>
    <w:rsid w:val="001861ED"/>
    <w:rsid w:val="00200ADA"/>
    <w:rsid w:val="00207FFC"/>
    <w:rsid w:val="0021610E"/>
    <w:rsid w:val="00466513"/>
    <w:rsid w:val="00470A7D"/>
    <w:rsid w:val="004C2950"/>
    <w:rsid w:val="00527446"/>
    <w:rsid w:val="005C0A4A"/>
    <w:rsid w:val="005F21FE"/>
    <w:rsid w:val="00625363"/>
    <w:rsid w:val="00771594"/>
    <w:rsid w:val="007B1BAF"/>
    <w:rsid w:val="007C1859"/>
    <w:rsid w:val="007C6815"/>
    <w:rsid w:val="007C7DBF"/>
    <w:rsid w:val="00810D79"/>
    <w:rsid w:val="00846BD3"/>
    <w:rsid w:val="008C430B"/>
    <w:rsid w:val="008E4DE4"/>
    <w:rsid w:val="00AC5EF2"/>
    <w:rsid w:val="00C07D91"/>
    <w:rsid w:val="00D22925"/>
    <w:rsid w:val="00DD5473"/>
    <w:rsid w:val="00DF2967"/>
    <w:rsid w:val="00E35DF9"/>
    <w:rsid w:val="00EA7CE0"/>
    <w:rsid w:val="00EE0815"/>
    <w:rsid w:val="00F06C4C"/>
    <w:rsid w:val="00F5079A"/>
    <w:rsid w:val="00F55A6F"/>
    <w:rsid w:val="00FA669F"/>
    <w:rsid w:val="00FF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DA"/>
    <w:pPr>
      <w:widowControl w:val="0"/>
      <w:ind w:left="357" w:hanging="357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semiHidden/>
    <w:rsid w:val="004C295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semiHidden/>
    <w:rsid w:val="004C2950"/>
    <w:rPr>
      <w:kern w:val="2"/>
    </w:rPr>
  </w:style>
  <w:style w:type="paragraph" w:styleId="Web">
    <w:name w:val="Normal (Web)"/>
    <w:basedOn w:val="a"/>
    <w:uiPriority w:val="99"/>
    <w:unhideWhenUsed/>
    <w:rsid w:val="00EE0815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EE081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EE0815"/>
    <w:rPr>
      <w:color w:val="800080"/>
      <w:u w:val="single"/>
    </w:rPr>
  </w:style>
  <w:style w:type="character" w:customStyle="1" w:styleId="apple-style-span">
    <w:name w:val="apple-style-span"/>
    <w:basedOn w:val="a0"/>
    <w:rsid w:val="00FF0882"/>
  </w:style>
  <w:style w:type="character" w:styleId="aa">
    <w:name w:val="Strong"/>
    <w:basedOn w:val="a0"/>
    <w:uiPriority w:val="22"/>
    <w:qFormat/>
    <w:rsid w:val="001861ED"/>
    <w:rPr>
      <w:b/>
      <w:bCs/>
    </w:rPr>
  </w:style>
  <w:style w:type="character" w:styleId="ab">
    <w:name w:val="Emphasis"/>
    <w:basedOn w:val="a0"/>
    <w:uiPriority w:val="20"/>
    <w:qFormat/>
    <w:rsid w:val="001861ED"/>
    <w:rPr>
      <w:i/>
      <w:iCs/>
    </w:rPr>
  </w:style>
  <w:style w:type="paragraph" w:customStyle="1" w:styleId="first">
    <w:name w:val="first"/>
    <w:basedOn w:val="a"/>
    <w:rsid w:val="00E35DF9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y1.epa.gov.tw/rivereco/p1-2-ecosystem-species3.asp?pcid=4&amp;bdid=37&amp;ptid=59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ivy1.epa.gov.tw/rivereco/p1-2-ecosystem-species3.asp?pcid=4&amp;bdid=37&amp;ptid=6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ivy1.epa.gov.tw/rivereco/p1-2-ecosystem-species3.asp?pcid=4&amp;bdid=45&amp;ptid=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2495</Characters>
  <Application>Microsoft Office Word</Application>
  <DocSecurity>0</DocSecurity>
  <Lines>20</Lines>
  <Paragraphs>5</Paragraphs>
  <ScaleCrop>false</ScaleCrop>
  <Company>HOME</Company>
  <LinksUpToDate>false</LinksUpToDate>
  <CharactersWithSpaces>2927</CharactersWithSpaces>
  <SharedDoc>false</SharedDoc>
  <HLinks>
    <vt:vector size="42" baseType="variant">
      <vt:variant>
        <vt:i4>131088</vt:i4>
      </vt:variant>
      <vt:variant>
        <vt:i4>18</vt:i4>
      </vt:variant>
      <vt:variant>
        <vt:i4>0</vt:i4>
      </vt:variant>
      <vt:variant>
        <vt:i4>5</vt:i4>
      </vt:variant>
      <vt:variant>
        <vt:lpwstr>http://taiwanpedia.culture.tw/web/content?ID=3436</vt:lpwstr>
      </vt:variant>
      <vt:variant>
        <vt:lpwstr/>
      </vt:variant>
      <vt:variant>
        <vt:i4>16</vt:i4>
      </vt:variant>
      <vt:variant>
        <vt:i4>15</vt:i4>
      </vt:variant>
      <vt:variant>
        <vt:i4>0</vt:i4>
      </vt:variant>
      <vt:variant>
        <vt:i4>5</vt:i4>
      </vt:variant>
      <vt:variant>
        <vt:lpwstr>http://taiwanpedia.culture.tw/web/content?ID=3418</vt:lpwstr>
      </vt:variant>
      <vt:variant>
        <vt:lpwstr/>
      </vt:variant>
      <vt:variant>
        <vt:i4>16</vt:i4>
      </vt:variant>
      <vt:variant>
        <vt:i4>12</vt:i4>
      </vt:variant>
      <vt:variant>
        <vt:i4>0</vt:i4>
      </vt:variant>
      <vt:variant>
        <vt:i4>5</vt:i4>
      </vt:variant>
      <vt:variant>
        <vt:lpwstr>http://taiwanpedia.culture.tw/web/content?ID=1437</vt:lpwstr>
      </vt:variant>
      <vt:variant>
        <vt:lpwstr/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>http://taiwanpedia.culture.tw/web/content?ID=3359</vt:lpwstr>
      </vt:variant>
      <vt:variant>
        <vt:lpwstr/>
      </vt:variant>
      <vt:variant>
        <vt:i4>7143486</vt:i4>
      </vt:variant>
      <vt:variant>
        <vt:i4>6</vt:i4>
      </vt:variant>
      <vt:variant>
        <vt:i4>0</vt:i4>
      </vt:variant>
      <vt:variant>
        <vt:i4>5</vt:i4>
      </vt:variant>
      <vt:variant>
        <vt:lpwstr>http://ivy1.epa.gov.tw/rivereco/p1-2-ecosystem-species3.asp?pcid=4&amp;bdid=45&amp;ptid=79</vt:lpwstr>
      </vt:variant>
      <vt:variant>
        <vt:lpwstr/>
      </vt:variant>
      <vt:variant>
        <vt:i4>7274555</vt:i4>
      </vt:variant>
      <vt:variant>
        <vt:i4>3</vt:i4>
      </vt:variant>
      <vt:variant>
        <vt:i4>0</vt:i4>
      </vt:variant>
      <vt:variant>
        <vt:i4>5</vt:i4>
      </vt:variant>
      <vt:variant>
        <vt:lpwstr>http://ivy1.epa.gov.tw/rivereco/p1-2-ecosystem-species3.asp?pcid=4&amp;bdid=37&amp;ptid=59</vt:lpwstr>
      </vt:variant>
      <vt:variant>
        <vt:lpwstr/>
      </vt:variant>
      <vt:variant>
        <vt:i4>6684728</vt:i4>
      </vt:variant>
      <vt:variant>
        <vt:i4>0</vt:i4>
      </vt:variant>
      <vt:variant>
        <vt:i4>0</vt:i4>
      </vt:variant>
      <vt:variant>
        <vt:i4>5</vt:i4>
      </vt:variant>
      <vt:variant>
        <vt:lpwstr>http://ivy1.epa.gov.tw/rivereco/p1-2-ecosystem-species3.asp?pcid=4&amp;bdid=37&amp;ptid=60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校外教學活動學習單</dc:title>
  <dc:creator>MKII</dc:creator>
  <cp:lastModifiedBy>jack</cp:lastModifiedBy>
  <cp:revision>2</cp:revision>
  <dcterms:created xsi:type="dcterms:W3CDTF">2012-12-28T06:33:00Z</dcterms:created>
  <dcterms:modified xsi:type="dcterms:W3CDTF">2012-12-28T06:33:00Z</dcterms:modified>
</cp:coreProperties>
</file>