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971CA">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D60D23">
              <w:rPr>
                <w:rFonts w:ascii="Times New Roman" w:eastAsia="標楷體" w:hAnsi="Times New Roman" w:hint="eastAsia"/>
              </w:rPr>
              <w:t>談「從個案故事解讀倫理守則」與「產學合作利益衝突與專業倫理」</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F971CA">
              <w:rPr>
                <w:rFonts w:ascii="Times New Roman" w:eastAsia="標楷體" w:hAnsi="Times New Roman" w:hint="eastAsia"/>
              </w:rPr>
              <w:t>化材三</w:t>
            </w:r>
            <w:r w:rsidR="0023003F">
              <w:rPr>
                <w:rFonts w:ascii="Times New Roman" w:eastAsia="標楷體" w:hAnsi="Times New Roman" w:hint="eastAsia"/>
              </w:rPr>
              <w:t>甲</w:t>
            </w:r>
          </w:p>
        </w:tc>
      </w:tr>
      <w:tr w:rsidR="001B1406" w:rsidRPr="001B1406" w:rsidTr="001B1406">
        <w:tc>
          <w:tcPr>
            <w:tcW w:w="8362" w:type="dxa"/>
            <w:shd w:val="clear" w:color="auto" w:fill="auto"/>
          </w:tcPr>
          <w:p w:rsidR="001B1406" w:rsidRPr="001B1406" w:rsidRDefault="001B1406" w:rsidP="00FF4CBF">
            <w:pPr>
              <w:rPr>
                <w:rFonts w:ascii="Times New Roman" w:eastAsia="標楷體" w:hAnsi="Times New Roman"/>
              </w:rPr>
            </w:pPr>
            <w:r w:rsidRPr="001B1406">
              <w:rPr>
                <w:rFonts w:ascii="Times New Roman" w:eastAsia="標楷體" w:hAnsi="Times New Roman"/>
              </w:rPr>
              <w:t>學號：</w:t>
            </w:r>
            <w:r w:rsidR="00F971CA">
              <w:rPr>
                <w:rFonts w:ascii="Times New Roman" w:eastAsia="標楷體" w:hAnsi="Times New Roman" w:hint="eastAsia"/>
              </w:rPr>
              <w:t>499400</w:t>
            </w:r>
            <w:r w:rsidR="00FF4CBF">
              <w:rPr>
                <w:rFonts w:ascii="Times New Roman" w:eastAsia="標楷體" w:hAnsi="Times New Roman" w:hint="eastAsia"/>
              </w:rPr>
              <w:t>12</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F4CBF">
              <w:rPr>
                <w:rFonts w:ascii="Times New Roman" w:eastAsia="標楷體" w:hAnsi="Times New Roman" w:hint="eastAsia"/>
              </w:rPr>
              <w:t>鄭詩蓉</w:t>
            </w:r>
          </w:p>
        </w:tc>
      </w:tr>
      <w:tr w:rsidR="001B1406" w:rsidRPr="00A32F4F" w:rsidTr="00AD06D1">
        <w:trPr>
          <w:trHeight w:val="11390"/>
        </w:trPr>
        <w:tc>
          <w:tcPr>
            <w:tcW w:w="8362" w:type="dxa"/>
            <w:shd w:val="clear" w:color="auto" w:fill="auto"/>
          </w:tcPr>
          <w:p w:rsidR="00A32F4F" w:rsidRDefault="00AD06D1" w:rsidP="00A32F4F">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B1406" w:rsidRPr="0022258C" w:rsidRDefault="00A32F4F" w:rsidP="0037787D">
            <w:pPr>
              <w:rPr>
                <w:rFonts w:ascii="Times New Roman" w:eastAsia="標楷體" w:hAnsi="Times New Roman"/>
              </w:rPr>
            </w:pPr>
            <w:r>
              <w:rPr>
                <w:rFonts w:ascii="Times New Roman" w:eastAsia="標楷體" w:hAnsi="Times New Roman" w:hint="eastAsia"/>
              </w:rPr>
              <w:t>本次演講</w:t>
            </w:r>
            <w:r w:rsidR="00D60D23">
              <w:rPr>
                <w:rFonts w:ascii="Times New Roman" w:eastAsia="標楷體" w:hAnsi="Times New Roman" w:hint="eastAsia"/>
              </w:rPr>
              <w:t>請到周卓煇教授、翁裕峰教授演講，</w:t>
            </w:r>
            <w:r w:rsidR="00FF4CBF">
              <w:rPr>
                <w:rFonts w:ascii="Times New Roman" w:eastAsia="標楷體" w:hAnsi="Times New Roman" w:hint="eastAsia"/>
              </w:rPr>
              <w:t>其中一開始提出的問題就讓我陷入困惑了，就是利用上班的電話打私人電話算不算違反工程倫理？我從一開始小時後被教導就是不能佔公司便宜，所以公司的電話只能拿來接而不能打出去，但是現在有網內互打免費，這樣子打出去也算占便宜嗎？真的讓人很困惑，但是他舉出鐵達尼號做例子我就非常的熟悉，之前看影片我也覺得很奇怪為甚麼不放多一點救生艇，難道人命就比外觀還重要嗎？真的很奇怪，但是老闆有老闆自己的堅持，外觀要美麗就好，而且對自己的產</w:t>
            </w:r>
            <w:r w:rsidR="00E76A09">
              <w:rPr>
                <w:rFonts w:ascii="Times New Roman" w:eastAsia="標楷體" w:hAnsi="Times New Roman" w:hint="eastAsia"/>
              </w:rPr>
              <w:t>品有絕對的信心，不可能會發生船難所以救生艇就這樣不被放足夠了，</w:t>
            </w:r>
            <w:r w:rsidR="00966401">
              <w:rPr>
                <w:rFonts w:ascii="Times New Roman" w:eastAsia="標楷體" w:hAnsi="Times New Roman" w:hint="eastAsia"/>
              </w:rPr>
              <w:t>最後事實證明世事難預料，所以如果一個製造公眾運輸的製造者沒有一定的倫理道德，最後發生的意外都非常的嚴重，但是電動機車我自己覺得沒有很環保，因為台灣也是火力發電，國外說很節能主要是因為國外有許多不使用火力發電可以使用風力以及水力發電來產生電力，進一步的利用幾乎零污染的電力為電動機車提供驅動力，但是台灣是不一樣的，台灣的電力主要來源的８０％為火力發電其他為核能發電，少數的個位數％才是風力及水力發電，所以這照樣看來電動腳踏車真的非常環保嗎？不見得，必須由個人的看法下去研究才能有個正確的答案</w:t>
            </w:r>
            <w:r w:rsidR="003F6B03">
              <w:rPr>
                <w:rFonts w:ascii="Times New Roman" w:eastAsia="標楷體" w:hAnsi="Times New Roman" w:hint="eastAsia"/>
              </w:rPr>
              <w:t>，但是在找尋公司真的要非常的小心，在這次的案例</w:t>
            </w:r>
            <w:r w:rsidR="0037787D">
              <w:rPr>
                <w:rFonts w:ascii="Times New Roman" w:eastAsia="標楷體" w:hAnsi="Times New Roman" w:hint="eastAsia"/>
              </w:rPr>
              <w:t>日亞沒有給予中村修二適當的獎勵，受到告訴反而沒有給予正常的回報，又自行的刪減和解的金額，而且日本國內大廠幾乎都是贊成日亞這樣做的，這讓中村修二對日本的法律以及日亞公司非常的灰心喪志；在第二階段的講師是講到我覺得很難判斷正確與錯誤的一個階段，當一件事情駐足不前進，但為了要讓一件事情得以前進而使用到了違反法律規定的手段，雖然動機是正確的，但是違反了法律還是需要接受制裁，就算對，也沒辦法完全的脫身，畢竟法律是無法隨隨便便就改變的，但是這樣的法律常常讓一件可以完美解決的事情而停止無法繼續進行，因為做了會違法，但是在非常時期沒有使用非常手段是無法完成的，所以到最後只好慢慢的放棄掉原本可能成功卻無法去嘗試的事情，所以我覺得法律必須要隨著時代改變，舊的法律不一定可以使用在現在這個時代，所以，配合時代所變更的法律才是真正的好法律，也才是真正的好國家。</w:t>
            </w:r>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06E" w:rsidRDefault="0023706E" w:rsidP="00F971CA">
      <w:r>
        <w:separator/>
      </w:r>
    </w:p>
  </w:endnote>
  <w:endnote w:type="continuationSeparator" w:id="1">
    <w:p w:rsidR="0023706E" w:rsidRDefault="0023706E" w:rsidP="00F97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06E" w:rsidRDefault="0023706E" w:rsidP="00F971CA">
      <w:r>
        <w:separator/>
      </w:r>
    </w:p>
  </w:footnote>
  <w:footnote w:type="continuationSeparator" w:id="1">
    <w:p w:rsidR="0023706E" w:rsidRDefault="0023706E" w:rsidP="00F97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20F66"/>
    <w:rsid w:val="00021154"/>
    <w:rsid w:val="00097C00"/>
    <w:rsid w:val="000E47FC"/>
    <w:rsid w:val="00115917"/>
    <w:rsid w:val="00132CB5"/>
    <w:rsid w:val="0018170F"/>
    <w:rsid w:val="001B1406"/>
    <w:rsid w:val="001E1BB3"/>
    <w:rsid w:val="0022258C"/>
    <w:rsid w:val="0023003F"/>
    <w:rsid w:val="0023706E"/>
    <w:rsid w:val="0037787D"/>
    <w:rsid w:val="003F3028"/>
    <w:rsid w:val="003F6B03"/>
    <w:rsid w:val="0048029B"/>
    <w:rsid w:val="004B65B0"/>
    <w:rsid w:val="00565D0B"/>
    <w:rsid w:val="00660C99"/>
    <w:rsid w:val="008B609E"/>
    <w:rsid w:val="00966401"/>
    <w:rsid w:val="00A32F4F"/>
    <w:rsid w:val="00AA61C5"/>
    <w:rsid w:val="00AD06D1"/>
    <w:rsid w:val="00D3022D"/>
    <w:rsid w:val="00D60D23"/>
    <w:rsid w:val="00E64FED"/>
    <w:rsid w:val="00E76A09"/>
    <w:rsid w:val="00F971CA"/>
    <w:rsid w:val="00FF4C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4660-B72D-4BA2-9A84-785AD541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2012-12-30T15:53:00Z</dcterms:created>
  <dcterms:modified xsi:type="dcterms:W3CDTF">2012-12-30T15:53:00Z</dcterms:modified>
</cp:coreProperties>
</file>