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DA" w:rsidRPr="004C2950" w:rsidRDefault="004C2950" w:rsidP="00810D79">
      <w:pPr>
        <w:jc w:val="center"/>
        <w:rPr>
          <w:rFonts w:ascii="微軟正黑體" w:eastAsia="微軟正黑體" w:hAnsi="微軟正黑體"/>
          <w:b/>
          <w:sz w:val="28"/>
        </w:rPr>
      </w:pPr>
      <w:r w:rsidRPr="004C2950">
        <w:rPr>
          <w:rFonts w:ascii="微軟正黑體" w:eastAsia="微軟正黑體" w:hAnsi="微軟正黑體" w:hint="eastAsia"/>
          <w:b/>
          <w:sz w:val="28"/>
        </w:rPr>
        <w:t>校外教學活動</w:t>
      </w:r>
      <w:r w:rsidR="00810D79" w:rsidRPr="004C2950">
        <w:rPr>
          <w:rFonts w:ascii="微軟正黑體" w:eastAsia="微軟正黑體" w:hAnsi="微軟正黑體" w:hint="eastAsia"/>
          <w:b/>
          <w:sz w:val="28"/>
        </w:rPr>
        <w:t>學習單</w:t>
      </w:r>
    </w:p>
    <w:tbl>
      <w:tblPr>
        <w:tblW w:w="0" w:type="auto"/>
        <w:jc w:val="center"/>
        <w:tblInd w:w="-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0"/>
        <w:gridCol w:w="6"/>
        <w:gridCol w:w="2261"/>
        <w:gridCol w:w="7"/>
        <w:gridCol w:w="2224"/>
        <w:gridCol w:w="2696"/>
      </w:tblGrid>
      <w:tr w:rsidR="00F06C4C" w:rsidRPr="004C2950">
        <w:trPr>
          <w:jc w:val="center"/>
        </w:trPr>
        <w:tc>
          <w:tcPr>
            <w:tcW w:w="2936" w:type="dxa"/>
            <w:gridSpan w:val="2"/>
            <w:tcBorders>
              <w:right w:val="single" w:sz="4" w:space="0" w:color="auto"/>
            </w:tcBorders>
            <w:vAlign w:val="center"/>
          </w:tcPr>
          <w:p w:rsidR="00810D79" w:rsidRPr="004C2950" w:rsidRDefault="004C2950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4C2950">
              <w:rPr>
                <w:rFonts w:ascii="標楷體" w:eastAsia="標楷體" w:hAnsi="標楷體" w:hint="eastAsia"/>
                <w:sz w:val="28"/>
              </w:rPr>
              <w:t>活動日期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D79" w:rsidRPr="004C2950" w:rsidRDefault="00810D79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4C2950">
              <w:rPr>
                <w:rFonts w:ascii="標楷體" w:eastAsia="標楷體" w:hAnsi="標楷體" w:hint="eastAsia"/>
                <w:sz w:val="28"/>
              </w:rPr>
              <w:t>班級</w:t>
            </w:r>
          </w:p>
        </w:tc>
        <w:tc>
          <w:tcPr>
            <w:tcW w:w="2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D79" w:rsidRPr="004C2950" w:rsidRDefault="00810D79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4C2950"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2696" w:type="dxa"/>
            <w:tcBorders>
              <w:left w:val="single" w:sz="4" w:space="0" w:color="auto"/>
            </w:tcBorders>
            <w:vAlign w:val="center"/>
          </w:tcPr>
          <w:p w:rsidR="00810D79" w:rsidRPr="004C2950" w:rsidRDefault="00810D79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4C2950">
              <w:rPr>
                <w:rFonts w:ascii="標楷體" w:eastAsia="標楷體" w:hAnsi="標楷體" w:hint="eastAsia"/>
                <w:sz w:val="28"/>
              </w:rPr>
              <w:t>學號</w:t>
            </w:r>
          </w:p>
        </w:tc>
      </w:tr>
      <w:tr w:rsidR="004C2950" w:rsidRPr="004C2950">
        <w:trPr>
          <w:trHeight w:val="451"/>
          <w:jc w:val="center"/>
        </w:trPr>
        <w:tc>
          <w:tcPr>
            <w:tcW w:w="2930" w:type="dxa"/>
            <w:tcBorders>
              <w:right w:val="single" w:sz="4" w:space="0" w:color="auto"/>
            </w:tcBorders>
            <w:vAlign w:val="center"/>
          </w:tcPr>
          <w:p w:rsidR="004C2950" w:rsidRPr="004C2950" w:rsidRDefault="00396154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101.12.22</w:t>
            </w:r>
          </w:p>
        </w:tc>
        <w:tc>
          <w:tcPr>
            <w:tcW w:w="2267" w:type="dxa"/>
            <w:gridSpan w:val="2"/>
            <w:tcBorders>
              <w:right w:val="single" w:sz="4" w:space="0" w:color="auto"/>
            </w:tcBorders>
            <w:vAlign w:val="center"/>
          </w:tcPr>
          <w:p w:rsidR="004C2950" w:rsidRPr="004C2950" w:rsidRDefault="0042486A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</w:rPr>
              <w:t>化材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三乙</w:t>
            </w:r>
          </w:p>
        </w:tc>
        <w:tc>
          <w:tcPr>
            <w:tcW w:w="2231" w:type="dxa"/>
            <w:gridSpan w:val="2"/>
            <w:tcBorders>
              <w:right w:val="single" w:sz="4" w:space="0" w:color="auto"/>
            </w:tcBorders>
            <w:vAlign w:val="center"/>
          </w:tcPr>
          <w:p w:rsidR="004C2950" w:rsidRPr="004C2950" w:rsidRDefault="00F56C6F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陸軍晏</w:t>
            </w:r>
          </w:p>
        </w:tc>
        <w:tc>
          <w:tcPr>
            <w:tcW w:w="2696" w:type="dxa"/>
            <w:tcBorders>
              <w:left w:val="single" w:sz="4" w:space="0" w:color="auto"/>
            </w:tcBorders>
            <w:vAlign w:val="center"/>
          </w:tcPr>
          <w:p w:rsidR="004C2950" w:rsidRPr="004C2950" w:rsidRDefault="000B2DBA" w:rsidP="004C2950">
            <w:pPr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499400</w:t>
            </w:r>
            <w:r w:rsidR="00F56C6F">
              <w:rPr>
                <w:rFonts w:ascii="標楷體" w:eastAsia="標楷體" w:hAnsi="標楷體" w:hint="eastAsia"/>
                <w:sz w:val="28"/>
              </w:rPr>
              <w:t>59</w:t>
            </w:r>
          </w:p>
        </w:tc>
      </w:tr>
      <w:tr w:rsidR="00810D79" w:rsidRPr="004C2950">
        <w:trPr>
          <w:trHeight w:val="3722"/>
          <w:jc w:val="center"/>
        </w:trPr>
        <w:tc>
          <w:tcPr>
            <w:tcW w:w="1012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F720B" w:rsidRDefault="00A96352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bCs/>
                <w:shd w:val="clear" w:color="auto" w:fill="FFFFFF"/>
              </w:rPr>
              <w:t xml:space="preserve">  </w:t>
            </w:r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二仁溪歷史背景簡介：二仁溪位於台灣西南部，屬於中央管河川，舊名為二層行溪，取自中下游聚落名。亦為高雄市與台南市的界河，源於高雄市內門區木柵里山豬湖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二層行溪在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早期十分清澈，因當時製糖繁榮聚落二層行而得名。日治時期興建之車路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墘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糖廠（現仁德糖廠）(已停工，糖廠大煙囪和廠房等設備尚存，目前是『十鼓文化園區』。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)之廠址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，亦在其支流三爺宮溪畔。1960年臺灣省政府整理全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臺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河川名稱，取流經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臺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南縣仁德、歸仁兩鄉（今為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臺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南市轄區）之典故，易名二仁溪。中游流域在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1970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年代以後至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2000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年代初期，是專門處理廢五金回收與提煉的工廠聚集地。這些工廠使用不少有毒的酸性化學藥劑(溶劑)，且未做汙水處理即將廢水都倒入二仁溪中；在岸邊也堆積不少電子廢棄物（如電路板、電線），導致二仁溪河水汙染相當嚴重，被廢五金工業廢水污染了30多年，舊有「台灣的黑龍江」之稱；加以其支流三爺宮溪流域中，有大量的養豬場排放廢水，其汙染程度包括下游到上游，都呈現重度汙染的黑色，溪水流動緩慢，是台灣三大汙染河川的第一名，同時也是全世界重金屬汙染最嚴重的河川。下游的稻米和養魚業依然因溪底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沉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積的重金屬受到汙染，陸續傳出不少銷毀、汙染和居民傳染病的新聞，包括出海口養殖牡蠣變成綠色，出現「綠牡蠣汙染」事件。其汙染程度的嚴重性，甚至由CNN做出專題報導，『名聞國際』。2001年，環保署強制拆除二仁溪旁的廢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五金溶煉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廠，在台南縣、市拆除16家以上的非法工廠，並協助合法業者轉移廠區至高雄縣路竹鄉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本洲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工業區、台南科學工業區及彰濱工業區。因減少汙染源，目前已減輕為中度污染，但仍有不肖業者偷排廢水事件。另外，當颱風季節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一來，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就連同三爺宮溪泛濫成災，是目前政府著手整治的重點河川。二仁溪溪水時常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綠中帶墨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。溪中污染嚴重而呈現優氧化現象，致使水中缺少氧氣。造成污染的主要原因為二仁溪上游流經內門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養豬區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、田寮牛羊牧場、阿蓮鴨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寮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，而下游又有廢五金處理廠排出含重金屬的污水。容納如此多種高濃度污水，二仁溪水質兼具黑、臭、毒。自然生態幾乎已經破壞殆盡。據說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過去南定橋下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是泛舟、垂釣、賞落日的天堂，河畔淤泥上遍佈紅樹林、招潮蟹、彈塗魚等構成特殊的生態環境。而今一切已成往日雲煙；我們只看見橋東側沙灘上雜草一片 ，間或有燕子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飛梭而過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，白鷺鷥靜立水澤。橋西側淤泥已被人們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闢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成魚</w:t>
            </w:r>
            <w:proofErr w:type="gramStart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塭</w:t>
            </w:r>
            <w:proofErr w:type="gramEnd"/>
            <w:r w:rsidR="006E7A93" w:rsidRPr="006E7A93">
              <w:rPr>
                <w:rFonts w:ascii="標楷體" w:eastAsia="標楷體" w:hAnsi="標楷體" w:cs="Times New Roman" w:hint="eastAsia"/>
                <w:shd w:val="clear" w:color="auto" w:fill="FFFFFF"/>
              </w:rPr>
              <w:t>。</w:t>
            </w: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 w:cs="Times New Roman"/>
                <w:shd w:val="clear" w:color="auto" w:fill="FFFFFF"/>
              </w:rPr>
            </w:pPr>
          </w:p>
          <w:p w:rsidR="00BF720B" w:rsidRPr="00EE0815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/>
              </w:rPr>
            </w:pPr>
          </w:p>
        </w:tc>
      </w:tr>
      <w:tr w:rsidR="00470A7D" w:rsidRPr="004C2950" w:rsidTr="008C7FA8">
        <w:trPr>
          <w:trHeight w:val="2117"/>
          <w:jc w:val="center"/>
        </w:trPr>
        <w:tc>
          <w:tcPr>
            <w:tcW w:w="1012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96352" w:rsidRDefault="00A96352" w:rsidP="00A96352">
            <w:pPr>
              <w:pStyle w:val="Web"/>
              <w:shd w:val="clear" w:color="auto" w:fill="FFFFFF"/>
              <w:spacing w:before="96" w:beforeAutospacing="0" w:after="120" w:afterAutospacing="0" w:line="275" w:lineRule="atLeast"/>
              <w:rPr>
                <w:rFonts w:ascii="標楷體" w:eastAsia="標楷體" w:hAnsi="標楷體"/>
                <w:b/>
                <w:u w:val="single"/>
              </w:rPr>
            </w:pPr>
            <w:r w:rsidRPr="00A96352">
              <w:rPr>
                <w:rFonts w:ascii="標楷體" w:eastAsia="標楷體" w:hAnsi="標楷體" w:hint="eastAsia"/>
                <w:b/>
                <w:u w:val="single"/>
              </w:rPr>
              <w:lastRenderedPageBreak/>
              <w:t>二仁溪污染傷痛歷程簡介：</w:t>
            </w:r>
          </w:p>
          <w:p w:rsidR="00BF720B" w:rsidRDefault="006D3227" w:rsidP="006D3227">
            <w:pPr>
              <w:pStyle w:val="Web"/>
              <w:shd w:val="clear" w:color="auto" w:fill="FFFFFF"/>
              <w:spacing w:before="96" w:after="120" w:line="276" w:lineRule="atLeast"/>
              <w:rPr>
                <w:rFonts w:ascii="標楷體" w:eastAsia="標楷體" w:hAnsi="標楷體" w:cs="Arial"/>
              </w:rPr>
            </w:pPr>
            <w:r w:rsidRPr="006D3227">
              <w:rPr>
                <w:rFonts w:ascii="標楷體" w:eastAsia="標楷體" w:hAnsi="標楷體" w:cs="Arial" w:hint="eastAsia"/>
              </w:rPr>
              <w:t>二仁溪河岸上可以看到早年棄置的 陶瓷印刷電路板，在廢五金和熔煉業的時代，所有的廢棄物被棄置在河畔，在土壤植物的覆蓋下，這些廢棄物靜靜待了幾十年，環保單位始終沒有清除。直到去年九 月，水利單位進行堤防工程時，挖出了許多廢棄物，才喚起了幾十年前那段沉痛的歷史往事</w:t>
            </w:r>
            <w:r>
              <w:rPr>
                <w:rFonts w:ascii="標楷體" w:eastAsia="標楷體" w:hAnsi="標楷體" w:cs="Arial" w:hint="eastAsia"/>
              </w:rPr>
              <w:t>....</w:t>
            </w:r>
            <w:r w:rsidRPr="006D3227">
              <w:rPr>
                <w:rFonts w:ascii="標楷體" w:eastAsia="標楷體" w:hAnsi="標楷體" w:cs="Arial" w:hint="eastAsia"/>
              </w:rPr>
              <w:t>在台灣河流污染排行榜中，二仁溪幾乎是年年奪冠，而廢五金和熔煉業是讓二仁溪臭名遠播的始作俑者。民國50年代，二仁溪北岸的灣裡，開始進口國外各式各樣 的機械、電子、通訊、汽車等廢棄物，一般稱為廢五金，回收業者從中分離出有價值的金屬如金、銀、銅、鐵、鋅、鉛等，這個產業，在民國70幾年達到高峰。當 時，二仁溪兩岸的村莊有好幾萬人投入廢五金業，但所有的污染都由二仁溪承受。硝酸這種液體，能溶解銅、鉛等金屬，卻無法溶解金、銀，廢五金業者於是運用硝酸的特性，酸洗出金銀等貴金屬，在極盛時期，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光是灣裡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 xml:space="preserve">一個村莊就日產黃金千 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兩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，可以想見，二仁溪所承受的污染是多麼沉重。在那個環保意識低落的年代，並沒有廢水處理的觀念，所有的廢液都直接倒掉，最後都流進二仁溪。酸洗後的廢液 不止ph低，還含有高濃度的鉛、銅、鋅等金屬，這造成了台灣第一起綠牡蠣事件。民國70幾年，二仁溪口發生綠牡蠣事件，因為牡蠣會吸收水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中的銅而變成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綠色，政府於是收購銷毀，從此之後二仁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溪口禁養牡蠣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直到今天，這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也是拜廢五金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之賜。 除了用人力拆解、化學酸洗，一些不容易處理的電纜線，則在高灘地露天燃燒，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黑煙竄天的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景象隨處可見，這也讓二仁溪受到多氯聯苯的污染。熔煉業是廢五金的下游產業，廢五金業者所分離出來的各種金屬，透過熔煉成為濃度高且規格一致的成品，於是含有各種金屬的爐渣也堆置到二仁溪兩岸，雖然，廢五金和熔煉業分別在民國82年和90年結束，但二仁溪的夢魘卻沒有終止。多年來，這些廢棄物就棄置在河岸，高雄縣、台南縣市的環保局及中央的環保署，都知道這些陳年往事，卻放任這麼多的廢棄物，持續進入水體污染二仁溪，河川單 位沒有獲得環保單位的任何事先告知，徵收土地進行工程，卻意外踩到一個大地雷，必須蓋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括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承受。初步估計，處理這些廢棄物的費用，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少說要十億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元，但至少這些 廢棄物已經被妥善處理。不過內幕是，環保團體透過立委在預算審查時，揚言要凍結水利署預算，河川局才承諾全部清除。環保署的表現更是讓環保團體失望，環保署一開始也打算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息事寧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 xml:space="preserve"> 人，讓河川局就地掩埋這些廢棄物，但在這些廢棄物所造成的污染程度，還都沒有被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數據化前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，沒有任何緊急應變措施，工程卻九月就要動工，環保團體跟環保署要 檢測，直到1月22日，環保署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才派環檢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所到現場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採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樣。而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研究底泥的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台大環工所教授吳先琪也認為，應該訂定一套風險管理機制，當某種污染物達到一定的程度，就該啟動評估機制，瞭解它對我們的影響，再進行管制或 是移除與否的評估。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底泥問題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，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台鹼安順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廠污染案是標準的案例，一個停工四十年工廠，污染物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累積底泥中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，到現在還是持續污染水中的魚蝦貝類，</w:t>
            </w:r>
            <w:proofErr w:type="gramStart"/>
            <w:r w:rsidRPr="006D3227">
              <w:rPr>
                <w:rFonts w:ascii="標楷體" w:eastAsia="標楷體" w:hAnsi="標楷體" w:cs="Arial" w:hint="eastAsia"/>
              </w:rPr>
              <w:t>底泥是</w:t>
            </w:r>
            <w:proofErr w:type="gramEnd"/>
            <w:r w:rsidRPr="006D3227">
              <w:rPr>
                <w:rFonts w:ascii="標楷體" w:eastAsia="標楷體" w:hAnsi="標楷體" w:cs="Arial" w:hint="eastAsia"/>
              </w:rPr>
              <w:t>環保法規 的大漏洞，環保署不能逃避。二仁溪是個歷史的傷痛，過去政府沒有做好管理，加上環保意識低，人民也無知，而犧牲了環境作為代價</w:t>
            </w:r>
          </w:p>
          <w:p w:rsidR="00BF720B" w:rsidRPr="008C7FA8" w:rsidRDefault="00BF720B" w:rsidP="00A96352">
            <w:pPr>
              <w:pStyle w:val="Web"/>
              <w:shd w:val="clear" w:color="auto" w:fill="FFFFFF"/>
              <w:spacing w:before="96" w:beforeAutospacing="0" w:after="120" w:afterAutospacing="0" w:line="276" w:lineRule="atLeast"/>
              <w:rPr>
                <w:rFonts w:ascii="標楷體" w:eastAsia="標楷體" w:hAnsi="標楷體" w:cs="Arial"/>
              </w:rPr>
            </w:pPr>
          </w:p>
        </w:tc>
      </w:tr>
      <w:tr w:rsidR="00470A7D" w:rsidRPr="004C2950">
        <w:trPr>
          <w:trHeight w:val="5071"/>
          <w:jc w:val="center"/>
        </w:trPr>
        <w:tc>
          <w:tcPr>
            <w:tcW w:w="1012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70A7D" w:rsidRPr="000B2DBA" w:rsidRDefault="00470A7D" w:rsidP="00470A7D">
            <w:pPr>
              <w:ind w:left="0" w:hanging="6"/>
              <w:rPr>
                <w:rFonts w:ascii="標楷體" w:eastAsia="標楷體" w:hAnsi="標楷體"/>
              </w:rPr>
            </w:pPr>
            <w:r w:rsidRPr="000B2DBA">
              <w:rPr>
                <w:rFonts w:ascii="標楷體" w:eastAsia="標楷體" w:hAnsi="標楷體" w:hint="eastAsia"/>
              </w:rPr>
              <w:lastRenderedPageBreak/>
              <w:t>活動</w:t>
            </w:r>
            <w:r w:rsidR="00AC5EF2" w:rsidRPr="000B2DBA">
              <w:rPr>
                <w:rFonts w:ascii="標楷體" w:eastAsia="標楷體" w:hAnsi="標楷體" w:hint="eastAsia"/>
              </w:rPr>
              <w:t>觀察</w:t>
            </w:r>
            <w:r w:rsidRPr="000B2DBA">
              <w:rPr>
                <w:rFonts w:ascii="標楷體" w:eastAsia="標楷體" w:hAnsi="標楷體" w:hint="eastAsia"/>
              </w:rPr>
              <w:t>議題討論：</w:t>
            </w:r>
          </w:p>
          <w:p w:rsidR="00470A7D" w:rsidRPr="000B2DBA" w:rsidRDefault="00470A7D" w:rsidP="00470A7D">
            <w:pPr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0B2DBA">
              <w:rPr>
                <w:rFonts w:ascii="標楷體" w:eastAsia="標楷體" w:hAnsi="標楷體" w:hint="eastAsia"/>
              </w:rPr>
              <w:t>有哪些汙染？(河川狀況、濕地環境如何)</w:t>
            </w:r>
          </w:p>
          <w:p w:rsidR="0021610E" w:rsidRPr="000B2DBA" w:rsidRDefault="00470A7D" w:rsidP="000B2DBA">
            <w:pPr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0B2DBA">
              <w:rPr>
                <w:rFonts w:ascii="標楷體" w:eastAsia="標楷體" w:hAnsi="標楷體" w:hint="eastAsia"/>
              </w:rPr>
              <w:t>生態環境如何？(有那些生物、植物)</w:t>
            </w:r>
          </w:p>
          <w:p w:rsidR="00C07D91" w:rsidRPr="000B2DBA" w:rsidRDefault="00470A7D" w:rsidP="00470A7D">
            <w:pPr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0B2DBA">
              <w:rPr>
                <w:rFonts w:ascii="標楷體" w:eastAsia="標楷體" w:hAnsi="標楷體" w:hint="eastAsia"/>
              </w:rPr>
              <w:t>有哪些爭議的議題？(新聞報導，網路資料)</w:t>
            </w:r>
          </w:p>
          <w:p w:rsidR="000B2DBA" w:rsidRPr="000B2DBA" w:rsidRDefault="000B2DBA" w:rsidP="000B2DBA">
            <w:pPr>
              <w:ind w:left="495" w:firstLine="0"/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0B2DBA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Pr="000B2DBA">
              <w:rPr>
                <w:rFonts w:ascii="標楷體" w:eastAsia="標楷體" w:hAnsi="標楷體" w:hint="eastAsia"/>
                <w:b/>
                <w:bCs/>
                <w:color w:val="FF3333"/>
                <w:sz w:val="20"/>
                <w:szCs w:val="20"/>
              </w:rPr>
              <w:t xml:space="preserve"> </w:t>
            </w:r>
            <w:r w:rsidRPr="000B2DBA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廢棄物汙染</w:t>
            </w:r>
            <w:r w:rsidR="006D3227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,工業廢水汙染,養殖廢水汙染</w:t>
            </w:r>
          </w:p>
          <w:p w:rsidR="006D3227" w:rsidRDefault="000B2DBA" w:rsidP="006D3227">
            <w:pPr>
              <w:ind w:left="495" w:firstLine="0"/>
              <w:rPr>
                <w:rFonts w:ascii="標楷體" w:eastAsia="標楷體" w:hAnsi="標楷體"/>
              </w:rPr>
            </w:pPr>
            <w:r w:rsidRPr="000B2DBA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 xml:space="preserve">2. </w:t>
            </w:r>
            <w:r w:rsidRPr="000B2DBA">
              <w:rPr>
                <w:rFonts w:ascii="標楷體" w:eastAsia="標楷體" w:hAnsi="標楷體" w:hint="eastAsia"/>
              </w:rPr>
              <w:t xml:space="preserve">彈塗魚、招潮蟹、 </w:t>
            </w:r>
            <w:r w:rsidR="006D3227">
              <w:rPr>
                <w:rFonts w:ascii="標楷體" w:eastAsia="標楷體" w:hAnsi="標楷體" w:hint="eastAsia"/>
              </w:rPr>
              <w:t>水筆仔、鳥</w:t>
            </w:r>
          </w:p>
          <w:p w:rsidR="006D3227" w:rsidRPr="006D3227" w:rsidRDefault="000B2DBA" w:rsidP="006D3227">
            <w:pPr>
              <w:ind w:left="495" w:firstLine="0"/>
              <w:rPr>
                <w:rFonts w:ascii="標楷體" w:eastAsia="標楷體" w:hAnsi="標楷體"/>
              </w:rPr>
            </w:pPr>
            <w:r w:rsidRPr="000B2DBA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 xml:space="preserve">3. </w:t>
            </w:r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〔自由時報記者劉婉君／仁德報導〕二仁溪流域長期污染嚴重，市府最近進行二仁溪橋下沙洲廢棄五金清理作業，引發民眾關心。前立委王幸男認為，污染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底泥也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應清理，但清理方式絕不能造成二度污染。長榮大學職業安全與衛生系助理教授洪慶宜則建議，先控制上游污染源，再評估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底泥有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無必要清除。王幸男表示，二仁溪污染一直令地方非常頭痛，以前業者在溪邊燃燒廢五金、酸洗，創造「黃金時代」，卻留下嚴重的污染，長久以來，污染沒入土底，雨水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沖刷可能影響出海口養殖漁業，過去更曾發生綠牡蠣事件，相關單位不能以鴕鳥心態，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污染底泥不能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長期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沉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在溪底，希望可以清除。至於清除方式，王幸男認為應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採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封閉式，一段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一段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施工，避免因攪動反而造成二度污染，即使短時間無法清除，也應在雨季非常嚴密監測水質，避免污染出海口附近的養殖漁業。王幸男說，目前全市污水下水道接管率僅十五％，仍有八十五％的污染會流入大海，應在主要污染河川的出海口設置截流、污水處理場，以減緩污染。不過，長期關心二仁溪污染議題的洪慶宜認為，二仁溪流域的淤沙覆蓋很快，除了過去的廢五金污染外，工業、生活污水等其他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污染源還沒有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完全控制住，應先從源頭阻斷，再來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看底泥有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無需要清除。他建議可以參考美國做法，每三年普查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一次底泥污染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狀況，再向中央報告，評估污染等級是否必須馬上處理，並調查水中生物，公布不同魚種的安全食用法，或公告哪一些魚不能吃，而不是只以告示牌禁止民眾釣魚。中華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醫事科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大護理系副教授黃煥彰表示，早期二仁溪流域曾以電子廢棄物鋪出一條可以橫跨台南、高雄的路，污染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底泥能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清的話最好清除，但由於清除費用龐大，且國內目前尚無河川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污染底泥清除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的經驗，多年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來底泥已被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泥沙覆蓋，如果狀況安定，則盡量避免攪動，</w:t>
            </w:r>
            <w:proofErr w:type="gramStart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底泥清除</w:t>
            </w:r>
            <w:proofErr w:type="gramEnd"/>
            <w:r w:rsidR="006D3227" w:rsidRPr="006D322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與否應經過評估。</w:t>
            </w:r>
          </w:p>
          <w:p w:rsidR="000B2DBA" w:rsidRPr="006D3227" w:rsidRDefault="000B2DBA" w:rsidP="006D3227">
            <w:pPr>
              <w:pStyle w:val="first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</w:p>
          <w:p w:rsidR="000B2DBA" w:rsidRPr="000B2DBA" w:rsidRDefault="000B2DBA" w:rsidP="000B2DBA">
            <w:pPr>
              <w:ind w:left="495" w:firstLine="0"/>
              <w:rPr>
                <w:rFonts w:ascii="標楷體" w:eastAsia="標楷體" w:hAnsi="標楷體"/>
                <w:szCs w:val="24"/>
              </w:rPr>
            </w:pPr>
          </w:p>
          <w:p w:rsidR="002D3719" w:rsidRPr="000B2DBA" w:rsidRDefault="002D3719" w:rsidP="000B2DBA">
            <w:pPr>
              <w:pStyle w:val="subject"/>
              <w:shd w:val="clear" w:color="auto" w:fill="FFFFFF"/>
              <w:spacing w:line="334" w:lineRule="atLeast"/>
              <w:rPr>
                <w:rFonts w:ascii="標楷體" w:eastAsia="標楷體" w:hAnsi="標楷體"/>
              </w:rPr>
            </w:pPr>
          </w:p>
        </w:tc>
      </w:tr>
      <w:tr w:rsidR="00B64309" w:rsidRPr="004C2950">
        <w:trPr>
          <w:trHeight w:val="15164"/>
          <w:jc w:val="center"/>
        </w:trPr>
        <w:tc>
          <w:tcPr>
            <w:tcW w:w="10124" w:type="dxa"/>
            <w:gridSpan w:val="6"/>
            <w:tcBorders>
              <w:top w:val="single" w:sz="4" w:space="0" w:color="auto"/>
            </w:tcBorders>
          </w:tcPr>
          <w:p w:rsidR="00B64309" w:rsidRPr="00795B38" w:rsidRDefault="00B64309" w:rsidP="007A5C8C">
            <w:pPr>
              <w:ind w:left="0" w:firstLine="0"/>
              <w:rPr>
                <w:rFonts w:ascii="標楷體" w:eastAsia="標楷體" w:hAnsi="標楷體"/>
              </w:rPr>
            </w:pPr>
            <w:r w:rsidRPr="00795B38">
              <w:rPr>
                <w:rFonts w:ascii="標楷體" w:eastAsia="標楷體" w:hAnsi="標楷體" w:hint="eastAsia"/>
              </w:rPr>
              <w:lastRenderedPageBreak/>
              <w:t>活動照片：(</w:t>
            </w:r>
            <w:proofErr w:type="gramStart"/>
            <w:r w:rsidRPr="00795B38">
              <w:rPr>
                <w:rFonts w:ascii="標楷體" w:eastAsia="標楷體" w:hAnsi="標楷體" w:hint="eastAsia"/>
              </w:rPr>
              <w:t>請貼上</w:t>
            </w:r>
            <w:proofErr w:type="gramEnd"/>
            <w:r w:rsidRPr="00795B38">
              <w:rPr>
                <w:rFonts w:ascii="標楷體" w:eastAsia="標楷體" w:hAnsi="標楷體" w:hint="eastAsia"/>
              </w:rPr>
              <w:t>活動當天的照片等)</w:t>
            </w:r>
          </w:p>
          <w:p w:rsidR="00B64309" w:rsidRDefault="00B64309" w:rsidP="007A5C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2pt;height:331.2pt">
                  <v:imagedata r:id="rId7" o:title="IMAG0045"/>
                </v:shape>
              </w:pict>
            </w:r>
          </w:p>
          <w:p w:rsidR="00B64309" w:rsidRDefault="00B64309" w:rsidP="007A5C8C">
            <w:pPr>
              <w:rPr>
                <w:rFonts w:ascii="標楷體" w:eastAsia="標楷體" w:hAnsi="標楷體" w:hint="eastAsia"/>
              </w:rPr>
            </w:pPr>
          </w:p>
          <w:p w:rsidR="00B64309" w:rsidRDefault="00B64309" w:rsidP="007A5C8C">
            <w:pPr>
              <w:rPr>
                <w:rFonts w:ascii="標楷體" w:eastAsia="標楷體" w:hAnsi="標楷體" w:hint="eastAsia"/>
              </w:rPr>
            </w:pPr>
          </w:p>
          <w:p w:rsidR="00B64309" w:rsidRDefault="00B64309" w:rsidP="007A5C8C">
            <w:pPr>
              <w:rPr>
                <w:rFonts w:ascii="標楷體" w:eastAsia="標楷體" w:hAnsi="標楷體" w:hint="eastAsia"/>
              </w:rPr>
            </w:pPr>
          </w:p>
          <w:p w:rsidR="00B64309" w:rsidRPr="00795B38" w:rsidRDefault="00B64309" w:rsidP="007A5C8C">
            <w:pPr>
              <w:rPr>
                <w:rFonts w:ascii="標楷體" w:eastAsia="標楷體" w:hAnsi="標楷體" w:hint="eastAsia"/>
              </w:rPr>
            </w:pPr>
          </w:p>
        </w:tc>
      </w:tr>
    </w:tbl>
    <w:p w:rsidR="00810D79" w:rsidRDefault="00810D79" w:rsidP="004C2950">
      <w:pPr>
        <w:ind w:left="0" w:firstLine="0"/>
      </w:pPr>
    </w:p>
    <w:sectPr w:rsidR="00810D79" w:rsidSect="004C295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3D7" w:rsidRDefault="003843D7" w:rsidP="004C2950">
      <w:r>
        <w:separator/>
      </w:r>
    </w:p>
  </w:endnote>
  <w:endnote w:type="continuationSeparator" w:id="0">
    <w:p w:rsidR="003843D7" w:rsidRDefault="003843D7" w:rsidP="004C2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3D7" w:rsidRDefault="003843D7" w:rsidP="004C2950">
      <w:r>
        <w:separator/>
      </w:r>
    </w:p>
  </w:footnote>
  <w:footnote w:type="continuationSeparator" w:id="0">
    <w:p w:rsidR="003843D7" w:rsidRDefault="003843D7" w:rsidP="004C2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4E0"/>
    <w:multiLevelType w:val="hybridMultilevel"/>
    <w:tmpl w:val="9C9C89D8"/>
    <w:lvl w:ilvl="0" w:tplc="F1DAD0B6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ind w:left="3963" w:hanging="480"/>
      </w:pPr>
    </w:lvl>
  </w:abstractNum>
  <w:abstractNum w:abstractNumId="1">
    <w:nsid w:val="461B353E"/>
    <w:multiLevelType w:val="hybridMultilevel"/>
    <w:tmpl w:val="926A5E64"/>
    <w:lvl w:ilvl="0" w:tplc="53542A4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2">
    <w:nsid w:val="70DE468B"/>
    <w:multiLevelType w:val="multilevel"/>
    <w:tmpl w:val="2D3C9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0D79"/>
    <w:rsid w:val="000B2DBA"/>
    <w:rsid w:val="000D1ED9"/>
    <w:rsid w:val="00121C29"/>
    <w:rsid w:val="00154D60"/>
    <w:rsid w:val="001858C7"/>
    <w:rsid w:val="00200ADA"/>
    <w:rsid w:val="0021610E"/>
    <w:rsid w:val="002D3719"/>
    <w:rsid w:val="00314FFC"/>
    <w:rsid w:val="003843D7"/>
    <w:rsid w:val="00396154"/>
    <w:rsid w:val="0042486A"/>
    <w:rsid w:val="00447CFB"/>
    <w:rsid w:val="00470A7D"/>
    <w:rsid w:val="004C2950"/>
    <w:rsid w:val="005B35CC"/>
    <w:rsid w:val="0062132D"/>
    <w:rsid w:val="006D3227"/>
    <w:rsid w:val="006E7A93"/>
    <w:rsid w:val="007B1BAF"/>
    <w:rsid w:val="007C1859"/>
    <w:rsid w:val="007C7DBF"/>
    <w:rsid w:val="00810D79"/>
    <w:rsid w:val="00816446"/>
    <w:rsid w:val="008C7FA8"/>
    <w:rsid w:val="00A034CC"/>
    <w:rsid w:val="00A96352"/>
    <w:rsid w:val="00AC5EF2"/>
    <w:rsid w:val="00B64309"/>
    <w:rsid w:val="00BF720B"/>
    <w:rsid w:val="00C07D91"/>
    <w:rsid w:val="00D22925"/>
    <w:rsid w:val="00DD5473"/>
    <w:rsid w:val="00DF2967"/>
    <w:rsid w:val="00EE0815"/>
    <w:rsid w:val="00F06C4C"/>
    <w:rsid w:val="00F47BCA"/>
    <w:rsid w:val="00F5079A"/>
    <w:rsid w:val="00F55A6F"/>
    <w:rsid w:val="00F56C6F"/>
    <w:rsid w:val="00F85798"/>
    <w:rsid w:val="00FA669F"/>
    <w:rsid w:val="00FE07E4"/>
    <w:rsid w:val="00FF0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DA"/>
    <w:pPr>
      <w:widowControl w:val="0"/>
      <w:ind w:left="357" w:hanging="357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2DB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qFormat/>
    <w:rsid w:val="00A96352"/>
    <w:pPr>
      <w:widowControl/>
      <w:spacing w:before="100" w:beforeAutospacing="1" w:after="100" w:afterAutospacing="1"/>
      <w:ind w:left="0" w:firstLine="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D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C29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semiHidden/>
    <w:rsid w:val="004C2950"/>
    <w:rPr>
      <w:kern w:val="2"/>
    </w:rPr>
  </w:style>
  <w:style w:type="paragraph" w:styleId="a6">
    <w:name w:val="footer"/>
    <w:basedOn w:val="a"/>
    <w:link w:val="a7"/>
    <w:uiPriority w:val="99"/>
    <w:semiHidden/>
    <w:unhideWhenUsed/>
    <w:rsid w:val="004C29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semiHidden/>
    <w:rsid w:val="004C2950"/>
    <w:rPr>
      <w:kern w:val="2"/>
    </w:rPr>
  </w:style>
  <w:style w:type="paragraph" w:styleId="Web">
    <w:name w:val="Normal (Web)"/>
    <w:basedOn w:val="a"/>
    <w:uiPriority w:val="99"/>
    <w:unhideWhenUsed/>
    <w:rsid w:val="00EE0815"/>
    <w:pPr>
      <w:widowControl/>
      <w:spacing w:before="100" w:beforeAutospacing="1" w:after="100" w:afterAutospacing="1"/>
      <w:ind w:left="0" w:firstLine="0"/>
    </w:pPr>
    <w:rPr>
      <w:rFonts w:ascii="新細明體" w:hAnsi="新細明體" w:cs="新細明體"/>
      <w:kern w:val="0"/>
      <w:szCs w:val="24"/>
    </w:rPr>
  </w:style>
  <w:style w:type="character" w:styleId="a8">
    <w:name w:val="Hyperlink"/>
    <w:uiPriority w:val="99"/>
    <w:unhideWhenUsed/>
    <w:rsid w:val="00EE0815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EE0815"/>
    <w:rPr>
      <w:color w:val="800080"/>
      <w:u w:val="single"/>
    </w:rPr>
  </w:style>
  <w:style w:type="character" w:customStyle="1" w:styleId="apple-style-span">
    <w:name w:val="apple-style-span"/>
    <w:basedOn w:val="a0"/>
    <w:rsid w:val="00FF0882"/>
  </w:style>
  <w:style w:type="character" w:customStyle="1" w:styleId="20">
    <w:name w:val="標題 2 字元"/>
    <w:basedOn w:val="a0"/>
    <w:link w:val="2"/>
    <w:rsid w:val="00A96352"/>
    <w:rPr>
      <w:rFonts w:ascii="新細明體" w:hAnsi="新細明體" w:cs="新細明體"/>
      <w:b/>
      <w:bCs/>
      <w:sz w:val="36"/>
      <w:szCs w:val="36"/>
    </w:rPr>
  </w:style>
  <w:style w:type="character" w:customStyle="1" w:styleId="mw-headline">
    <w:name w:val="mw-headline"/>
    <w:basedOn w:val="a0"/>
    <w:rsid w:val="00A96352"/>
  </w:style>
  <w:style w:type="paragraph" w:customStyle="1" w:styleId="subject">
    <w:name w:val="subject"/>
    <w:basedOn w:val="a"/>
    <w:rsid w:val="002D3719"/>
    <w:pPr>
      <w:widowControl/>
      <w:spacing w:before="100" w:beforeAutospacing="1" w:after="100" w:afterAutospacing="1"/>
      <w:ind w:left="0" w:firstLine="0"/>
    </w:pPr>
    <w:rPr>
      <w:rFonts w:ascii="新細明體" w:hAnsi="新細明體" w:cs="新細明體"/>
      <w:kern w:val="0"/>
      <w:szCs w:val="24"/>
    </w:rPr>
  </w:style>
  <w:style w:type="paragraph" w:customStyle="1" w:styleId="content1">
    <w:name w:val="content1"/>
    <w:basedOn w:val="a"/>
    <w:rsid w:val="002D3719"/>
    <w:pPr>
      <w:widowControl/>
      <w:spacing w:before="100" w:beforeAutospacing="1" w:after="100" w:afterAutospacing="1"/>
      <w:ind w:left="0" w:firstLine="0"/>
    </w:pPr>
    <w:rPr>
      <w:rFonts w:ascii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0B2DB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HTML">
    <w:name w:val="HTML Cite"/>
    <w:basedOn w:val="a0"/>
    <w:uiPriority w:val="99"/>
    <w:semiHidden/>
    <w:unhideWhenUsed/>
    <w:rsid w:val="000B2DBA"/>
    <w:rPr>
      <w:i/>
      <w:iCs/>
    </w:rPr>
  </w:style>
  <w:style w:type="character" w:customStyle="1" w:styleId="provider">
    <w:name w:val="provider"/>
    <w:basedOn w:val="a0"/>
    <w:rsid w:val="000B2DBA"/>
  </w:style>
  <w:style w:type="paragraph" w:customStyle="1" w:styleId="first">
    <w:name w:val="first"/>
    <w:basedOn w:val="a"/>
    <w:rsid w:val="000B2DBA"/>
    <w:pPr>
      <w:widowControl/>
      <w:spacing w:before="100" w:beforeAutospacing="1" w:after="100" w:afterAutospacing="1"/>
      <w:ind w:left="0" w:firstLine="0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F7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F720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6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8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0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4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60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4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校外教學活動學習單</dc:title>
  <dc:creator>MKII</dc:creator>
  <cp:lastModifiedBy>LEMEL</cp:lastModifiedBy>
  <cp:revision>5</cp:revision>
  <dcterms:created xsi:type="dcterms:W3CDTF">2012-12-31T04:26:00Z</dcterms:created>
  <dcterms:modified xsi:type="dcterms:W3CDTF">2012-12-31T05:28:00Z</dcterms:modified>
</cp:coreProperties>
</file>