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474" w:rsidRDefault="006E1474" w:rsidP="006E1474">
      <w:pPr>
        <w:jc w:val="center"/>
        <w:rPr>
          <w:rFonts w:ascii="標楷體" w:eastAsia="標楷體" w:hAnsi="標楷體"/>
          <w:b/>
          <w:sz w:val="72"/>
          <w:szCs w:val="72"/>
        </w:rPr>
      </w:pPr>
      <w:r>
        <w:rPr>
          <w:rFonts w:ascii="標楷體" w:eastAsia="標楷體" w:hAnsi="標楷體" w:hint="eastAsia"/>
          <w:b/>
          <w:sz w:val="72"/>
          <w:szCs w:val="72"/>
        </w:rPr>
        <w:t>工程與社會專題(太陽能)</w:t>
      </w:r>
    </w:p>
    <w:p w:rsidR="006E1474" w:rsidRDefault="006E1474" w:rsidP="006E1474">
      <w:pPr>
        <w:jc w:val="center"/>
        <w:rPr>
          <w:rFonts w:ascii="標楷體" w:eastAsia="標楷體" w:hAnsi="標楷體"/>
          <w:b/>
          <w:sz w:val="72"/>
          <w:szCs w:val="72"/>
        </w:rPr>
      </w:pPr>
      <w:r>
        <w:rPr>
          <w:rFonts w:ascii="標楷體" w:eastAsia="標楷體" w:hAnsi="標楷體" w:hint="eastAsia"/>
          <w:b/>
          <w:sz w:val="72"/>
          <w:szCs w:val="72"/>
        </w:rPr>
        <w:t>101(</w:t>
      </w:r>
      <w:proofErr w:type="gramStart"/>
      <w:r>
        <w:rPr>
          <w:rFonts w:ascii="標楷體" w:eastAsia="標楷體" w:hAnsi="標楷體" w:hint="eastAsia"/>
          <w:b/>
          <w:sz w:val="72"/>
          <w:szCs w:val="72"/>
        </w:rPr>
        <w:t>一</w:t>
      </w:r>
      <w:proofErr w:type="gramEnd"/>
      <w:r>
        <w:rPr>
          <w:rFonts w:ascii="標楷體" w:eastAsia="標楷體" w:hAnsi="標楷體" w:hint="eastAsia"/>
          <w:b/>
          <w:sz w:val="72"/>
          <w:szCs w:val="72"/>
        </w:rPr>
        <w:t>)期末報告</w:t>
      </w:r>
    </w:p>
    <w:p w:rsidR="006E1474" w:rsidRDefault="006E1474" w:rsidP="006E1474">
      <w:pPr>
        <w:jc w:val="center"/>
        <w:rPr>
          <w:rFonts w:ascii="標楷體" w:eastAsia="標楷體" w:hAnsi="標楷體"/>
          <w:b/>
          <w:sz w:val="72"/>
        </w:rPr>
      </w:pPr>
    </w:p>
    <w:p w:rsidR="006E1474" w:rsidRDefault="006E1474" w:rsidP="006E1474">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以適當科技與風險評估的角度看</w:t>
      </w:r>
    </w:p>
    <w:p w:rsidR="006E1474" w:rsidRDefault="006E1474" w:rsidP="006E1474">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現代發電系統</w:t>
      </w:r>
    </w:p>
    <w:p w:rsidR="006E1474" w:rsidRDefault="006E1474" w:rsidP="006E1474">
      <w:pPr>
        <w:jc w:val="center"/>
        <w:rPr>
          <w:rFonts w:ascii="標楷體" w:eastAsia="標楷體" w:hAnsi="標楷體" w:cs="Arial"/>
          <w:b/>
          <w:bCs/>
          <w:color w:val="000000" w:themeColor="text1"/>
          <w:sz w:val="52"/>
          <w:szCs w:val="52"/>
        </w:rPr>
      </w:pPr>
    </w:p>
    <w:p w:rsidR="006E1474" w:rsidRDefault="006E1474" w:rsidP="006E1474">
      <w:pPr>
        <w:jc w:val="center"/>
        <w:rPr>
          <w:rFonts w:ascii="標楷體" w:eastAsia="標楷體" w:hAnsi="標楷體" w:cs="Arial"/>
          <w:b/>
          <w:bCs/>
          <w:color w:val="000000" w:themeColor="text1"/>
          <w:sz w:val="52"/>
          <w:szCs w:val="52"/>
        </w:rPr>
      </w:pPr>
    </w:p>
    <w:p w:rsidR="006E1474" w:rsidRDefault="006E1474" w:rsidP="006E1474">
      <w:pPr>
        <w:jc w:val="center"/>
        <w:rPr>
          <w:rFonts w:ascii="標楷體" w:eastAsia="標楷體" w:hAnsi="標楷體" w:cs="Arial"/>
          <w:b/>
          <w:bCs/>
          <w:color w:val="000000" w:themeColor="text1"/>
          <w:sz w:val="52"/>
          <w:szCs w:val="52"/>
        </w:rPr>
      </w:pPr>
    </w:p>
    <w:p w:rsidR="006E1474" w:rsidRDefault="006E1474" w:rsidP="006E1474">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指導老師:林聰益</w:t>
      </w:r>
    </w:p>
    <w:p w:rsidR="006E1474" w:rsidRDefault="006E1474" w:rsidP="006E1474">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班級:車輛三甲</w:t>
      </w:r>
    </w:p>
    <w:p w:rsidR="006E1474" w:rsidRDefault="006E1474" w:rsidP="006E1474">
      <w:pP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 xml:space="preserve">         姓名:周家弘</w:t>
      </w:r>
    </w:p>
    <w:p w:rsidR="006E1474" w:rsidRDefault="006E1474" w:rsidP="006E1474">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學號:49915085</w:t>
      </w:r>
    </w:p>
    <w:p w:rsidR="006E1474" w:rsidRDefault="006E1474" w:rsidP="006E1474">
      <w:pPr>
        <w:jc w:val="center"/>
        <w:rPr>
          <w:rFonts w:ascii="標楷體" w:eastAsia="標楷體" w:hAnsi="標楷體" w:cs="Arial"/>
          <w:b/>
          <w:bCs/>
          <w:color w:val="000000" w:themeColor="text1"/>
          <w:sz w:val="52"/>
          <w:szCs w:val="52"/>
        </w:rPr>
      </w:pPr>
    </w:p>
    <w:p w:rsidR="006E1474" w:rsidRDefault="006E1474" w:rsidP="006E1474">
      <w:pPr>
        <w:jc w:val="center"/>
        <w:rPr>
          <w:rFonts w:ascii="標楷體" w:eastAsia="標楷體" w:hAnsi="標楷體" w:cs="Arial"/>
          <w:b/>
          <w:bCs/>
          <w:color w:val="000000" w:themeColor="text1"/>
          <w:sz w:val="52"/>
          <w:szCs w:val="52"/>
        </w:rPr>
      </w:pPr>
    </w:p>
    <w:p w:rsidR="006E1474" w:rsidRDefault="006E1474" w:rsidP="006E1474">
      <w:pPr>
        <w:jc w:val="center"/>
        <w:rPr>
          <w:rFonts w:ascii="標楷體" w:eastAsia="標楷體" w:hAnsi="標楷體" w:cs="Arial"/>
          <w:b/>
          <w:bCs/>
          <w:color w:val="000000" w:themeColor="text1"/>
          <w:sz w:val="52"/>
          <w:szCs w:val="52"/>
        </w:rPr>
      </w:pPr>
    </w:p>
    <w:p w:rsidR="006E1474" w:rsidRDefault="006E1474" w:rsidP="006E1474">
      <w:pPr>
        <w:jc w:val="center"/>
        <w:rPr>
          <w:rFonts w:ascii="標楷體" w:eastAsia="標楷體" w:hAnsi="標楷體" w:cs="Arial"/>
          <w:b/>
          <w:bCs/>
          <w:color w:val="000000" w:themeColor="text1"/>
          <w:sz w:val="52"/>
          <w:szCs w:val="52"/>
        </w:rPr>
      </w:pPr>
    </w:p>
    <w:p w:rsidR="006E1474" w:rsidRDefault="006E1474" w:rsidP="006E1474">
      <w:pPr>
        <w:jc w:val="cente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t xml:space="preserve">                             </w:t>
      </w:r>
    </w:p>
    <w:p w:rsidR="006E1474" w:rsidRDefault="006E1474" w:rsidP="006E1474">
      <w:pPr>
        <w:rPr>
          <w:rFonts w:ascii="標楷體" w:eastAsia="標楷體" w:hAnsi="標楷體" w:cs="Arial"/>
          <w:b/>
          <w:bCs/>
          <w:color w:val="000000" w:themeColor="text1"/>
          <w:sz w:val="52"/>
          <w:szCs w:val="52"/>
        </w:rPr>
      </w:pPr>
      <w:r>
        <w:rPr>
          <w:rFonts w:ascii="標楷體" w:eastAsia="標楷體" w:hAnsi="標楷體" w:cs="Arial" w:hint="eastAsia"/>
          <w:b/>
          <w:bCs/>
          <w:color w:val="000000" w:themeColor="text1"/>
          <w:sz w:val="52"/>
          <w:szCs w:val="52"/>
        </w:rPr>
        <w:lastRenderedPageBreak/>
        <w:t>目錄:</w:t>
      </w:r>
    </w:p>
    <w:p w:rsidR="006E1474" w:rsidRDefault="006E1474" w:rsidP="006E1474">
      <w:pPr>
        <w:rPr>
          <w:rFonts w:ascii="標楷體" w:eastAsia="標楷體" w:hAnsi="標楷體" w:cs="Arial"/>
          <w:b/>
          <w:bCs/>
          <w:color w:val="000000" w:themeColor="text1"/>
          <w:sz w:val="52"/>
          <w:szCs w:val="52"/>
        </w:rPr>
      </w:pPr>
    </w:p>
    <w:p w:rsidR="006E1474" w:rsidRDefault="006E1474" w:rsidP="006E1474">
      <w:pPr>
        <w:pStyle w:val="a3"/>
        <w:numPr>
          <w:ilvl w:val="0"/>
          <w:numId w:val="1"/>
        </w:numPr>
        <w:ind w:leftChars="0"/>
        <w:rPr>
          <w:rFonts w:ascii="標楷體" w:eastAsia="標楷體" w:hAnsi="標楷體" w:cs="Arial"/>
          <w:b/>
          <w:bCs/>
          <w:color w:val="000000" w:themeColor="text1"/>
          <w:sz w:val="36"/>
          <w:szCs w:val="36"/>
        </w:rPr>
      </w:pPr>
      <w:r>
        <w:rPr>
          <w:rFonts w:ascii="標楷體" w:eastAsia="標楷體" w:hAnsi="標楷體" w:cs="Arial" w:hint="eastAsia"/>
          <w:b/>
          <w:bCs/>
          <w:color w:val="000000" w:themeColor="text1"/>
          <w:sz w:val="36"/>
          <w:szCs w:val="36"/>
        </w:rPr>
        <w:t>前言</w:t>
      </w:r>
    </w:p>
    <w:p w:rsidR="006E1474" w:rsidRDefault="006E1474" w:rsidP="006E1474">
      <w:pPr>
        <w:pStyle w:val="a3"/>
        <w:ind w:leftChars="0" w:left="960"/>
        <w:rPr>
          <w:rFonts w:ascii="標楷體" w:eastAsia="標楷體" w:hAnsi="標楷體" w:cs="Arial"/>
          <w:b/>
          <w:bCs/>
          <w:color w:val="000000" w:themeColor="text1"/>
          <w:sz w:val="36"/>
          <w:szCs w:val="36"/>
        </w:rPr>
      </w:pPr>
    </w:p>
    <w:p w:rsidR="006E1474" w:rsidRDefault="006E1474" w:rsidP="006E1474">
      <w:pPr>
        <w:pStyle w:val="a3"/>
        <w:numPr>
          <w:ilvl w:val="0"/>
          <w:numId w:val="1"/>
        </w:numPr>
        <w:ind w:leftChars="0"/>
        <w:rPr>
          <w:rFonts w:ascii="標楷體" w:eastAsia="標楷體" w:hAnsi="標楷體" w:cs="Arial"/>
          <w:b/>
          <w:bCs/>
          <w:color w:val="000000" w:themeColor="text1"/>
          <w:sz w:val="36"/>
          <w:szCs w:val="36"/>
        </w:rPr>
      </w:pPr>
      <w:r>
        <w:rPr>
          <w:rFonts w:ascii="標楷體" w:eastAsia="標楷體" w:hAnsi="標楷體" w:cs="Arial" w:hint="eastAsia"/>
          <w:b/>
          <w:bCs/>
          <w:color w:val="000000" w:themeColor="text1"/>
          <w:sz w:val="36"/>
          <w:szCs w:val="36"/>
        </w:rPr>
        <w:t>議題</w:t>
      </w:r>
      <w:proofErr w:type="gramStart"/>
      <w:r>
        <w:rPr>
          <w:rFonts w:ascii="標楷體" w:eastAsia="標楷體" w:hAnsi="標楷體" w:cs="Arial" w:hint="eastAsia"/>
          <w:b/>
          <w:bCs/>
          <w:color w:val="000000" w:themeColor="text1"/>
          <w:sz w:val="36"/>
          <w:szCs w:val="36"/>
        </w:rPr>
        <w:t>一</w:t>
      </w:r>
      <w:proofErr w:type="gramEnd"/>
      <w:r>
        <w:rPr>
          <w:rFonts w:ascii="標楷體" w:eastAsia="標楷體" w:hAnsi="標楷體" w:cs="Arial" w:hint="eastAsia"/>
          <w:b/>
          <w:bCs/>
          <w:color w:val="000000" w:themeColor="text1"/>
          <w:sz w:val="36"/>
          <w:szCs w:val="36"/>
        </w:rPr>
        <w:t>:</w:t>
      </w:r>
      <w:r w:rsidR="006041DA">
        <w:rPr>
          <w:rFonts w:ascii="標楷體" w:eastAsia="標楷體" w:hAnsi="標楷體" w:cs="Arial" w:hint="eastAsia"/>
          <w:b/>
          <w:bCs/>
          <w:color w:val="000000" w:themeColor="text1"/>
          <w:sz w:val="36"/>
          <w:szCs w:val="36"/>
        </w:rPr>
        <w:t>如何對台灣的太陽能</w:t>
      </w:r>
      <w:r>
        <w:rPr>
          <w:rFonts w:ascii="標楷體" w:eastAsia="標楷體" w:hAnsi="標楷體" w:cs="Arial" w:hint="eastAsia"/>
          <w:b/>
          <w:bCs/>
          <w:color w:val="000000" w:themeColor="text1"/>
          <w:sz w:val="36"/>
          <w:szCs w:val="36"/>
        </w:rPr>
        <w:t>發電系統進行評估、風險管理、以及風險溝通?</w:t>
      </w:r>
    </w:p>
    <w:p w:rsidR="006E1474" w:rsidRDefault="006E1474" w:rsidP="006E1474">
      <w:pPr>
        <w:rPr>
          <w:rFonts w:ascii="標楷體" w:eastAsia="標楷體" w:hAnsi="標楷體" w:cs="Arial"/>
          <w:b/>
          <w:bCs/>
          <w:color w:val="000000" w:themeColor="text1"/>
          <w:sz w:val="36"/>
          <w:szCs w:val="36"/>
        </w:rPr>
      </w:pPr>
    </w:p>
    <w:p w:rsidR="006E1474" w:rsidRDefault="006E1474" w:rsidP="006E1474">
      <w:pPr>
        <w:pStyle w:val="a3"/>
        <w:numPr>
          <w:ilvl w:val="0"/>
          <w:numId w:val="1"/>
        </w:numPr>
        <w:ind w:leftChars="0"/>
        <w:rPr>
          <w:rFonts w:ascii="標楷體" w:eastAsia="標楷體" w:hAnsi="標楷體" w:cs="Arial"/>
          <w:b/>
          <w:bCs/>
          <w:color w:val="000000" w:themeColor="text1"/>
          <w:sz w:val="36"/>
          <w:szCs w:val="36"/>
        </w:rPr>
      </w:pPr>
      <w:r>
        <w:rPr>
          <w:rFonts w:ascii="標楷體" w:eastAsia="標楷體" w:hAnsi="標楷體" w:cs="Arial" w:hint="eastAsia"/>
          <w:b/>
          <w:bCs/>
          <w:color w:val="000000" w:themeColor="text1"/>
          <w:sz w:val="36"/>
          <w:szCs w:val="36"/>
        </w:rPr>
        <w:t>議題二:以適當科技之經濟性、自主性、永續性的角度來看現代發電系統</w:t>
      </w:r>
    </w:p>
    <w:p w:rsidR="006E1474" w:rsidRDefault="006E1474" w:rsidP="006E1474">
      <w:pPr>
        <w:pStyle w:val="a3"/>
        <w:rPr>
          <w:rFonts w:ascii="標楷體" w:eastAsia="標楷體" w:hAnsi="標楷體" w:cs="Arial"/>
          <w:b/>
          <w:bCs/>
          <w:color w:val="000000" w:themeColor="text1"/>
          <w:sz w:val="36"/>
          <w:szCs w:val="36"/>
        </w:rPr>
      </w:pPr>
    </w:p>
    <w:p w:rsidR="006E1474" w:rsidRDefault="006E1474" w:rsidP="006E1474">
      <w:pPr>
        <w:pStyle w:val="a3"/>
        <w:ind w:leftChars="0" w:left="960"/>
        <w:rPr>
          <w:rFonts w:ascii="標楷體" w:eastAsia="標楷體" w:hAnsi="標楷體" w:cs="Arial"/>
          <w:b/>
          <w:bCs/>
          <w:color w:val="000000" w:themeColor="text1"/>
          <w:sz w:val="36"/>
          <w:szCs w:val="36"/>
        </w:rPr>
      </w:pPr>
    </w:p>
    <w:p w:rsidR="006E1474" w:rsidRDefault="006E1474" w:rsidP="006E1474">
      <w:pPr>
        <w:pStyle w:val="a3"/>
        <w:numPr>
          <w:ilvl w:val="0"/>
          <w:numId w:val="1"/>
        </w:numPr>
        <w:ind w:leftChars="0"/>
        <w:rPr>
          <w:rFonts w:ascii="標楷體" w:eastAsia="標楷體" w:hAnsi="標楷體" w:cs="Arial"/>
          <w:b/>
          <w:bCs/>
          <w:color w:val="000000" w:themeColor="text1"/>
          <w:sz w:val="36"/>
          <w:szCs w:val="36"/>
        </w:rPr>
      </w:pPr>
      <w:r>
        <w:rPr>
          <w:rFonts w:ascii="標楷體" w:eastAsia="標楷體" w:hAnsi="標楷體" w:cs="Arial" w:hint="eastAsia"/>
          <w:b/>
          <w:bCs/>
          <w:color w:val="000000" w:themeColor="text1"/>
          <w:sz w:val="36"/>
          <w:szCs w:val="36"/>
        </w:rPr>
        <w:t>結論:以設計工程師角度，如何規劃台灣的發電系統?</w:t>
      </w:r>
    </w:p>
    <w:p w:rsidR="006041DA" w:rsidRDefault="006041DA"/>
    <w:p w:rsidR="006041DA" w:rsidRDefault="006041DA">
      <w:pPr>
        <w:widowControl/>
      </w:pPr>
      <w:r>
        <w:br w:type="page"/>
      </w:r>
    </w:p>
    <w:p w:rsidR="00A941EB" w:rsidRPr="000042A7" w:rsidRDefault="006041DA">
      <w:pPr>
        <w:rPr>
          <w:rFonts w:ascii="標楷體" w:eastAsia="標楷體" w:hAnsi="標楷體"/>
          <w:b/>
          <w:sz w:val="44"/>
          <w:szCs w:val="44"/>
        </w:rPr>
      </w:pPr>
      <w:r w:rsidRPr="000042A7">
        <w:rPr>
          <w:rFonts w:ascii="標楷體" w:eastAsia="標楷體" w:hAnsi="標楷體" w:hint="eastAsia"/>
          <w:b/>
          <w:sz w:val="44"/>
          <w:szCs w:val="44"/>
        </w:rPr>
        <w:lastRenderedPageBreak/>
        <w:t>前言:</w:t>
      </w:r>
    </w:p>
    <w:p w:rsidR="00C540AD" w:rsidRPr="007B5CBC" w:rsidRDefault="00782C97">
      <w:pPr>
        <w:rPr>
          <w:rFonts w:ascii="標楷體" w:eastAsia="標楷體" w:hAnsi="標楷體"/>
          <w:sz w:val="52"/>
          <w:szCs w:val="52"/>
        </w:rPr>
      </w:pPr>
      <w:r>
        <w:rPr>
          <w:rFonts w:ascii="標楷體" w:eastAsia="標楷體" w:hAnsi="標楷體" w:hint="eastAsia"/>
          <w:sz w:val="52"/>
          <w:szCs w:val="52"/>
        </w:rPr>
        <w:t xml:space="preserve">  </w:t>
      </w:r>
      <w:r w:rsidR="007B5CBC">
        <w:rPr>
          <w:rFonts w:ascii="標楷體" w:eastAsia="標楷體" w:hAnsi="標楷體" w:hint="eastAsia"/>
          <w:sz w:val="52"/>
          <w:szCs w:val="52"/>
        </w:rPr>
        <w:br/>
        <w:t xml:space="preserve">  </w:t>
      </w:r>
      <w:r w:rsidR="00886241" w:rsidRPr="003D3CE6">
        <w:rPr>
          <w:rFonts w:asciiTheme="majorEastAsia" w:eastAsiaTheme="majorEastAsia" w:hAnsiTheme="majorEastAsia" w:hint="eastAsia"/>
          <w:szCs w:val="24"/>
        </w:rPr>
        <w:t>現今社會帶來的便利，</w:t>
      </w:r>
      <w:r w:rsidR="00503188" w:rsidRPr="003D3CE6">
        <w:rPr>
          <w:rFonts w:asciiTheme="majorEastAsia" w:eastAsiaTheme="majorEastAsia" w:hAnsiTheme="majorEastAsia" w:hint="eastAsia"/>
          <w:szCs w:val="24"/>
        </w:rPr>
        <w:t>同時</w:t>
      </w:r>
      <w:r w:rsidR="00886241" w:rsidRPr="003D3CE6">
        <w:rPr>
          <w:rFonts w:asciiTheme="majorEastAsia" w:eastAsiaTheme="majorEastAsia" w:hAnsiTheme="majorEastAsia" w:hint="eastAsia"/>
          <w:szCs w:val="24"/>
        </w:rPr>
        <w:t>也帶來不少的汙染，</w:t>
      </w:r>
      <w:r w:rsidR="00890909" w:rsidRPr="003D3CE6">
        <w:rPr>
          <w:rFonts w:asciiTheme="majorEastAsia" w:eastAsiaTheme="majorEastAsia" w:hAnsiTheme="majorEastAsia" w:hint="eastAsia"/>
          <w:szCs w:val="24"/>
        </w:rPr>
        <w:t>尤其是近年來，有</w:t>
      </w:r>
      <w:proofErr w:type="gramStart"/>
      <w:r w:rsidR="00890909" w:rsidRPr="003D3CE6">
        <w:rPr>
          <w:rFonts w:asciiTheme="majorEastAsia" w:eastAsiaTheme="majorEastAsia" w:hAnsiTheme="majorEastAsia" w:hint="eastAsia"/>
          <w:szCs w:val="24"/>
        </w:rPr>
        <w:t>鑑</w:t>
      </w:r>
      <w:proofErr w:type="gramEnd"/>
      <w:r w:rsidR="00890909" w:rsidRPr="003D3CE6">
        <w:rPr>
          <w:rFonts w:asciiTheme="majorEastAsia" w:eastAsiaTheme="majorEastAsia" w:hAnsiTheme="majorEastAsia" w:hint="eastAsia"/>
          <w:szCs w:val="24"/>
        </w:rPr>
        <w:t>於能源</w:t>
      </w:r>
      <w:r w:rsidR="00503188" w:rsidRPr="003D3CE6">
        <w:rPr>
          <w:rFonts w:asciiTheme="majorEastAsia" w:eastAsiaTheme="majorEastAsia" w:hAnsiTheme="majorEastAsia" w:hint="eastAsia"/>
          <w:szCs w:val="24"/>
        </w:rPr>
        <w:t>使</w:t>
      </w:r>
      <w:r w:rsidR="009246D4" w:rsidRPr="003D3CE6">
        <w:rPr>
          <w:rFonts w:asciiTheme="majorEastAsia" w:eastAsiaTheme="majorEastAsia" w:hAnsiTheme="majorEastAsia" w:hint="eastAsia"/>
          <w:szCs w:val="24"/>
        </w:rPr>
        <w:t>用過量缺乏的危機，</w:t>
      </w:r>
      <w:r w:rsidR="00D76268" w:rsidRPr="003D3CE6">
        <w:rPr>
          <w:rFonts w:asciiTheme="majorEastAsia" w:eastAsiaTheme="majorEastAsia" w:hAnsiTheme="majorEastAsia" w:hint="eastAsia"/>
          <w:szCs w:val="24"/>
        </w:rPr>
        <w:t>而現在綠色能源這方面是個很注重的一個</w:t>
      </w:r>
      <w:r w:rsidRPr="003D3CE6">
        <w:rPr>
          <w:rFonts w:asciiTheme="majorEastAsia" w:eastAsiaTheme="majorEastAsia" w:hAnsiTheme="majorEastAsia" w:hint="eastAsia"/>
          <w:szCs w:val="24"/>
        </w:rPr>
        <w:t>議題。</w:t>
      </w:r>
    </w:p>
    <w:p w:rsidR="00C540AD" w:rsidRDefault="00C540AD">
      <w:pPr>
        <w:rPr>
          <w:rFonts w:asciiTheme="majorEastAsia" w:eastAsiaTheme="majorEastAsia" w:hAnsiTheme="majorEastAsia"/>
          <w:szCs w:val="24"/>
        </w:rPr>
      </w:pPr>
    </w:p>
    <w:p w:rsidR="006041DA" w:rsidRDefault="007B5CBC">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00C540AD" w:rsidRPr="00C540AD">
        <w:rPr>
          <w:rFonts w:asciiTheme="majorEastAsia" w:eastAsiaTheme="majorEastAsia" w:hAnsiTheme="majorEastAsia" w:hint="eastAsia"/>
          <w:szCs w:val="24"/>
        </w:rPr>
        <w:t>各國對太陽能發電的真正重視緣起於</w:t>
      </w:r>
      <w:r w:rsidR="00C540AD" w:rsidRPr="00C540AD">
        <w:rPr>
          <w:rFonts w:asciiTheme="majorEastAsia" w:eastAsiaTheme="majorEastAsia" w:hAnsiTheme="majorEastAsia"/>
          <w:szCs w:val="24"/>
        </w:rPr>
        <w:t xml:space="preserve">1970 </w:t>
      </w:r>
      <w:r w:rsidR="00C540AD" w:rsidRPr="00C540AD">
        <w:rPr>
          <w:rFonts w:asciiTheme="majorEastAsia" w:eastAsiaTheme="majorEastAsia" w:hAnsiTheme="majorEastAsia" w:hint="eastAsia"/>
          <w:szCs w:val="24"/>
        </w:rPr>
        <w:t>年代的能源危機。在此之前，最早的太陽電池是在</w:t>
      </w:r>
      <w:r w:rsidR="00C540AD" w:rsidRPr="00C540AD">
        <w:rPr>
          <w:rFonts w:asciiTheme="majorEastAsia" w:eastAsiaTheme="majorEastAsia" w:hAnsiTheme="majorEastAsia"/>
          <w:szCs w:val="24"/>
        </w:rPr>
        <w:t xml:space="preserve">1954 </w:t>
      </w:r>
      <w:r w:rsidR="00C540AD" w:rsidRPr="00C540AD">
        <w:rPr>
          <w:rFonts w:asciiTheme="majorEastAsia" w:eastAsiaTheme="majorEastAsia" w:hAnsiTheme="majorEastAsia" w:hint="eastAsia"/>
          <w:szCs w:val="24"/>
        </w:rPr>
        <w:t>年由美國貝爾實驗室所製造，但效率太低且造價過高使得當時太陽電池的應用範圍極受限制，僅用於少數偏遠地區通訊系統以及太空衛星計劃當中。</w:t>
      </w:r>
      <w:r w:rsidR="00C540AD" w:rsidRPr="00C540AD">
        <w:rPr>
          <w:rFonts w:asciiTheme="majorEastAsia" w:eastAsiaTheme="majorEastAsia" w:hAnsiTheme="majorEastAsia"/>
          <w:szCs w:val="24"/>
        </w:rPr>
        <w:t xml:space="preserve">1970 </w:t>
      </w:r>
      <w:r w:rsidR="00C540AD" w:rsidRPr="00C540AD">
        <w:rPr>
          <w:rFonts w:asciiTheme="majorEastAsia" w:eastAsiaTheme="majorEastAsia" w:hAnsiTheme="majorEastAsia" w:hint="eastAsia"/>
          <w:szCs w:val="24"/>
        </w:rPr>
        <w:t>年代的石油禁運問題導致世界各國逐步意識到石化能源有隨時匱乏的危險，因而重新評估各種替代性能源開發的必要性。對於太陽能的研究討論也隨之蓬勃盛起。</w:t>
      </w:r>
      <w:r w:rsidR="00B11A95">
        <w:rPr>
          <w:rFonts w:asciiTheme="majorEastAsia" w:eastAsiaTheme="majorEastAsia" w:hAnsiTheme="majorEastAsia"/>
          <w:szCs w:val="24"/>
        </w:rPr>
        <w:br/>
      </w:r>
    </w:p>
    <w:p w:rsidR="00C540AD" w:rsidRDefault="007B5CBC" w:rsidP="00C540AD">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003D3CE6">
        <w:rPr>
          <w:rFonts w:asciiTheme="majorEastAsia" w:eastAsiaTheme="majorEastAsia" w:hAnsiTheme="majorEastAsia" w:hint="eastAsia"/>
          <w:szCs w:val="24"/>
        </w:rPr>
        <w:t>藉由了這次的檢討會，對這方面有更深</w:t>
      </w:r>
      <w:r w:rsidR="00C77E11">
        <w:rPr>
          <w:rFonts w:asciiTheme="majorEastAsia" w:eastAsiaTheme="majorEastAsia" w:hAnsiTheme="majorEastAsia" w:hint="eastAsia"/>
          <w:szCs w:val="24"/>
        </w:rPr>
        <w:t>入</w:t>
      </w:r>
      <w:r w:rsidR="003D3CE6">
        <w:rPr>
          <w:rFonts w:asciiTheme="majorEastAsia" w:eastAsiaTheme="majorEastAsia" w:hAnsiTheme="majorEastAsia" w:hint="eastAsia"/>
          <w:szCs w:val="24"/>
        </w:rPr>
        <w:t>的了解，</w:t>
      </w:r>
      <w:r w:rsidR="00C77E11">
        <w:rPr>
          <w:rFonts w:asciiTheme="majorEastAsia" w:eastAsiaTheme="majorEastAsia" w:hAnsiTheme="majorEastAsia" w:hint="eastAsia"/>
          <w:szCs w:val="24"/>
        </w:rPr>
        <w:t>雖然太陽能可以減少汙染、降低對石油的危機，但是相對的提高了不少的</w:t>
      </w:r>
      <w:r w:rsidR="00044445">
        <w:rPr>
          <w:rFonts w:asciiTheme="majorEastAsia" w:eastAsiaTheme="majorEastAsia" w:hAnsiTheme="majorEastAsia" w:hint="eastAsia"/>
          <w:szCs w:val="24"/>
        </w:rPr>
        <w:t>技術</w:t>
      </w:r>
      <w:r w:rsidR="00C77E11">
        <w:rPr>
          <w:rFonts w:asciiTheme="majorEastAsia" w:eastAsiaTheme="majorEastAsia" w:hAnsiTheme="majorEastAsia" w:hint="eastAsia"/>
          <w:szCs w:val="24"/>
        </w:rPr>
        <w:t>成本，如今的石油價格高漲，要換為太陽能價格上又是一個新的考量，</w:t>
      </w:r>
      <w:r w:rsidR="002B195A">
        <w:rPr>
          <w:rFonts w:asciiTheme="majorEastAsia" w:eastAsiaTheme="majorEastAsia" w:hAnsiTheme="majorEastAsia" w:hint="eastAsia"/>
          <w:szCs w:val="24"/>
        </w:rPr>
        <w:t>所以對於這方面，是一個工程師的我們該面對的問題，</w:t>
      </w:r>
      <w:r w:rsidR="00B11A95">
        <w:rPr>
          <w:rFonts w:asciiTheme="majorEastAsia" w:eastAsiaTheme="majorEastAsia" w:hAnsiTheme="majorEastAsia" w:hint="eastAsia"/>
          <w:szCs w:val="24"/>
        </w:rPr>
        <w:t>思考</w:t>
      </w:r>
      <w:r w:rsidR="002B195A">
        <w:rPr>
          <w:rFonts w:asciiTheme="majorEastAsia" w:eastAsiaTheme="majorEastAsia" w:hAnsiTheme="majorEastAsia" w:hint="eastAsia"/>
          <w:szCs w:val="24"/>
        </w:rPr>
        <w:t>如何突破這個難關。</w:t>
      </w:r>
    </w:p>
    <w:p w:rsidR="00C540AD" w:rsidRDefault="00C540AD">
      <w:pPr>
        <w:widowControl/>
        <w:rPr>
          <w:rFonts w:asciiTheme="majorEastAsia" w:eastAsiaTheme="majorEastAsia" w:hAnsiTheme="majorEastAsia"/>
          <w:szCs w:val="24"/>
        </w:rPr>
      </w:pPr>
      <w:r>
        <w:rPr>
          <w:rFonts w:asciiTheme="majorEastAsia" w:eastAsiaTheme="majorEastAsia" w:hAnsiTheme="majorEastAsia"/>
          <w:szCs w:val="24"/>
        </w:rPr>
        <w:br w:type="page"/>
      </w:r>
    </w:p>
    <w:p w:rsidR="0062470E" w:rsidRDefault="000042A7">
      <w:pPr>
        <w:rPr>
          <w:rFonts w:asciiTheme="minorEastAsia" w:eastAsiaTheme="minorEastAsia" w:hAnsiTheme="minorEastAsia" w:cs="Arial"/>
          <w:color w:val="000000"/>
          <w:szCs w:val="24"/>
          <w:shd w:val="clear" w:color="auto" w:fill="FFFFFF"/>
        </w:rPr>
      </w:pPr>
      <w:r w:rsidRPr="000042A7">
        <w:rPr>
          <w:rFonts w:ascii="標楷體" w:eastAsia="標楷體" w:hAnsi="標楷體" w:cs="Arial" w:hint="eastAsia"/>
          <w:b/>
          <w:bCs/>
          <w:color w:val="000000" w:themeColor="text1"/>
          <w:sz w:val="44"/>
          <w:szCs w:val="44"/>
        </w:rPr>
        <w:lastRenderedPageBreak/>
        <w:t>議題</w:t>
      </w:r>
      <w:proofErr w:type="gramStart"/>
      <w:r w:rsidRPr="000042A7">
        <w:rPr>
          <w:rFonts w:ascii="標楷體" w:eastAsia="標楷體" w:hAnsi="標楷體" w:cs="Arial" w:hint="eastAsia"/>
          <w:b/>
          <w:bCs/>
          <w:color w:val="000000" w:themeColor="text1"/>
          <w:sz w:val="44"/>
          <w:szCs w:val="44"/>
        </w:rPr>
        <w:t>一</w:t>
      </w:r>
      <w:proofErr w:type="gramEnd"/>
      <w:r w:rsidRPr="000042A7">
        <w:rPr>
          <w:rFonts w:ascii="標楷體" w:eastAsia="標楷體" w:hAnsi="標楷體" w:cs="Arial" w:hint="eastAsia"/>
          <w:b/>
          <w:bCs/>
          <w:color w:val="000000" w:themeColor="text1"/>
          <w:sz w:val="44"/>
          <w:szCs w:val="44"/>
        </w:rPr>
        <w:t>:</w:t>
      </w:r>
      <w:r>
        <w:rPr>
          <w:rFonts w:ascii="標楷體" w:eastAsia="標楷體" w:hAnsi="標楷體" w:cs="Arial" w:hint="eastAsia"/>
          <w:b/>
          <w:bCs/>
          <w:color w:val="000000" w:themeColor="text1"/>
          <w:sz w:val="44"/>
          <w:szCs w:val="44"/>
        </w:rPr>
        <w:t>如何對台灣的太陽</w:t>
      </w:r>
      <w:r w:rsidRPr="000042A7">
        <w:rPr>
          <w:rFonts w:ascii="標楷體" w:eastAsia="標楷體" w:hAnsi="標楷體" w:cs="Arial" w:hint="eastAsia"/>
          <w:b/>
          <w:bCs/>
          <w:color w:val="000000" w:themeColor="text1"/>
          <w:sz w:val="44"/>
          <w:szCs w:val="44"/>
        </w:rPr>
        <w:t>能發電系統進行評估、風險管理、以及風險溝通?</w:t>
      </w:r>
      <w:r w:rsidR="0062470E">
        <w:rPr>
          <w:rFonts w:ascii="標楷體" w:eastAsia="標楷體" w:hAnsi="標楷體" w:cs="Arial"/>
          <w:b/>
          <w:bCs/>
          <w:color w:val="002060"/>
          <w:sz w:val="44"/>
          <w:szCs w:val="44"/>
        </w:rPr>
        <w:br/>
      </w:r>
      <w:r w:rsidR="0062470E">
        <w:rPr>
          <w:rFonts w:asciiTheme="minorEastAsia" w:eastAsiaTheme="minorEastAsia" w:hAnsiTheme="minorEastAsia" w:cs="Arial" w:hint="eastAsia"/>
          <w:color w:val="000000"/>
          <w:szCs w:val="24"/>
          <w:shd w:val="clear" w:color="auto" w:fill="FFFFFF"/>
        </w:rPr>
        <w:t xml:space="preserve">   </w:t>
      </w:r>
    </w:p>
    <w:p w:rsidR="003D3CE6" w:rsidRDefault="0062470E">
      <w:pPr>
        <w:rPr>
          <w:rFonts w:asciiTheme="minorEastAsia" w:eastAsiaTheme="minorEastAsia" w:hAnsiTheme="minorEastAsia" w:cs="Arial"/>
          <w:color w:val="000000"/>
          <w:szCs w:val="24"/>
          <w:shd w:val="clear" w:color="auto" w:fill="FFFFFF"/>
        </w:rPr>
      </w:pPr>
      <w:r>
        <w:rPr>
          <w:rFonts w:asciiTheme="minorEastAsia" w:eastAsiaTheme="minorEastAsia" w:hAnsiTheme="minorEastAsia" w:cs="Arial" w:hint="eastAsia"/>
          <w:color w:val="000000"/>
          <w:szCs w:val="24"/>
          <w:shd w:val="clear" w:color="auto" w:fill="FFFFFF"/>
        </w:rPr>
        <w:t xml:space="preserve"> </w:t>
      </w:r>
      <w:r w:rsidR="00382A01">
        <w:rPr>
          <w:rFonts w:asciiTheme="minorEastAsia" w:eastAsiaTheme="minorEastAsia" w:hAnsiTheme="minorEastAsia" w:cs="Arial" w:hint="eastAsia"/>
          <w:color w:val="000000"/>
          <w:szCs w:val="24"/>
          <w:shd w:val="clear" w:color="auto" w:fill="FFFFFF"/>
        </w:rPr>
        <w:t xml:space="preserve">  </w:t>
      </w:r>
      <w:r w:rsidRPr="0062470E">
        <w:rPr>
          <w:rFonts w:asciiTheme="minorEastAsia" w:eastAsiaTheme="minorEastAsia" w:hAnsiTheme="minorEastAsia" w:cs="Arial" w:hint="eastAsia"/>
          <w:color w:val="000000"/>
          <w:szCs w:val="24"/>
          <w:shd w:val="clear" w:color="auto" w:fill="FFFFFF"/>
        </w:rPr>
        <w:t>儘管從各種風土條件來看，台灣具有緯度低、日照充足的優勢，再加上台灣具備太陽電池生產及模組製造的技術能力，似乎國內發展太陽光電潛力無窮、前景可期。然而，各界對於台灣的太陽光電應用、產業發展依然存有諸多爭議。關於各種再生能源政策或針對太陽光電科技的批判亦從未停息。</w:t>
      </w:r>
    </w:p>
    <w:p w:rsidR="00C42C46" w:rsidRDefault="00C42C46" w:rsidP="00C42C46">
      <w:pPr>
        <w:pStyle w:val="Web"/>
        <w:shd w:val="clear" w:color="auto" w:fill="FFFFFF"/>
        <w:spacing w:before="0" w:beforeAutospacing="0" w:after="0" w:afterAutospacing="0" w:line="210" w:lineRule="atLeast"/>
        <w:rPr>
          <w:rFonts w:asciiTheme="minorEastAsia" w:eastAsiaTheme="minorEastAsia" w:hAnsiTheme="minorEastAsia" w:cs="Arial"/>
          <w:color w:val="000000" w:themeColor="text1"/>
        </w:rPr>
      </w:pPr>
    </w:p>
    <w:p w:rsidR="00EF6B1D" w:rsidRPr="00EF6B1D" w:rsidRDefault="007B5CBC" w:rsidP="007B5CBC">
      <w:pPr>
        <w:autoSpaceDE w:val="0"/>
        <w:autoSpaceDN w:val="0"/>
        <w:adjustRightInd w:val="0"/>
        <w:rPr>
          <w:rFonts w:asciiTheme="minorEastAsia" w:eastAsiaTheme="minorEastAsia" w:hAnsiTheme="minorEastAsia" w:cs="InnMing-Medium-Identity-H"/>
          <w:kern w:val="0"/>
          <w:szCs w:val="24"/>
        </w:rPr>
      </w:pPr>
      <w:r>
        <w:rPr>
          <w:rFonts w:asciiTheme="minorEastAsia" w:eastAsiaTheme="minorEastAsia" w:hAnsiTheme="minorEastAsia" w:cs="Arial" w:hint="eastAsia"/>
          <w:color w:val="000000" w:themeColor="text1"/>
          <w:kern w:val="0"/>
          <w:szCs w:val="24"/>
        </w:rPr>
        <w:t xml:space="preserve">   </w:t>
      </w:r>
      <w:r w:rsidR="00C540AD" w:rsidRPr="00C540AD">
        <w:rPr>
          <w:rFonts w:asciiTheme="minorEastAsia" w:eastAsiaTheme="minorEastAsia" w:hAnsiTheme="minorEastAsia" w:cs="Arial" w:hint="eastAsia"/>
          <w:color w:val="000000" w:themeColor="text1"/>
          <w:kern w:val="0"/>
          <w:szCs w:val="24"/>
        </w:rPr>
        <w:t>在</w:t>
      </w:r>
      <w:r w:rsidR="00C540AD">
        <w:rPr>
          <w:rFonts w:asciiTheme="minorEastAsia" w:eastAsiaTheme="minorEastAsia" w:hAnsiTheme="minorEastAsia" w:cs="Arial" w:hint="eastAsia"/>
          <w:color w:val="000000" w:themeColor="text1"/>
          <w:kern w:val="0"/>
          <w:szCs w:val="24"/>
        </w:rPr>
        <w:t>台灣</w:t>
      </w:r>
      <w:r w:rsidR="00C540AD" w:rsidRPr="00C540AD">
        <w:rPr>
          <w:rFonts w:asciiTheme="minorEastAsia" w:eastAsiaTheme="minorEastAsia" w:hAnsiTheme="minorEastAsia" w:cs="Arial" w:hint="eastAsia"/>
          <w:color w:val="000000" w:themeColor="text1"/>
          <w:kern w:val="0"/>
          <w:szCs w:val="24"/>
        </w:rPr>
        <w:t>土地不足的情形下，我國</w:t>
      </w:r>
      <w:r w:rsidR="00382A01">
        <w:rPr>
          <w:rFonts w:asciiTheme="minorEastAsia" w:eastAsiaTheme="minorEastAsia" w:hAnsiTheme="minorEastAsia" w:cs="Arial" w:hint="eastAsia"/>
          <w:color w:val="000000" w:themeColor="text1"/>
          <w:kern w:val="0"/>
          <w:szCs w:val="24"/>
        </w:rPr>
        <w:t>或許只能發展太陽光電池發電，但是也要面對一些問題</w:t>
      </w:r>
      <w:r w:rsidR="00C540AD" w:rsidRPr="00C540AD">
        <w:rPr>
          <w:rFonts w:asciiTheme="minorEastAsia" w:eastAsiaTheme="minorEastAsia" w:hAnsiTheme="minorEastAsia" w:cs="Arial" w:hint="eastAsia"/>
          <w:color w:val="000000" w:themeColor="text1"/>
          <w:kern w:val="0"/>
          <w:szCs w:val="24"/>
        </w:rPr>
        <w:t>，尤其是安裝環境問題</w:t>
      </w:r>
      <w:r w:rsidR="00382A01">
        <w:rPr>
          <w:rFonts w:asciiTheme="minorEastAsia" w:eastAsiaTheme="minorEastAsia" w:hAnsiTheme="minorEastAsia" w:cs="Arial" w:hint="eastAsia"/>
          <w:color w:val="000000" w:themeColor="text1"/>
          <w:kern w:val="0"/>
          <w:szCs w:val="24"/>
        </w:rPr>
        <w:t>，例如:陽光的日照時間與角度、氣候的變化、</w:t>
      </w:r>
      <w:r w:rsidR="00382A01">
        <w:rPr>
          <w:rFonts w:asciiTheme="minorEastAsia" w:eastAsiaTheme="minorEastAsia" w:hAnsiTheme="minorEastAsia" w:cs="Arial"/>
          <w:color w:val="000000" w:themeColor="text1"/>
          <w:kern w:val="0"/>
          <w:szCs w:val="24"/>
        </w:rPr>
        <w:t>…</w:t>
      </w:r>
      <w:proofErr w:type="gramStart"/>
      <w:r w:rsidR="00382A01">
        <w:rPr>
          <w:rFonts w:asciiTheme="minorEastAsia" w:eastAsiaTheme="minorEastAsia" w:hAnsiTheme="minorEastAsia" w:cs="Arial"/>
          <w:color w:val="000000" w:themeColor="text1"/>
          <w:kern w:val="0"/>
          <w:szCs w:val="24"/>
        </w:rPr>
        <w:t>…</w:t>
      </w:r>
      <w:proofErr w:type="gramEnd"/>
      <w:r w:rsidR="00382A01">
        <w:rPr>
          <w:rFonts w:asciiTheme="minorEastAsia" w:eastAsiaTheme="minorEastAsia" w:hAnsiTheme="minorEastAsia" w:cs="Arial" w:hint="eastAsia"/>
          <w:color w:val="000000" w:themeColor="text1"/>
          <w:kern w:val="0"/>
          <w:szCs w:val="24"/>
        </w:rPr>
        <w:t>等等。台灣要改變太陽能推廣環境，是</w:t>
      </w:r>
      <w:r w:rsidR="00C540AD" w:rsidRPr="00C540AD">
        <w:rPr>
          <w:rFonts w:asciiTheme="minorEastAsia" w:eastAsiaTheme="minorEastAsia" w:hAnsiTheme="minorEastAsia" w:cs="Arial" w:hint="eastAsia"/>
          <w:color w:val="000000" w:themeColor="text1"/>
          <w:kern w:val="0"/>
          <w:szCs w:val="24"/>
        </w:rPr>
        <w:t>需要長期政策配合。首先必須積極進行新技術研發，使太陽能設備與建築體結合，增加太陽能吸收面積並提高發電效率；此外國土規劃時將太陽能資源豐富的中南部地區，列為替代能源重要產地，將土地充份利用，配合獎勵補助等政策</w:t>
      </w:r>
      <w:r w:rsidR="00382A01">
        <w:rPr>
          <w:rFonts w:asciiTheme="minorEastAsia" w:eastAsiaTheme="minorEastAsia" w:hAnsiTheme="minorEastAsia" w:cs="Arial" w:hint="eastAsia"/>
          <w:color w:val="000000" w:themeColor="text1"/>
          <w:kern w:val="0"/>
          <w:szCs w:val="24"/>
        </w:rPr>
        <w:t>工具，雖然可以加速推廣，但政策工具必須妥善運用才會發揮最大效益。</w:t>
      </w:r>
      <w:r w:rsidR="00EF6B1D">
        <w:rPr>
          <w:rFonts w:asciiTheme="minorEastAsia" w:eastAsiaTheme="minorEastAsia" w:hAnsiTheme="minorEastAsia" w:cs="Arial"/>
          <w:color w:val="000000" w:themeColor="text1"/>
          <w:kern w:val="0"/>
          <w:szCs w:val="24"/>
        </w:rPr>
        <w:br/>
      </w:r>
    </w:p>
    <w:p w:rsidR="00FD25BC" w:rsidRPr="00FD25BC" w:rsidRDefault="00EF6B1D" w:rsidP="00FD25BC">
      <w:pPr>
        <w:autoSpaceDE w:val="0"/>
        <w:autoSpaceDN w:val="0"/>
        <w:adjustRightInd w:val="0"/>
        <w:rPr>
          <w:rStyle w:val="newmidwordlarge"/>
          <w:rFonts w:asciiTheme="minorEastAsia" w:eastAsiaTheme="minorEastAsia" w:hAnsiTheme="minorEastAsia"/>
          <w:szCs w:val="24"/>
        </w:rPr>
      </w:pPr>
      <w:r w:rsidRPr="00EF6B1D">
        <w:rPr>
          <w:rFonts w:asciiTheme="minorEastAsia" w:eastAsiaTheme="minorEastAsia" w:hAnsiTheme="minorEastAsia" w:cs="InnMing-Medium-Identity-H" w:hint="eastAsia"/>
          <w:kern w:val="0"/>
          <w:szCs w:val="24"/>
        </w:rPr>
        <w:t xml:space="preserve">    </w:t>
      </w:r>
      <w:r>
        <w:rPr>
          <w:rFonts w:asciiTheme="minorEastAsia" w:eastAsiaTheme="minorEastAsia" w:hAnsiTheme="minorEastAsia" w:cs="InnMing-Medium-Identity-H" w:hint="eastAsia"/>
          <w:kern w:val="0"/>
          <w:szCs w:val="24"/>
        </w:rPr>
        <w:t>就太陽能和</w:t>
      </w:r>
      <w:bookmarkStart w:id="0" w:name="_GoBack"/>
      <w:bookmarkEnd w:id="0"/>
      <w:r w:rsidRPr="00EF6B1D">
        <w:rPr>
          <w:rFonts w:asciiTheme="minorEastAsia" w:eastAsiaTheme="minorEastAsia" w:hAnsiTheme="minorEastAsia" w:cs="InnMing-Medium-Identity-H" w:hint="eastAsia"/>
          <w:kern w:val="0"/>
          <w:szCs w:val="24"/>
        </w:rPr>
        <w:t>風能</w:t>
      </w:r>
      <w:r>
        <w:rPr>
          <w:rFonts w:asciiTheme="minorEastAsia" w:eastAsiaTheme="minorEastAsia" w:hAnsiTheme="minorEastAsia" w:cs="InnMing-Medium-Identity-H" w:hint="eastAsia"/>
          <w:kern w:val="0"/>
          <w:szCs w:val="24"/>
        </w:rPr>
        <w:t>的比較，太陽能是</w:t>
      </w:r>
      <w:r w:rsidRPr="00EF6B1D">
        <w:rPr>
          <w:rFonts w:asciiTheme="minorEastAsia" w:eastAsiaTheme="minorEastAsia" w:hAnsiTheme="minorEastAsia" w:cs="InnMing-Medium-Identity-H" w:hint="eastAsia"/>
          <w:kern w:val="0"/>
          <w:szCs w:val="24"/>
        </w:rPr>
        <w:t>適合在有太陽跟沒有太陽</w:t>
      </w:r>
      <w:proofErr w:type="gramStart"/>
      <w:r w:rsidRPr="00EF6B1D">
        <w:rPr>
          <w:rFonts w:asciiTheme="minorEastAsia" w:eastAsiaTheme="minorEastAsia" w:hAnsiTheme="minorEastAsia" w:cs="InnMing-Medium-Identity-H" w:hint="eastAsia"/>
          <w:kern w:val="0"/>
          <w:szCs w:val="24"/>
        </w:rPr>
        <w:t>之間，</w:t>
      </w:r>
      <w:proofErr w:type="gramEnd"/>
      <w:r w:rsidRPr="00EF6B1D">
        <w:rPr>
          <w:rFonts w:asciiTheme="minorEastAsia" w:eastAsiaTheme="minorEastAsia" w:hAnsiTheme="minorEastAsia" w:cs="InnMing-Medium-Identity-H" w:hint="eastAsia"/>
          <w:kern w:val="0"/>
          <w:szCs w:val="24"/>
        </w:rPr>
        <w:t>替代大方面能用於商業發電，小方面可適合用於照明、熱水器等</w:t>
      </w:r>
      <w:r>
        <w:rPr>
          <w:rFonts w:asciiTheme="minorEastAsia" w:eastAsiaTheme="minorEastAsia" w:hAnsiTheme="minorEastAsia" w:cs="InnMing-Medium-Identity-H" w:hint="eastAsia"/>
          <w:kern w:val="0"/>
          <w:szCs w:val="24"/>
        </w:rPr>
        <w:t>，而風能是</w:t>
      </w:r>
      <w:r w:rsidRPr="00EF6B1D">
        <w:rPr>
          <w:rFonts w:asciiTheme="minorEastAsia" w:eastAsiaTheme="minorEastAsia" w:hAnsiTheme="minorEastAsia" w:cs="InnMing-Medium-Identity-H" w:hint="eastAsia"/>
          <w:kern w:val="0"/>
          <w:szCs w:val="24"/>
        </w:rPr>
        <w:t>適合在風力足夠的地方，能作為輔助型的能源替代。但</w:t>
      </w:r>
      <w:r w:rsidR="00C174D9">
        <w:rPr>
          <w:rFonts w:asciiTheme="minorEastAsia" w:eastAsiaTheme="minorEastAsia" w:hAnsiTheme="minorEastAsia" w:cs="InnMing-Medium-Identity-H" w:hint="eastAsia"/>
          <w:kern w:val="0"/>
          <w:szCs w:val="24"/>
        </w:rPr>
        <w:t>風能</w:t>
      </w:r>
      <w:r w:rsidRPr="00EF6B1D">
        <w:rPr>
          <w:rFonts w:asciiTheme="minorEastAsia" w:eastAsiaTheme="minorEastAsia" w:hAnsiTheme="minorEastAsia" w:cs="InnMing-Medium-Identity-H" w:hint="eastAsia"/>
          <w:kern w:val="0"/>
          <w:szCs w:val="24"/>
        </w:rPr>
        <w:t>這些設備的價格並不是一般老百姓所能承擔，所以如果這個國家想讓替代能源普及化的話，就需要有完整的計畫推動，而需要考慮的就會有地形、能源是否足夠、金費上的運用等等的各種因素，或者也可以藉由國外發展成功的案例為借鏡。</w:t>
      </w:r>
      <w:r w:rsidR="00FD25BC">
        <w:rPr>
          <w:rFonts w:asciiTheme="minorEastAsia" w:eastAsiaTheme="minorEastAsia" w:hAnsiTheme="minorEastAsia" w:cs="InnMing-Medium-Identity-H"/>
          <w:kern w:val="0"/>
          <w:szCs w:val="24"/>
        </w:rPr>
        <w:br/>
      </w:r>
      <w:r w:rsidR="00FD25BC">
        <w:rPr>
          <w:rFonts w:asciiTheme="minorEastAsia" w:eastAsiaTheme="minorEastAsia" w:hAnsiTheme="minorEastAsia" w:cs="InnMing-Medium-Identity-H"/>
          <w:kern w:val="0"/>
          <w:szCs w:val="24"/>
        </w:rPr>
        <w:br/>
      </w:r>
      <w:r w:rsidR="00FD25BC" w:rsidRPr="00FD25BC">
        <w:rPr>
          <w:rStyle w:val="newmidwordlarge"/>
          <w:rFonts w:asciiTheme="minorEastAsia" w:eastAsiaTheme="minorEastAsia" w:hAnsiTheme="minorEastAsia" w:hint="eastAsia"/>
          <w:szCs w:val="24"/>
        </w:rPr>
        <w:t>「 2011輻射效應國際研討會」(在12月14.15日在台北開的會議)，與會美國專家強調輻射安全風險溝通很重要，要淺顯易懂。</w:t>
      </w:r>
      <w:r w:rsidR="00FD25BC">
        <w:rPr>
          <w:rStyle w:val="newmidwordlarge"/>
          <w:rFonts w:asciiTheme="minorEastAsia" w:eastAsiaTheme="minorEastAsia" w:hAnsiTheme="minorEastAsia"/>
          <w:szCs w:val="24"/>
        </w:rPr>
        <w:br/>
      </w:r>
    </w:p>
    <w:p w:rsidR="00FD25BC" w:rsidRDefault="00FD25BC" w:rsidP="00FD25BC">
      <w:pPr>
        <w:autoSpaceDE w:val="0"/>
        <w:autoSpaceDN w:val="0"/>
        <w:adjustRightInd w:val="0"/>
        <w:rPr>
          <w:rStyle w:val="newmidwordlarge"/>
          <w:rFonts w:ascii="標楷體" w:eastAsia="標楷體" w:hAnsi="標楷體"/>
          <w:sz w:val="28"/>
          <w:szCs w:val="28"/>
        </w:rPr>
      </w:pPr>
      <w:r w:rsidRPr="00FD25BC">
        <w:rPr>
          <w:rStyle w:val="newmidwordlarge"/>
          <w:rFonts w:asciiTheme="minorEastAsia" w:eastAsiaTheme="minorEastAsia" w:hAnsiTheme="minorEastAsia" w:hint="eastAsia"/>
          <w:szCs w:val="24"/>
        </w:rPr>
        <w:t xml:space="preserve">    太陽能雖是說取之不盡，用之不竭的，但也是會對人造成傷害，依我自己覺得限在天氣漸漸的都改變了，季節像是延後幾個月，</w:t>
      </w:r>
      <w:proofErr w:type="gramStart"/>
      <w:r w:rsidRPr="00FD25BC">
        <w:rPr>
          <w:rStyle w:val="newmidwordlarge"/>
          <w:rFonts w:asciiTheme="minorEastAsia" w:eastAsiaTheme="minorEastAsia" w:hAnsiTheme="minorEastAsia" w:hint="eastAsia"/>
          <w:szCs w:val="24"/>
        </w:rPr>
        <w:t>且冷的</w:t>
      </w:r>
      <w:proofErr w:type="gramEnd"/>
      <w:r w:rsidRPr="00FD25BC">
        <w:rPr>
          <w:rStyle w:val="newmidwordlarge"/>
          <w:rFonts w:asciiTheme="minorEastAsia" w:eastAsiaTheme="minorEastAsia" w:hAnsiTheme="minorEastAsia" w:hint="eastAsia"/>
          <w:szCs w:val="24"/>
        </w:rPr>
        <w:t>更冷，熱的更熱，終歸究</w:t>
      </w:r>
      <w:proofErr w:type="gramStart"/>
      <w:r w:rsidRPr="00FD25BC">
        <w:rPr>
          <w:rStyle w:val="newmidwordlarge"/>
          <w:rFonts w:asciiTheme="minorEastAsia" w:eastAsiaTheme="minorEastAsia" w:hAnsiTheme="minorEastAsia" w:hint="eastAsia"/>
          <w:szCs w:val="24"/>
        </w:rPr>
        <w:t>柢</w:t>
      </w:r>
      <w:proofErr w:type="gramEnd"/>
      <w:r w:rsidRPr="00FD25BC">
        <w:rPr>
          <w:rStyle w:val="newmidwordlarge"/>
          <w:rFonts w:asciiTheme="minorEastAsia" w:eastAsiaTheme="minorEastAsia" w:hAnsiTheme="minorEastAsia" w:hint="eastAsia"/>
          <w:szCs w:val="24"/>
        </w:rPr>
        <w:t>就是溫室效應的</w:t>
      </w:r>
      <w:proofErr w:type="gramStart"/>
      <w:r w:rsidRPr="00FD25BC">
        <w:rPr>
          <w:rStyle w:val="newmidwordlarge"/>
          <w:rFonts w:asciiTheme="minorEastAsia" w:eastAsiaTheme="minorEastAsia" w:hAnsiTheme="minorEastAsia" w:hint="eastAsia"/>
          <w:szCs w:val="24"/>
        </w:rPr>
        <w:t>後作力</w:t>
      </w:r>
      <w:proofErr w:type="gramEnd"/>
      <w:r w:rsidRPr="00FD25BC">
        <w:rPr>
          <w:rStyle w:val="newmidwordlarge"/>
          <w:rFonts w:asciiTheme="minorEastAsia" w:eastAsiaTheme="minorEastAsia" w:hAnsiTheme="minorEastAsia" w:hint="eastAsia"/>
          <w:szCs w:val="24"/>
        </w:rPr>
        <w:t>。臭氧層、輻射層越來越薄，輻射相對增加了，陽光雖是用之不竭，人類業必須更加注意。太陽能缺點就是</w:t>
      </w:r>
      <w:proofErr w:type="gramStart"/>
      <w:r w:rsidRPr="00FD25BC">
        <w:rPr>
          <w:rStyle w:val="newmidwordlarge"/>
          <w:rFonts w:asciiTheme="minorEastAsia" w:eastAsiaTheme="minorEastAsia" w:hAnsiTheme="minorEastAsia" w:hint="eastAsia"/>
          <w:szCs w:val="24"/>
        </w:rPr>
        <w:t>太</w:t>
      </w:r>
      <w:proofErr w:type="gramEnd"/>
      <w:r w:rsidRPr="00FD25BC">
        <w:rPr>
          <w:rStyle w:val="newmidwordlarge"/>
          <w:rFonts w:asciiTheme="minorEastAsia" w:eastAsiaTheme="minorEastAsia" w:hAnsiTheme="minorEastAsia" w:hint="eastAsia"/>
          <w:szCs w:val="24"/>
        </w:rPr>
        <w:t>陽光必須充足，且一大片是由一小</w:t>
      </w:r>
      <w:proofErr w:type="gramStart"/>
      <w:r w:rsidRPr="00FD25BC">
        <w:rPr>
          <w:rStyle w:val="newmidwordlarge"/>
          <w:rFonts w:asciiTheme="minorEastAsia" w:eastAsiaTheme="minorEastAsia" w:hAnsiTheme="minorEastAsia" w:hint="eastAsia"/>
          <w:szCs w:val="24"/>
        </w:rPr>
        <w:t>小</w:t>
      </w:r>
      <w:proofErr w:type="gramEnd"/>
      <w:r w:rsidRPr="00FD25BC">
        <w:rPr>
          <w:rStyle w:val="newmidwordlarge"/>
          <w:rFonts w:asciiTheme="minorEastAsia" w:eastAsiaTheme="minorEastAsia" w:hAnsiTheme="minorEastAsia" w:hint="eastAsia"/>
          <w:szCs w:val="24"/>
        </w:rPr>
        <w:t>片組成的，若是一小片損壞，整片就幾乎壞掉了，耐久度、發電量也都需要再多擔憂。</w:t>
      </w:r>
    </w:p>
    <w:p w:rsidR="0058716C" w:rsidRDefault="0058716C" w:rsidP="00EF6B1D">
      <w:pPr>
        <w:rPr>
          <w:rFonts w:asciiTheme="minorEastAsia" w:eastAsiaTheme="minorEastAsia" w:hAnsiTheme="minorEastAsia" w:cs="Arial"/>
          <w:b/>
          <w:bCs/>
          <w:color w:val="002060"/>
          <w:szCs w:val="24"/>
        </w:rPr>
      </w:pPr>
    </w:p>
    <w:p w:rsidR="0058716C" w:rsidRDefault="0058716C">
      <w:pPr>
        <w:widowControl/>
        <w:rPr>
          <w:rFonts w:asciiTheme="minorEastAsia" w:eastAsiaTheme="minorEastAsia" w:hAnsiTheme="minorEastAsia" w:cs="Arial"/>
          <w:b/>
          <w:bCs/>
          <w:color w:val="002060"/>
          <w:szCs w:val="24"/>
        </w:rPr>
      </w:pPr>
      <w:r>
        <w:rPr>
          <w:rFonts w:asciiTheme="minorEastAsia" w:eastAsiaTheme="minorEastAsia" w:hAnsiTheme="minorEastAsia" w:cs="Arial"/>
          <w:b/>
          <w:bCs/>
          <w:color w:val="002060"/>
          <w:szCs w:val="24"/>
        </w:rPr>
        <w:br w:type="page"/>
      </w:r>
    </w:p>
    <w:p w:rsidR="00C42C46" w:rsidRDefault="008E0445" w:rsidP="00EF6B1D">
      <w:pPr>
        <w:rPr>
          <w:rFonts w:ascii="Arial" w:hAnsi="Arial" w:cs="Arial"/>
          <w:color w:val="000000"/>
          <w:szCs w:val="24"/>
        </w:rPr>
      </w:pPr>
      <w:r w:rsidRPr="008E0445">
        <w:rPr>
          <w:rFonts w:ascii="標楷體" w:eastAsia="標楷體" w:hAnsi="標楷體" w:cs="Arial" w:hint="eastAsia"/>
          <w:b/>
          <w:bCs/>
          <w:color w:val="000000" w:themeColor="text1"/>
          <w:sz w:val="44"/>
          <w:szCs w:val="44"/>
        </w:rPr>
        <w:lastRenderedPageBreak/>
        <w:t>議題二:以適當科技之經濟性、自主性、永續性的角度來看現代發電系統</w:t>
      </w:r>
      <w:r>
        <w:rPr>
          <w:rFonts w:ascii="標楷體" w:eastAsia="標楷體" w:hAnsi="標楷體" w:cs="Arial"/>
          <w:b/>
          <w:bCs/>
          <w:color w:val="000000" w:themeColor="text1"/>
          <w:sz w:val="44"/>
          <w:szCs w:val="44"/>
        </w:rPr>
        <w:br/>
      </w:r>
      <w:r w:rsidR="00407C9D" w:rsidRPr="003722EE">
        <w:rPr>
          <w:rFonts w:asciiTheme="minorEastAsia" w:eastAsiaTheme="minorEastAsia" w:hAnsiTheme="minorEastAsia"/>
          <w:color w:val="000000"/>
          <w:szCs w:val="24"/>
        </w:rPr>
        <w:br/>
        <w:t xml:space="preserve">        </w:t>
      </w:r>
      <w:r w:rsidR="003722EE">
        <w:rPr>
          <w:rFonts w:asciiTheme="minorEastAsia" w:eastAsiaTheme="minorEastAsia" w:hAnsiTheme="minorEastAsia" w:hint="eastAsia"/>
          <w:color w:val="000000"/>
          <w:szCs w:val="24"/>
        </w:rPr>
        <w:t xml:space="preserve">  </w:t>
      </w:r>
      <w:r w:rsidR="00407C9D" w:rsidRPr="003722EE">
        <w:rPr>
          <w:rFonts w:asciiTheme="minorEastAsia" w:eastAsiaTheme="minorEastAsia" w:hAnsiTheme="minorEastAsia"/>
          <w:color w:val="000000"/>
          <w:szCs w:val="24"/>
        </w:rPr>
        <w:t>風力發電和太陽能發電的區別在於，風力發電為變動負荷，發電量不穩定，發電量在電網中的比例不宜超過一定的數值，比如5％～10％。太陽能發電有規律，發電量較穩定，任電網中的比例可</w:t>
      </w:r>
      <w:proofErr w:type="gramStart"/>
      <w:r w:rsidR="00407C9D" w:rsidRPr="003722EE">
        <w:rPr>
          <w:rFonts w:asciiTheme="minorEastAsia" w:eastAsiaTheme="minorEastAsia" w:hAnsiTheme="minorEastAsia"/>
          <w:color w:val="000000"/>
          <w:szCs w:val="24"/>
        </w:rPr>
        <w:t>大於風電</w:t>
      </w:r>
      <w:proofErr w:type="gramEnd"/>
      <w:r w:rsidR="00407C9D" w:rsidRPr="003722EE">
        <w:rPr>
          <w:rFonts w:asciiTheme="minorEastAsia" w:eastAsiaTheme="minorEastAsia" w:hAnsiTheme="minorEastAsia"/>
          <w:color w:val="000000"/>
          <w:szCs w:val="24"/>
        </w:rPr>
        <w:t>，是天然的</w:t>
      </w:r>
      <w:proofErr w:type="gramStart"/>
      <w:r w:rsidR="00407C9D" w:rsidRPr="003722EE">
        <w:rPr>
          <w:rFonts w:asciiTheme="minorEastAsia" w:eastAsiaTheme="minorEastAsia" w:hAnsiTheme="minorEastAsia"/>
          <w:color w:val="000000"/>
          <w:szCs w:val="24"/>
        </w:rPr>
        <w:t>電網調峰負荷</w:t>
      </w:r>
      <w:proofErr w:type="gramEnd"/>
      <w:r w:rsidR="00407C9D" w:rsidRPr="003722EE">
        <w:rPr>
          <w:rFonts w:asciiTheme="minorEastAsia" w:eastAsiaTheme="minorEastAsia" w:hAnsiTheme="minorEastAsia"/>
          <w:color w:val="000000"/>
          <w:szCs w:val="24"/>
        </w:rPr>
        <w:t>，負荷量的形成時間，正是電網中電量需求大的時間區段，因此負荷量可根據電網白天和晚上的最大負荷差確定負荷比例，一般來講10％～20％範圍內是有可能的。</w:t>
      </w:r>
      <w:r w:rsidR="003722EE">
        <w:rPr>
          <w:rFonts w:asciiTheme="minorEastAsia" w:eastAsiaTheme="minorEastAsia" w:hAnsiTheme="minorEastAsia" w:hint="eastAsia"/>
          <w:color w:val="000000"/>
          <w:szCs w:val="24"/>
        </w:rPr>
        <w:br/>
      </w:r>
      <w:r w:rsidR="003722EE">
        <w:rPr>
          <w:rFonts w:asciiTheme="minorEastAsia" w:eastAsiaTheme="minorEastAsia" w:hAnsiTheme="minorEastAsia" w:hint="eastAsia"/>
          <w:color w:val="000000"/>
          <w:szCs w:val="24"/>
        </w:rPr>
        <w:br/>
        <w:t xml:space="preserve">   </w:t>
      </w:r>
      <w:r w:rsidR="003722EE" w:rsidRPr="003722EE">
        <w:rPr>
          <w:rFonts w:asciiTheme="minorEastAsia" w:eastAsiaTheme="minorEastAsia" w:hAnsiTheme="minorEastAsia"/>
          <w:color w:val="000000"/>
          <w:szCs w:val="24"/>
        </w:rPr>
        <w:t>太陽能發電還是最清潔和環保的可用資源，太陽能發電減少了化石燃料向大氣中的污染物排放，減少了溫室氣體二氧化碳的排放，根據計算，在每年每平方公里的太陽能總能量，相當於20萬噸的</w:t>
      </w:r>
      <w:proofErr w:type="gramStart"/>
      <w:r w:rsidR="003722EE" w:rsidRPr="003722EE">
        <w:rPr>
          <w:rFonts w:asciiTheme="minorEastAsia" w:eastAsiaTheme="minorEastAsia" w:hAnsiTheme="minorEastAsia"/>
          <w:color w:val="000000"/>
          <w:szCs w:val="24"/>
        </w:rPr>
        <w:t>標煤所</w:t>
      </w:r>
      <w:proofErr w:type="gramEnd"/>
      <w:r w:rsidR="003722EE" w:rsidRPr="003722EE">
        <w:rPr>
          <w:rFonts w:asciiTheme="minorEastAsia" w:eastAsiaTheme="minorEastAsia" w:hAnsiTheme="minorEastAsia"/>
          <w:color w:val="000000"/>
          <w:szCs w:val="24"/>
        </w:rPr>
        <w:t>發出的熱量。如果以太陽能熱電轉換平均效率17％計算，全年相當於發電2.5億千瓦時，按照目前我國的環保排放標準，相當於減少60噸的煙塵排放量，450噸,的二氧化硫排放量，500噸的氮氧化物排放量，18萬噸的二氧化碳排放量</w:t>
      </w:r>
      <w:r w:rsidR="0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000" w:themeColor="text1"/>
          <w:szCs w:val="24"/>
        </w:rPr>
        <w:br/>
      </w:r>
      <w:r w:rsidR="003722EE">
        <w:rPr>
          <w:rFonts w:asciiTheme="minorEastAsia" w:eastAsiaTheme="minorEastAsia" w:hAnsiTheme="minorEastAsia" w:hint="eastAsia"/>
          <w:color w:val="000000" w:themeColor="text1"/>
          <w:szCs w:val="24"/>
        </w:rPr>
        <w:br/>
        <w:t xml:space="preserve">   </w:t>
      </w:r>
      <w:r w:rsidR="003722EE" w:rsidRPr="003722EE">
        <w:rPr>
          <w:rFonts w:asciiTheme="minorEastAsia" w:eastAsiaTheme="minorEastAsia" w:hAnsiTheme="minorEastAsia"/>
          <w:color w:val="000000" w:themeColor="text1"/>
          <w:szCs w:val="24"/>
        </w:rPr>
        <w:t>太陽能發電減少了化石燃料向大氣中的污染物排放，減少了溫室氣體二氧化碳的排放。在電價分析中減少煙塵、SO2、</w:t>
      </w:r>
      <w:proofErr w:type="spellStart"/>
      <w:r w:rsidR="003722EE" w:rsidRPr="003722EE">
        <w:rPr>
          <w:rFonts w:asciiTheme="minorEastAsia" w:eastAsiaTheme="minorEastAsia" w:hAnsiTheme="minorEastAsia"/>
          <w:color w:val="000000" w:themeColor="text1"/>
          <w:szCs w:val="24"/>
        </w:rPr>
        <w:t>NOx</w:t>
      </w:r>
      <w:proofErr w:type="spellEnd"/>
      <w:r w:rsidR="003722EE" w:rsidRPr="003722EE">
        <w:rPr>
          <w:rFonts w:asciiTheme="minorEastAsia" w:eastAsiaTheme="minorEastAsia" w:hAnsiTheme="minorEastAsia"/>
          <w:color w:val="000000" w:themeColor="text1"/>
          <w:szCs w:val="24"/>
        </w:rPr>
        <w:t>、CO2</w:t>
      </w:r>
      <w:r w:rsidR="004C1A07">
        <w:rPr>
          <w:rFonts w:asciiTheme="minorEastAsia" w:eastAsiaTheme="minorEastAsia" w:hAnsiTheme="minorEastAsia"/>
          <w:color w:val="000000" w:themeColor="text1"/>
          <w:szCs w:val="24"/>
        </w:rPr>
        <w:t>排放的環保成本</w:t>
      </w:r>
      <w:r w:rsidR="004C1A07">
        <w:rPr>
          <w:rFonts w:asciiTheme="minorEastAsia" w:eastAsiaTheme="minorEastAsia" w:hAnsiTheme="minorEastAsia" w:hint="eastAsia"/>
          <w:color w:val="000000" w:themeColor="text1"/>
          <w:szCs w:val="24"/>
        </w:rPr>
        <w:t>是可</w:t>
      </w:r>
      <w:r w:rsidR="003722EE" w:rsidRPr="003722EE">
        <w:rPr>
          <w:rFonts w:asciiTheme="minorEastAsia" w:eastAsiaTheme="minorEastAsia" w:hAnsiTheme="minorEastAsia"/>
          <w:color w:val="000000" w:themeColor="text1"/>
          <w:szCs w:val="24"/>
        </w:rPr>
        <w:t>以考慮</w:t>
      </w:r>
      <w:r w:rsidR="004C1A07">
        <w:rPr>
          <w:rFonts w:asciiTheme="minorEastAsia" w:eastAsiaTheme="minorEastAsia" w:hAnsiTheme="minorEastAsia" w:hint="eastAsia"/>
          <w:color w:val="000000" w:themeColor="text1"/>
          <w:szCs w:val="24"/>
        </w:rPr>
        <w:t>的</w:t>
      </w:r>
      <w:r w:rsidR="003722EE" w:rsidRPr="003722EE">
        <w:rPr>
          <w:rFonts w:asciiTheme="minorEastAsia" w:eastAsiaTheme="minorEastAsia" w:hAnsiTheme="minorEastAsia"/>
          <w:color w:val="000000" w:themeColor="text1"/>
          <w:szCs w:val="24"/>
        </w:rPr>
        <w:t>。</w:t>
      </w:r>
      <w:r w:rsidR="004C1A07">
        <w:rPr>
          <w:rFonts w:asciiTheme="minorEastAsia" w:eastAsiaTheme="minorEastAsia" w:hAnsiTheme="minorEastAsia" w:hint="eastAsia"/>
          <w:color w:val="000000" w:themeColor="text1"/>
          <w:szCs w:val="24"/>
        </w:rPr>
        <w:br/>
      </w:r>
      <w:r w:rsidR="004C1A07">
        <w:rPr>
          <w:rFonts w:asciiTheme="minorEastAsia" w:eastAsiaTheme="minorEastAsia" w:hAnsiTheme="minorEastAsia"/>
          <w:color w:val="000000" w:themeColor="text1"/>
          <w:szCs w:val="24"/>
        </w:rPr>
        <w:br/>
      </w:r>
      <w:r w:rsidR="004C1A07">
        <w:rPr>
          <w:rFonts w:ascii="Arial" w:hAnsi="Arial" w:cs="Arial" w:hint="eastAsia"/>
          <w:color w:val="000000"/>
          <w:szCs w:val="24"/>
        </w:rPr>
        <w:t xml:space="preserve">   </w:t>
      </w:r>
      <w:r w:rsidR="004C1A07" w:rsidRPr="004C1A07">
        <w:rPr>
          <w:rFonts w:ascii="Arial" w:hAnsi="Arial" w:cs="Arial"/>
          <w:color w:val="000000"/>
          <w:szCs w:val="24"/>
        </w:rPr>
        <w:t>綠色能源的確有其優點，也應</w:t>
      </w:r>
      <w:r w:rsidR="00137A9E">
        <w:rPr>
          <w:rFonts w:ascii="Arial" w:hAnsi="Arial" w:cs="Arial" w:hint="eastAsia"/>
          <w:color w:val="000000"/>
          <w:szCs w:val="24"/>
        </w:rPr>
        <w:t>該</w:t>
      </w:r>
      <w:r w:rsidR="00137A9E">
        <w:rPr>
          <w:rFonts w:ascii="Arial" w:hAnsi="Arial" w:cs="Arial"/>
          <w:color w:val="000000"/>
          <w:szCs w:val="24"/>
        </w:rPr>
        <w:t>是未來替代部分石化能源的主要來源，但是</w:t>
      </w:r>
      <w:r w:rsidR="00137A9E">
        <w:rPr>
          <w:rFonts w:ascii="Arial" w:hAnsi="Arial" w:cs="Arial" w:hint="eastAsia"/>
          <w:color w:val="000000"/>
          <w:szCs w:val="24"/>
        </w:rPr>
        <w:t>其</w:t>
      </w:r>
      <w:r w:rsidR="004C1A07" w:rsidRPr="004C1A07">
        <w:rPr>
          <w:rFonts w:ascii="Arial" w:hAnsi="Arial" w:cs="Arial"/>
          <w:color w:val="000000"/>
          <w:szCs w:val="24"/>
        </w:rPr>
        <w:t>供電穩定性不足與能源密度偏低的</w:t>
      </w:r>
      <w:proofErr w:type="gramStart"/>
      <w:r w:rsidR="004C1A07" w:rsidRPr="004C1A07">
        <w:rPr>
          <w:rFonts w:ascii="Arial" w:hAnsi="Arial" w:cs="Arial"/>
          <w:color w:val="000000"/>
          <w:szCs w:val="24"/>
        </w:rPr>
        <w:t>先天限</w:t>
      </w:r>
      <w:r w:rsidR="00137A9E">
        <w:rPr>
          <w:rFonts w:ascii="Arial" w:hAnsi="Arial" w:cs="Arial"/>
          <w:color w:val="000000"/>
          <w:szCs w:val="24"/>
        </w:rPr>
        <w:t>製</w:t>
      </w:r>
      <w:proofErr w:type="gramEnd"/>
      <w:r w:rsidR="00137A9E">
        <w:rPr>
          <w:rFonts w:ascii="Arial" w:hAnsi="Arial" w:cs="Arial"/>
          <w:color w:val="000000"/>
          <w:szCs w:val="24"/>
        </w:rPr>
        <w:t>，以及對生態環境的潛在衝擊，也指出綠色能源的不足之處。因此</w:t>
      </w:r>
      <w:r w:rsidR="00137A9E">
        <w:rPr>
          <w:rFonts w:ascii="Arial" w:hAnsi="Arial" w:cs="Arial" w:hint="eastAsia"/>
          <w:color w:val="000000"/>
          <w:szCs w:val="24"/>
        </w:rPr>
        <w:t>我們</w:t>
      </w:r>
      <w:r w:rsidR="004C1A07" w:rsidRPr="004C1A07">
        <w:rPr>
          <w:rFonts w:ascii="Arial" w:hAnsi="Arial" w:cs="Arial"/>
          <w:color w:val="000000"/>
          <w:szCs w:val="24"/>
        </w:rPr>
        <w:t>必須認知，世上並沒有完美潔淨的能源可供人類無度的揮霍，其他的科技發展也有相同</w:t>
      </w:r>
      <w:r w:rsidR="00137A9E">
        <w:rPr>
          <w:rFonts w:ascii="Arial" w:hAnsi="Arial" w:cs="Arial" w:hint="eastAsia"/>
          <w:color w:val="000000"/>
          <w:szCs w:val="24"/>
        </w:rPr>
        <w:t>的</w:t>
      </w:r>
      <w:r w:rsidR="00137A9E">
        <w:rPr>
          <w:rFonts w:ascii="Arial" w:hAnsi="Arial" w:cs="Arial"/>
          <w:color w:val="000000"/>
          <w:szCs w:val="24"/>
        </w:rPr>
        <w:t>特性，</w:t>
      </w:r>
      <w:r w:rsidR="00137A9E">
        <w:rPr>
          <w:rFonts w:ascii="Arial" w:hAnsi="Arial" w:cs="Arial" w:hint="eastAsia"/>
          <w:color w:val="000000"/>
          <w:szCs w:val="24"/>
        </w:rPr>
        <w:t>也就是說</w:t>
      </w:r>
      <w:r w:rsidR="00137A9E">
        <w:rPr>
          <w:rFonts w:ascii="Arial" w:hAnsi="Arial" w:cs="Arial"/>
          <w:color w:val="000000"/>
          <w:szCs w:val="24"/>
        </w:rPr>
        <w:t>科技都有</w:t>
      </w:r>
      <w:r w:rsidR="00137A9E">
        <w:rPr>
          <w:rFonts w:ascii="Arial" w:hAnsi="Arial" w:cs="Arial" w:hint="eastAsia"/>
          <w:color w:val="000000"/>
          <w:szCs w:val="24"/>
        </w:rPr>
        <w:t>它</w:t>
      </w:r>
      <w:r w:rsidR="00137A9E">
        <w:rPr>
          <w:rFonts w:ascii="Arial" w:hAnsi="Arial" w:cs="Arial"/>
          <w:color w:val="000000"/>
          <w:szCs w:val="24"/>
        </w:rPr>
        <w:t>美好優越的一面，但總是存在著某些</w:t>
      </w:r>
      <w:r w:rsidR="00137A9E">
        <w:rPr>
          <w:rFonts w:ascii="Arial" w:hAnsi="Arial" w:cs="Arial" w:hint="eastAsia"/>
          <w:color w:val="000000"/>
          <w:szCs w:val="24"/>
        </w:rPr>
        <w:t>限制</w:t>
      </w:r>
      <w:r w:rsidR="004C1A07" w:rsidRPr="004C1A07">
        <w:rPr>
          <w:rFonts w:ascii="Arial" w:hAnsi="Arial" w:cs="Arial"/>
          <w:color w:val="000000"/>
          <w:szCs w:val="24"/>
        </w:rPr>
        <w:t>與潛在的負面影響。</w:t>
      </w:r>
    </w:p>
    <w:p w:rsidR="00137A9E" w:rsidRDefault="00137A9E" w:rsidP="00EF6B1D">
      <w:pPr>
        <w:rPr>
          <w:rFonts w:ascii="Arial" w:hAnsi="Arial" w:cs="Arial"/>
          <w:color w:val="000000"/>
          <w:szCs w:val="24"/>
        </w:rPr>
      </w:pPr>
    </w:p>
    <w:p w:rsidR="00137A9E" w:rsidRDefault="00137A9E">
      <w:pPr>
        <w:widowControl/>
        <w:rPr>
          <w:rFonts w:ascii="Arial" w:hAnsi="Arial" w:cs="Arial"/>
          <w:color w:val="000000"/>
          <w:szCs w:val="24"/>
        </w:rPr>
      </w:pPr>
      <w:r>
        <w:rPr>
          <w:rFonts w:ascii="Arial" w:hAnsi="Arial" w:cs="Arial"/>
          <w:color w:val="000000"/>
          <w:szCs w:val="24"/>
        </w:rPr>
        <w:br w:type="page"/>
      </w:r>
    </w:p>
    <w:p w:rsidR="00162653" w:rsidRPr="00162653" w:rsidRDefault="00162653" w:rsidP="00162653">
      <w:pPr>
        <w:rPr>
          <w:rFonts w:ascii="標楷體" w:eastAsia="標楷體" w:hAnsi="標楷體" w:cs="Arial"/>
          <w:b/>
          <w:bCs/>
          <w:color w:val="000000" w:themeColor="text1"/>
          <w:sz w:val="44"/>
          <w:szCs w:val="44"/>
        </w:rPr>
      </w:pPr>
      <w:r w:rsidRPr="00162653">
        <w:rPr>
          <w:rFonts w:ascii="標楷體" w:eastAsia="標楷體" w:hAnsi="標楷體" w:cs="Arial" w:hint="eastAsia"/>
          <w:b/>
          <w:bCs/>
          <w:color w:val="000000" w:themeColor="text1"/>
          <w:sz w:val="44"/>
          <w:szCs w:val="44"/>
        </w:rPr>
        <w:lastRenderedPageBreak/>
        <w:t>結論:以設計工程師角度，如何規劃台灣的發電系統?</w:t>
      </w:r>
    </w:p>
    <w:p w:rsidR="001203D7" w:rsidRDefault="00162653" w:rsidP="001203D7">
      <w:pPr>
        <w:rPr>
          <w:rFonts w:asciiTheme="majorEastAsia" w:eastAsiaTheme="majorEastAsia" w:hAnsiTheme="majorEastAsia" w:cs="Arial"/>
          <w:bCs/>
          <w:color w:val="000000" w:themeColor="text1"/>
          <w:szCs w:val="24"/>
        </w:rPr>
      </w:pPr>
      <w:r>
        <w:rPr>
          <w:rFonts w:asciiTheme="minorEastAsia" w:eastAsiaTheme="minorEastAsia" w:hAnsiTheme="minorEastAsia" w:hint="eastAsia"/>
          <w:color w:val="000000" w:themeColor="text1"/>
          <w:szCs w:val="24"/>
        </w:rPr>
        <w:br/>
      </w:r>
      <w:r w:rsidR="001203D7">
        <w:rPr>
          <w:rFonts w:asciiTheme="majorEastAsia" w:eastAsiaTheme="majorEastAsia" w:hAnsiTheme="majorEastAsia" w:cs="Arial" w:hint="eastAsia"/>
          <w:bCs/>
          <w:color w:val="000000" w:themeColor="text1"/>
          <w:szCs w:val="24"/>
        </w:rPr>
        <w:t xml:space="preserve"> </w:t>
      </w:r>
      <w:r w:rsidR="00C337FB">
        <w:rPr>
          <w:rFonts w:asciiTheme="majorEastAsia" w:eastAsiaTheme="majorEastAsia" w:hAnsiTheme="majorEastAsia" w:cs="Arial" w:hint="eastAsia"/>
          <w:bCs/>
          <w:color w:val="000000" w:themeColor="text1"/>
          <w:szCs w:val="24"/>
        </w:rPr>
        <w:t xml:space="preserve">  </w:t>
      </w:r>
      <w:r w:rsidR="001203D7">
        <w:rPr>
          <w:rFonts w:asciiTheme="majorEastAsia" w:eastAsiaTheme="majorEastAsia" w:hAnsiTheme="majorEastAsia" w:cs="Arial" w:hint="eastAsia"/>
          <w:bCs/>
          <w:color w:val="000000" w:themeColor="text1"/>
          <w:szCs w:val="24"/>
        </w:rPr>
        <w:t>小小的海島型國家台灣，地形都是高山居多，但是用電量會是這麼大，台灣</w:t>
      </w:r>
      <w:proofErr w:type="gramStart"/>
      <w:r w:rsidR="001203D7">
        <w:rPr>
          <w:rFonts w:asciiTheme="majorEastAsia" w:eastAsiaTheme="majorEastAsia" w:hAnsiTheme="majorEastAsia" w:cs="Arial" w:hint="eastAsia"/>
          <w:bCs/>
          <w:color w:val="000000" w:themeColor="text1"/>
          <w:szCs w:val="24"/>
        </w:rPr>
        <w:t>最著</w:t>
      </w:r>
      <w:proofErr w:type="gramEnd"/>
      <w:r w:rsidR="001203D7">
        <w:rPr>
          <w:rFonts w:asciiTheme="majorEastAsia" w:eastAsiaTheme="majorEastAsia" w:hAnsiTheme="majorEastAsia" w:cs="Arial" w:hint="eastAsia"/>
          <w:bCs/>
          <w:color w:val="000000" w:themeColor="text1"/>
          <w:szCs w:val="24"/>
        </w:rPr>
        <w:t>要是依賴著核能發電，但綠色能源的重視，太陽能、風能、</w:t>
      </w:r>
      <w:r w:rsidR="001203D7">
        <w:rPr>
          <w:rFonts w:hint="eastAsia"/>
          <w:kern w:val="0"/>
          <w:szCs w:val="24"/>
        </w:rPr>
        <w:t>潮汐</w:t>
      </w:r>
      <w:r w:rsidR="001203D7">
        <w:rPr>
          <w:rFonts w:asciiTheme="majorEastAsia" w:eastAsiaTheme="majorEastAsia" w:hAnsiTheme="majorEastAsia" w:cs="Arial" w:hint="eastAsia"/>
          <w:bCs/>
          <w:color w:val="000000" w:themeColor="text1"/>
          <w:szCs w:val="24"/>
        </w:rPr>
        <w:t>能</w:t>
      </w:r>
      <w:r w:rsidR="00BA51A9">
        <w:rPr>
          <w:rFonts w:asciiTheme="majorEastAsia" w:eastAsiaTheme="majorEastAsia" w:hAnsiTheme="majorEastAsia" w:cs="Arial"/>
          <w:bCs/>
          <w:color w:val="000000" w:themeColor="text1"/>
          <w:szCs w:val="24"/>
        </w:rPr>
        <w:t>…</w:t>
      </w:r>
      <w:r w:rsidR="001203D7">
        <w:rPr>
          <w:rFonts w:asciiTheme="majorEastAsia" w:eastAsiaTheme="majorEastAsia" w:hAnsiTheme="majorEastAsia" w:cs="Arial" w:hint="eastAsia"/>
          <w:bCs/>
          <w:color w:val="000000" w:themeColor="text1"/>
          <w:szCs w:val="24"/>
        </w:rPr>
        <w:t>漸漸取代</w:t>
      </w:r>
      <w:r w:rsidR="00BA51A9">
        <w:rPr>
          <w:rFonts w:asciiTheme="majorEastAsia" w:eastAsiaTheme="majorEastAsia" w:hAnsiTheme="majorEastAsia" w:cs="Arial" w:hint="eastAsia"/>
          <w:bCs/>
          <w:color w:val="000000" w:themeColor="text1"/>
          <w:szCs w:val="24"/>
        </w:rPr>
        <w:t>了非再生能源，由於最依賴的石油出現缺乏的危機。所以更是希望</w:t>
      </w:r>
      <w:r w:rsidR="001203D7" w:rsidRPr="00A51633">
        <w:rPr>
          <w:rFonts w:asciiTheme="majorEastAsia" w:eastAsiaTheme="majorEastAsia" w:hAnsiTheme="majorEastAsia" w:cs="Arial"/>
          <w:bCs/>
          <w:color w:val="000000" w:themeColor="text1"/>
          <w:szCs w:val="24"/>
        </w:rPr>
        <w:t>民眾</w:t>
      </w:r>
      <w:r w:rsidR="00BA51A9">
        <w:rPr>
          <w:rFonts w:asciiTheme="majorEastAsia" w:eastAsiaTheme="majorEastAsia" w:hAnsiTheme="majorEastAsia" w:cs="Arial" w:hint="eastAsia"/>
          <w:bCs/>
          <w:color w:val="000000" w:themeColor="text1"/>
          <w:szCs w:val="24"/>
        </w:rPr>
        <w:t>多</w:t>
      </w:r>
      <w:r w:rsidR="001203D7" w:rsidRPr="00A51633">
        <w:rPr>
          <w:rFonts w:asciiTheme="majorEastAsia" w:eastAsiaTheme="majorEastAsia" w:hAnsiTheme="majorEastAsia" w:cs="Arial"/>
          <w:bCs/>
          <w:color w:val="000000" w:themeColor="text1"/>
          <w:szCs w:val="24"/>
        </w:rPr>
        <w:t>使用風力、太陽能、其他替代能源</w:t>
      </w:r>
      <w:r w:rsidR="001203D7">
        <w:rPr>
          <w:rFonts w:asciiTheme="majorEastAsia" w:eastAsiaTheme="majorEastAsia" w:hAnsiTheme="majorEastAsia" w:cs="Arial" w:hint="eastAsia"/>
          <w:bCs/>
          <w:color w:val="000000" w:themeColor="text1"/>
          <w:szCs w:val="24"/>
        </w:rPr>
        <w:t>，來</w:t>
      </w:r>
      <w:proofErr w:type="gramStart"/>
      <w:r w:rsidR="001203D7">
        <w:rPr>
          <w:rFonts w:asciiTheme="majorEastAsia" w:eastAsiaTheme="majorEastAsia" w:hAnsiTheme="majorEastAsia" w:cs="Arial" w:hint="eastAsia"/>
          <w:bCs/>
          <w:color w:val="000000" w:themeColor="text1"/>
          <w:szCs w:val="24"/>
        </w:rPr>
        <w:t>取代煤能或</w:t>
      </w:r>
      <w:proofErr w:type="gramEnd"/>
      <w:r w:rsidR="001203D7">
        <w:rPr>
          <w:rFonts w:asciiTheme="majorEastAsia" w:eastAsiaTheme="majorEastAsia" w:hAnsiTheme="majorEastAsia" w:cs="Arial" w:hint="eastAsia"/>
          <w:bCs/>
          <w:color w:val="000000" w:themeColor="text1"/>
          <w:szCs w:val="24"/>
        </w:rPr>
        <w:t>非再生能源</w:t>
      </w:r>
      <w:r w:rsidR="001203D7" w:rsidRPr="00A51633">
        <w:rPr>
          <w:rFonts w:asciiTheme="majorEastAsia" w:eastAsiaTheme="majorEastAsia" w:hAnsiTheme="majorEastAsia" w:cs="Arial"/>
          <w:bCs/>
          <w:color w:val="000000" w:themeColor="text1"/>
          <w:szCs w:val="24"/>
        </w:rPr>
        <w:t>。</w:t>
      </w:r>
    </w:p>
    <w:p w:rsidR="00137A9E" w:rsidRPr="00BA51A9" w:rsidRDefault="00BA51A9" w:rsidP="00EF6B1D">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br/>
        <w:t>規劃台灣平均每</w:t>
      </w:r>
      <w:proofErr w:type="gramStart"/>
      <w:r>
        <w:rPr>
          <w:rFonts w:asciiTheme="minorEastAsia" w:eastAsiaTheme="minorEastAsia" w:hAnsiTheme="minorEastAsia" w:hint="eastAsia"/>
          <w:color w:val="000000" w:themeColor="text1"/>
          <w:szCs w:val="24"/>
        </w:rPr>
        <w:t>個</w:t>
      </w:r>
      <w:proofErr w:type="gramEnd"/>
      <w:r>
        <w:rPr>
          <w:rFonts w:asciiTheme="minorEastAsia" w:eastAsiaTheme="minorEastAsia" w:hAnsiTheme="minorEastAsia" w:hint="eastAsia"/>
          <w:color w:val="000000" w:themeColor="text1"/>
          <w:szCs w:val="24"/>
        </w:rPr>
        <w:t>發電系統的比例:</w:t>
      </w:r>
      <w:r>
        <w:rPr>
          <w:rFonts w:asciiTheme="minorEastAsia" w:eastAsiaTheme="minorEastAsia" w:hAnsiTheme="minorEastAsia"/>
          <w:color w:val="000000" w:themeColor="text1"/>
          <w:szCs w:val="24"/>
        </w:rPr>
        <w:br/>
      </w:r>
      <w:r>
        <w:rPr>
          <w:rFonts w:asciiTheme="minorEastAsia" w:eastAsiaTheme="minorEastAsia" w:hAnsiTheme="minorEastAsia" w:hint="eastAsia"/>
          <w:color w:val="000000" w:themeColor="text1"/>
          <w:szCs w:val="24"/>
        </w:rPr>
        <w:t>太陽能為</w:t>
      </w:r>
      <w:proofErr w:type="gramStart"/>
      <w:r>
        <w:rPr>
          <w:rFonts w:asciiTheme="minorEastAsia" w:eastAsiaTheme="minorEastAsia" w:hAnsiTheme="minorEastAsia" w:hint="eastAsia"/>
          <w:color w:val="000000" w:themeColor="text1"/>
          <w:szCs w:val="24"/>
        </w:rPr>
        <w:t>佔</w:t>
      </w:r>
      <w:proofErr w:type="gramEnd"/>
      <w:r>
        <w:rPr>
          <w:rFonts w:asciiTheme="minorEastAsia" w:eastAsiaTheme="minorEastAsia" w:hAnsiTheme="minorEastAsia" w:hint="eastAsia"/>
          <w:color w:val="000000" w:themeColor="text1"/>
          <w:szCs w:val="24"/>
        </w:rPr>
        <w:t>最大比例，而核能</w:t>
      </w:r>
      <w:r w:rsidR="009D23D0">
        <w:rPr>
          <w:rFonts w:asciiTheme="minorEastAsia" w:eastAsiaTheme="minorEastAsia" w:hAnsiTheme="minorEastAsia" w:hint="eastAsia"/>
          <w:color w:val="000000" w:themeColor="text1"/>
          <w:szCs w:val="24"/>
        </w:rPr>
        <w:t>是</w:t>
      </w:r>
      <w:r>
        <w:rPr>
          <w:rFonts w:asciiTheme="minorEastAsia" w:eastAsiaTheme="minorEastAsia" w:hAnsiTheme="minorEastAsia" w:hint="eastAsia"/>
          <w:color w:val="000000" w:themeColor="text1"/>
          <w:szCs w:val="24"/>
        </w:rPr>
        <w:t>其次</w:t>
      </w:r>
      <w:r w:rsidR="009D23D0">
        <w:rPr>
          <w:rFonts w:asciiTheme="minorEastAsia" w:eastAsiaTheme="minorEastAsia" w:hAnsiTheme="minorEastAsia" w:hint="eastAsia"/>
          <w:color w:val="000000" w:themeColor="text1"/>
          <w:szCs w:val="24"/>
        </w:rPr>
        <w:t>，接下來是火力，風力，</w:t>
      </w:r>
      <w:r w:rsidR="009D23D0">
        <w:rPr>
          <w:rFonts w:hint="eastAsia"/>
          <w:kern w:val="0"/>
          <w:szCs w:val="24"/>
        </w:rPr>
        <w:t>潮汐</w:t>
      </w:r>
      <w:r w:rsidR="009D23D0">
        <w:rPr>
          <w:kern w:val="0"/>
          <w:szCs w:val="24"/>
        </w:rPr>
        <w:t>…</w:t>
      </w:r>
      <w:r w:rsidR="009D23D0">
        <w:rPr>
          <w:rFonts w:hint="eastAsia"/>
          <w:kern w:val="0"/>
          <w:szCs w:val="24"/>
        </w:rPr>
        <w:t>等</w:t>
      </w:r>
      <w:r w:rsidR="009D23D0">
        <w:rPr>
          <w:kern w:val="0"/>
          <w:szCs w:val="24"/>
        </w:rPr>
        <w:br/>
      </w:r>
      <w:r w:rsidR="009D23D0">
        <w:rPr>
          <w:kern w:val="0"/>
          <w:szCs w:val="24"/>
        </w:rPr>
        <w:br/>
      </w:r>
      <w:r w:rsidR="009D23D0">
        <w:rPr>
          <w:rFonts w:hint="eastAsia"/>
          <w:kern w:val="0"/>
          <w:szCs w:val="24"/>
        </w:rPr>
        <w:t xml:space="preserve"> </w:t>
      </w:r>
      <w:r w:rsidR="00C337FB">
        <w:rPr>
          <w:rFonts w:hint="eastAsia"/>
          <w:kern w:val="0"/>
          <w:szCs w:val="24"/>
        </w:rPr>
        <w:t xml:space="preserve">  </w:t>
      </w:r>
      <w:r w:rsidR="009E184E">
        <w:rPr>
          <w:rFonts w:hint="eastAsia"/>
          <w:kern w:val="0"/>
          <w:szCs w:val="24"/>
        </w:rPr>
        <w:t>在未來的發電系統上，我相信太陽能絕對會是</w:t>
      </w:r>
      <w:proofErr w:type="gramStart"/>
      <w:r w:rsidR="009E184E">
        <w:rPr>
          <w:rFonts w:hint="eastAsia"/>
          <w:kern w:val="0"/>
          <w:szCs w:val="24"/>
        </w:rPr>
        <w:t>佔</w:t>
      </w:r>
      <w:proofErr w:type="gramEnd"/>
      <w:r w:rsidR="009E184E">
        <w:rPr>
          <w:rFonts w:hint="eastAsia"/>
          <w:kern w:val="0"/>
          <w:szCs w:val="24"/>
        </w:rPr>
        <w:t>最大的比例，而核能雖然不可能都沒有，否則會供不應求，但是如果未來是這趨勢，那石油就不再是危機，而且太陽能應用上，在很多日常生活上可幫助不少，</w:t>
      </w:r>
      <w:r w:rsidR="002A25AA">
        <w:rPr>
          <w:rFonts w:hint="eastAsia"/>
          <w:kern w:val="0"/>
          <w:szCs w:val="24"/>
        </w:rPr>
        <w:t>但仍有些缺陷，例如</w:t>
      </w:r>
      <w:r w:rsidR="002A25AA">
        <w:rPr>
          <w:rFonts w:hint="eastAsia"/>
          <w:kern w:val="0"/>
          <w:szCs w:val="24"/>
        </w:rPr>
        <w:t>:</w:t>
      </w:r>
      <w:r w:rsidR="002A25AA">
        <w:rPr>
          <w:rFonts w:hint="eastAsia"/>
          <w:kern w:val="0"/>
          <w:szCs w:val="24"/>
        </w:rPr>
        <w:t>晝夜的問題、天候</w:t>
      </w:r>
      <w:r w:rsidR="002A25AA">
        <w:rPr>
          <w:kern w:val="0"/>
          <w:szCs w:val="24"/>
        </w:rPr>
        <w:t>…</w:t>
      </w:r>
      <w:r w:rsidR="002A25AA">
        <w:rPr>
          <w:rFonts w:hint="eastAsia"/>
          <w:kern w:val="0"/>
          <w:szCs w:val="24"/>
        </w:rPr>
        <w:t>.</w:t>
      </w:r>
      <w:r w:rsidR="002A25AA">
        <w:rPr>
          <w:rFonts w:hint="eastAsia"/>
          <w:kern w:val="0"/>
          <w:szCs w:val="24"/>
        </w:rPr>
        <w:t>等，這就是為了分配比例的重要性，這一方面的缺陷；可從另一方面補齊，我們可以從風能沒有晝夜問題這方面來解決。比例和時間上的考量上，</w:t>
      </w:r>
      <w:proofErr w:type="gramStart"/>
      <w:r w:rsidR="002A25AA">
        <w:rPr>
          <w:rFonts w:hint="eastAsia"/>
          <w:kern w:val="0"/>
          <w:szCs w:val="24"/>
        </w:rPr>
        <w:t>也是個該注意</w:t>
      </w:r>
      <w:proofErr w:type="gramEnd"/>
      <w:r w:rsidR="002A25AA">
        <w:rPr>
          <w:rFonts w:hint="eastAsia"/>
          <w:kern w:val="0"/>
          <w:szCs w:val="24"/>
        </w:rPr>
        <w:t>的問題。</w:t>
      </w:r>
      <w:r w:rsidR="00C337FB">
        <w:rPr>
          <w:kern w:val="0"/>
          <w:szCs w:val="24"/>
        </w:rPr>
        <w:br/>
      </w:r>
      <w:r w:rsidR="00C337FB">
        <w:rPr>
          <w:rFonts w:hint="eastAsia"/>
          <w:kern w:val="0"/>
          <w:szCs w:val="24"/>
        </w:rPr>
        <w:br/>
        <w:t xml:space="preserve">   </w:t>
      </w:r>
      <w:r w:rsidR="00C337FB">
        <w:rPr>
          <w:rFonts w:hint="eastAsia"/>
          <w:kern w:val="0"/>
          <w:szCs w:val="24"/>
        </w:rPr>
        <w:t>如果</w:t>
      </w:r>
      <w:r w:rsidR="00C337FB">
        <w:rPr>
          <w:rFonts w:ascii="Arial" w:hAnsi="Arial" w:cs="Arial" w:hint="eastAsia"/>
          <w:color w:val="000000"/>
          <w:szCs w:val="24"/>
        </w:rPr>
        <w:t>我們真正體會</w:t>
      </w:r>
      <w:r w:rsidR="00C337FB">
        <w:rPr>
          <w:rFonts w:ascii="Arial" w:hAnsi="Arial" w:cs="Arial"/>
          <w:color w:val="000000"/>
          <w:szCs w:val="24"/>
        </w:rPr>
        <w:t>生存的危機與綠色能源科技的利弊之後，假使</w:t>
      </w:r>
      <w:r w:rsidR="00C337FB" w:rsidRPr="00C337FB">
        <w:rPr>
          <w:rFonts w:ascii="Arial" w:hAnsi="Arial" w:cs="Arial"/>
          <w:color w:val="000000"/>
          <w:szCs w:val="24"/>
        </w:rPr>
        <w:t>能</w:t>
      </w:r>
      <w:r w:rsidR="00C337FB">
        <w:rPr>
          <w:rFonts w:ascii="Arial" w:hAnsi="Arial" w:cs="Arial"/>
          <w:color w:val="000000"/>
          <w:szCs w:val="24"/>
        </w:rPr>
        <w:t>珍惜大自然的態度</w:t>
      </w:r>
      <w:r w:rsidR="00C337FB" w:rsidRPr="00C337FB">
        <w:rPr>
          <w:rFonts w:ascii="Arial" w:hAnsi="Arial" w:cs="Arial"/>
          <w:color w:val="000000"/>
          <w:szCs w:val="24"/>
        </w:rPr>
        <w:t>，拋棄大量耗能的生活型態，適切的開發與使用綠色能源，以減少對石化能源的依賴與溫</w:t>
      </w:r>
      <w:r w:rsidR="00C337FB">
        <w:rPr>
          <w:rFonts w:ascii="Arial" w:hAnsi="Arial" w:cs="Arial"/>
          <w:color w:val="000000"/>
          <w:szCs w:val="24"/>
        </w:rPr>
        <w:t>室氣體的排放，相信能源短缺將不再是問題，地球暖化危機也不再惡化</w:t>
      </w:r>
      <w:r w:rsidR="00C337FB">
        <w:rPr>
          <w:rFonts w:ascii="Arial" w:hAnsi="Arial" w:cs="Arial" w:hint="eastAsia"/>
          <w:color w:val="000000"/>
          <w:szCs w:val="24"/>
        </w:rPr>
        <w:t>，</w:t>
      </w:r>
      <w:r w:rsidR="00C337FB">
        <w:rPr>
          <w:rFonts w:ascii="Arial" w:hAnsi="Arial" w:cs="Arial"/>
          <w:color w:val="000000"/>
          <w:szCs w:val="24"/>
        </w:rPr>
        <w:t>幸福生活的永續發展目標將會更</w:t>
      </w:r>
      <w:r w:rsidR="00C337FB">
        <w:rPr>
          <w:rFonts w:ascii="Arial" w:hAnsi="Arial" w:cs="Arial" w:hint="eastAsia"/>
          <w:color w:val="000000"/>
          <w:szCs w:val="24"/>
        </w:rPr>
        <w:t>進一步</w:t>
      </w:r>
      <w:r w:rsidR="00C337FB" w:rsidRPr="00C337FB">
        <w:rPr>
          <w:rFonts w:ascii="Arial" w:hAnsi="Arial" w:cs="Arial"/>
          <w:color w:val="000000"/>
          <w:szCs w:val="24"/>
        </w:rPr>
        <w:t>。</w:t>
      </w:r>
    </w:p>
    <w:sectPr w:rsidR="00137A9E" w:rsidRPr="00BA51A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300" w:rsidRDefault="00FB2300" w:rsidP="003D3CE6">
      <w:r>
        <w:separator/>
      </w:r>
    </w:p>
  </w:endnote>
  <w:endnote w:type="continuationSeparator" w:id="0">
    <w:p w:rsidR="00FB2300" w:rsidRDefault="00FB2300" w:rsidP="003D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InnMing-Medium-Identity-H">
    <w:altName w:val="華康新特黑體(P)"/>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300" w:rsidRDefault="00FB2300" w:rsidP="003D3CE6">
      <w:r>
        <w:separator/>
      </w:r>
    </w:p>
  </w:footnote>
  <w:footnote w:type="continuationSeparator" w:id="0">
    <w:p w:rsidR="00FB2300" w:rsidRDefault="00FB2300" w:rsidP="003D3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832CA"/>
    <w:multiLevelType w:val="hybridMultilevel"/>
    <w:tmpl w:val="5FE07A34"/>
    <w:lvl w:ilvl="0" w:tplc="BD18E0F6">
      <w:start w:val="1"/>
      <w:numFmt w:val="bullet"/>
      <w:lvlText w:val="•"/>
      <w:lvlJc w:val="left"/>
      <w:pPr>
        <w:tabs>
          <w:tab w:val="num" w:pos="720"/>
        </w:tabs>
        <w:ind w:left="720" w:hanging="360"/>
      </w:pPr>
      <w:rPr>
        <w:rFonts w:ascii="新細明體" w:hAnsi="新細明體" w:hint="default"/>
      </w:rPr>
    </w:lvl>
    <w:lvl w:ilvl="1" w:tplc="DD583818" w:tentative="1">
      <w:start w:val="1"/>
      <w:numFmt w:val="bullet"/>
      <w:lvlText w:val="•"/>
      <w:lvlJc w:val="left"/>
      <w:pPr>
        <w:tabs>
          <w:tab w:val="num" w:pos="1440"/>
        </w:tabs>
        <w:ind w:left="1440" w:hanging="360"/>
      </w:pPr>
      <w:rPr>
        <w:rFonts w:ascii="新細明體" w:hAnsi="新細明體" w:hint="default"/>
      </w:rPr>
    </w:lvl>
    <w:lvl w:ilvl="2" w:tplc="4AAE7DBE" w:tentative="1">
      <w:start w:val="1"/>
      <w:numFmt w:val="bullet"/>
      <w:lvlText w:val="•"/>
      <w:lvlJc w:val="left"/>
      <w:pPr>
        <w:tabs>
          <w:tab w:val="num" w:pos="2160"/>
        </w:tabs>
        <w:ind w:left="2160" w:hanging="360"/>
      </w:pPr>
      <w:rPr>
        <w:rFonts w:ascii="新細明體" w:hAnsi="新細明體" w:hint="default"/>
      </w:rPr>
    </w:lvl>
    <w:lvl w:ilvl="3" w:tplc="8698E6DC" w:tentative="1">
      <w:start w:val="1"/>
      <w:numFmt w:val="bullet"/>
      <w:lvlText w:val="•"/>
      <w:lvlJc w:val="left"/>
      <w:pPr>
        <w:tabs>
          <w:tab w:val="num" w:pos="2880"/>
        </w:tabs>
        <w:ind w:left="2880" w:hanging="360"/>
      </w:pPr>
      <w:rPr>
        <w:rFonts w:ascii="新細明體" w:hAnsi="新細明體" w:hint="default"/>
      </w:rPr>
    </w:lvl>
    <w:lvl w:ilvl="4" w:tplc="2B3C06BE" w:tentative="1">
      <w:start w:val="1"/>
      <w:numFmt w:val="bullet"/>
      <w:lvlText w:val="•"/>
      <w:lvlJc w:val="left"/>
      <w:pPr>
        <w:tabs>
          <w:tab w:val="num" w:pos="3600"/>
        </w:tabs>
        <w:ind w:left="3600" w:hanging="360"/>
      </w:pPr>
      <w:rPr>
        <w:rFonts w:ascii="新細明體" w:hAnsi="新細明體" w:hint="default"/>
      </w:rPr>
    </w:lvl>
    <w:lvl w:ilvl="5" w:tplc="FC141E50" w:tentative="1">
      <w:start w:val="1"/>
      <w:numFmt w:val="bullet"/>
      <w:lvlText w:val="•"/>
      <w:lvlJc w:val="left"/>
      <w:pPr>
        <w:tabs>
          <w:tab w:val="num" w:pos="4320"/>
        </w:tabs>
        <w:ind w:left="4320" w:hanging="360"/>
      </w:pPr>
      <w:rPr>
        <w:rFonts w:ascii="新細明體" w:hAnsi="新細明體" w:hint="default"/>
      </w:rPr>
    </w:lvl>
    <w:lvl w:ilvl="6" w:tplc="52F86EF8" w:tentative="1">
      <w:start w:val="1"/>
      <w:numFmt w:val="bullet"/>
      <w:lvlText w:val="•"/>
      <w:lvlJc w:val="left"/>
      <w:pPr>
        <w:tabs>
          <w:tab w:val="num" w:pos="5040"/>
        </w:tabs>
        <w:ind w:left="5040" w:hanging="360"/>
      </w:pPr>
      <w:rPr>
        <w:rFonts w:ascii="新細明體" w:hAnsi="新細明體" w:hint="default"/>
      </w:rPr>
    </w:lvl>
    <w:lvl w:ilvl="7" w:tplc="8A14C188" w:tentative="1">
      <w:start w:val="1"/>
      <w:numFmt w:val="bullet"/>
      <w:lvlText w:val="•"/>
      <w:lvlJc w:val="left"/>
      <w:pPr>
        <w:tabs>
          <w:tab w:val="num" w:pos="5760"/>
        </w:tabs>
        <w:ind w:left="5760" w:hanging="360"/>
      </w:pPr>
      <w:rPr>
        <w:rFonts w:ascii="新細明體" w:hAnsi="新細明體" w:hint="default"/>
      </w:rPr>
    </w:lvl>
    <w:lvl w:ilvl="8" w:tplc="F8C2B8F6" w:tentative="1">
      <w:start w:val="1"/>
      <w:numFmt w:val="bullet"/>
      <w:lvlText w:val="•"/>
      <w:lvlJc w:val="left"/>
      <w:pPr>
        <w:tabs>
          <w:tab w:val="num" w:pos="6480"/>
        </w:tabs>
        <w:ind w:left="6480" w:hanging="360"/>
      </w:pPr>
      <w:rPr>
        <w:rFonts w:ascii="新細明體" w:hAnsi="新細明體" w:hint="default"/>
      </w:rPr>
    </w:lvl>
  </w:abstractNum>
  <w:abstractNum w:abstractNumId="1">
    <w:nsid w:val="422B3947"/>
    <w:multiLevelType w:val="hybridMultilevel"/>
    <w:tmpl w:val="02D60EDA"/>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
    <w:nsid w:val="5DF129D2"/>
    <w:multiLevelType w:val="hybridMultilevel"/>
    <w:tmpl w:val="55BEBF6C"/>
    <w:lvl w:ilvl="0" w:tplc="2DDCD5E8">
      <w:start w:val="1"/>
      <w:numFmt w:val="bullet"/>
      <w:lvlText w:val="•"/>
      <w:lvlJc w:val="left"/>
      <w:pPr>
        <w:tabs>
          <w:tab w:val="num" w:pos="720"/>
        </w:tabs>
        <w:ind w:left="720" w:hanging="360"/>
      </w:pPr>
      <w:rPr>
        <w:rFonts w:ascii="新細明體" w:hAnsi="新細明體" w:hint="default"/>
      </w:rPr>
    </w:lvl>
    <w:lvl w:ilvl="1" w:tplc="D0B083F4" w:tentative="1">
      <w:start w:val="1"/>
      <w:numFmt w:val="bullet"/>
      <w:lvlText w:val="•"/>
      <w:lvlJc w:val="left"/>
      <w:pPr>
        <w:tabs>
          <w:tab w:val="num" w:pos="1440"/>
        </w:tabs>
        <w:ind w:left="1440" w:hanging="360"/>
      </w:pPr>
      <w:rPr>
        <w:rFonts w:ascii="新細明體" w:hAnsi="新細明體" w:hint="default"/>
      </w:rPr>
    </w:lvl>
    <w:lvl w:ilvl="2" w:tplc="CB807FF8" w:tentative="1">
      <w:start w:val="1"/>
      <w:numFmt w:val="bullet"/>
      <w:lvlText w:val="•"/>
      <w:lvlJc w:val="left"/>
      <w:pPr>
        <w:tabs>
          <w:tab w:val="num" w:pos="2160"/>
        </w:tabs>
        <w:ind w:left="2160" w:hanging="360"/>
      </w:pPr>
      <w:rPr>
        <w:rFonts w:ascii="新細明體" w:hAnsi="新細明體" w:hint="default"/>
      </w:rPr>
    </w:lvl>
    <w:lvl w:ilvl="3" w:tplc="C85E7014" w:tentative="1">
      <w:start w:val="1"/>
      <w:numFmt w:val="bullet"/>
      <w:lvlText w:val="•"/>
      <w:lvlJc w:val="left"/>
      <w:pPr>
        <w:tabs>
          <w:tab w:val="num" w:pos="2880"/>
        </w:tabs>
        <w:ind w:left="2880" w:hanging="360"/>
      </w:pPr>
      <w:rPr>
        <w:rFonts w:ascii="新細明體" w:hAnsi="新細明體" w:hint="default"/>
      </w:rPr>
    </w:lvl>
    <w:lvl w:ilvl="4" w:tplc="0AF0F504" w:tentative="1">
      <w:start w:val="1"/>
      <w:numFmt w:val="bullet"/>
      <w:lvlText w:val="•"/>
      <w:lvlJc w:val="left"/>
      <w:pPr>
        <w:tabs>
          <w:tab w:val="num" w:pos="3600"/>
        </w:tabs>
        <w:ind w:left="3600" w:hanging="360"/>
      </w:pPr>
      <w:rPr>
        <w:rFonts w:ascii="新細明體" w:hAnsi="新細明體" w:hint="default"/>
      </w:rPr>
    </w:lvl>
    <w:lvl w:ilvl="5" w:tplc="5CC20B14" w:tentative="1">
      <w:start w:val="1"/>
      <w:numFmt w:val="bullet"/>
      <w:lvlText w:val="•"/>
      <w:lvlJc w:val="left"/>
      <w:pPr>
        <w:tabs>
          <w:tab w:val="num" w:pos="4320"/>
        </w:tabs>
        <w:ind w:left="4320" w:hanging="360"/>
      </w:pPr>
      <w:rPr>
        <w:rFonts w:ascii="新細明體" w:hAnsi="新細明體" w:hint="default"/>
      </w:rPr>
    </w:lvl>
    <w:lvl w:ilvl="6" w:tplc="3A8EA322" w:tentative="1">
      <w:start w:val="1"/>
      <w:numFmt w:val="bullet"/>
      <w:lvlText w:val="•"/>
      <w:lvlJc w:val="left"/>
      <w:pPr>
        <w:tabs>
          <w:tab w:val="num" w:pos="5040"/>
        </w:tabs>
        <w:ind w:left="5040" w:hanging="360"/>
      </w:pPr>
      <w:rPr>
        <w:rFonts w:ascii="新細明體" w:hAnsi="新細明體" w:hint="default"/>
      </w:rPr>
    </w:lvl>
    <w:lvl w:ilvl="7" w:tplc="C3C01C6E" w:tentative="1">
      <w:start w:val="1"/>
      <w:numFmt w:val="bullet"/>
      <w:lvlText w:val="•"/>
      <w:lvlJc w:val="left"/>
      <w:pPr>
        <w:tabs>
          <w:tab w:val="num" w:pos="5760"/>
        </w:tabs>
        <w:ind w:left="5760" w:hanging="360"/>
      </w:pPr>
      <w:rPr>
        <w:rFonts w:ascii="新細明體" w:hAnsi="新細明體" w:hint="default"/>
      </w:rPr>
    </w:lvl>
    <w:lvl w:ilvl="8" w:tplc="F0EE7190" w:tentative="1">
      <w:start w:val="1"/>
      <w:numFmt w:val="bullet"/>
      <w:lvlText w:val="•"/>
      <w:lvlJc w:val="left"/>
      <w:pPr>
        <w:tabs>
          <w:tab w:val="num" w:pos="6480"/>
        </w:tabs>
        <w:ind w:left="6480" w:hanging="360"/>
      </w:pPr>
      <w:rPr>
        <w:rFonts w:ascii="新細明體" w:hAnsi="新細明體" w:hint="default"/>
      </w:rPr>
    </w:lvl>
  </w:abstractNum>
  <w:abstractNum w:abstractNumId="3">
    <w:nsid w:val="63FC0E63"/>
    <w:multiLevelType w:val="hybridMultilevel"/>
    <w:tmpl w:val="5398566C"/>
    <w:lvl w:ilvl="0" w:tplc="C7A8F052">
      <w:start w:val="1"/>
      <w:numFmt w:val="bullet"/>
      <w:lvlText w:val="•"/>
      <w:lvlJc w:val="left"/>
      <w:pPr>
        <w:tabs>
          <w:tab w:val="num" w:pos="720"/>
        </w:tabs>
        <w:ind w:left="720" w:hanging="360"/>
      </w:pPr>
      <w:rPr>
        <w:rFonts w:ascii="新細明體" w:hAnsi="新細明體" w:hint="default"/>
      </w:rPr>
    </w:lvl>
    <w:lvl w:ilvl="1" w:tplc="FA6CCB4E" w:tentative="1">
      <w:start w:val="1"/>
      <w:numFmt w:val="bullet"/>
      <w:lvlText w:val="•"/>
      <w:lvlJc w:val="left"/>
      <w:pPr>
        <w:tabs>
          <w:tab w:val="num" w:pos="1440"/>
        </w:tabs>
        <w:ind w:left="1440" w:hanging="360"/>
      </w:pPr>
      <w:rPr>
        <w:rFonts w:ascii="新細明體" w:hAnsi="新細明體" w:hint="default"/>
      </w:rPr>
    </w:lvl>
    <w:lvl w:ilvl="2" w:tplc="F5266CC0" w:tentative="1">
      <w:start w:val="1"/>
      <w:numFmt w:val="bullet"/>
      <w:lvlText w:val="•"/>
      <w:lvlJc w:val="left"/>
      <w:pPr>
        <w:tabs>
          <w:tab w:val="num" w:pos="2160"/>
        </w:tabs>
        <w:ind w:left="2160" w:hanging="360"/>
      </w:pPr>
      <w:rPr>
        <w:rFonts w:ascii="新細明體" w:hAnsi="新細明體" w:hint="default"/>
      </w:rPr>
    </w:lvl>
    <w:lvl w:ilvl="3" w:tplc="89AE6E36" w:tentative="1">
      <w:start w:val="1"/>
      <w:numFmt w:val="bullet"/>
      <w:lvlText w:val="•"/>
      <w:lvlJc w:val="left"/>
      <w:pPr>
        <w:tabs>
          <w:tab w:val="num" w:pos="2880"/>
        </w:tabs>
        <w:ind w:left="2880" w:hanging="360"/>
      </w:pPr>
      <w:rPr>
        <w:rFonts w:ascii="新細明體" w:hAnsi="新細明體" w:hint="default"/>
      </w:rPr>
    </w:lvl>
    <w:lvl w:ilvl="4" w:tplc="8746EE86" w:tentative="1">
      <w:start w:val="1"/>
      <w:numFmt w:val="bullet"/>
      <w:lvlText w:val="•"/>
      <w:lvlJc w:val="left"/>
      <w:pPr>
        <w:tabs>
          <w:tab w:val="num" w:pos="3600"/>
        </w:tabs>
        <w:ind w:left="3600" w:hanging="360"/>
      </w:pPr>
      <w:rPr>
        <w:rFonts w:ascii="新細明體" w:hAnsi="新細明體" w:hint="default"/>
      </w:rPr>
    </w:lvl>
    <w:lvl w:ilvl="5" w:tplc="154C77E0" w:tentative="1">
      <w:start w:val="1"/>
      <w:numFmt w:val="bullet"/>
      <w:lvlText w:val="•"/>
      <w:lvlJc w:val="left"/>
      <w:pPr>
        <w:tabs>
          <w:tab w:val="num" w:pos="4320"/>
        </w:tabs>
        <w:ind w:left="4320" w:hanging="360"/>
      </w:pPr>
      <w:rPr>
        <w:rFonts w:ascii="新細明體" w:hAnsi="新細明體" w:hint="default"/>
      </w:rPr>
    </w:lvl>
    <w:lvl w:ilvl="6" w:tplc="6F661300" w:tentative="1">
      <w:start w:val="1"/>
      <w:numFmt w:val="bullet"/>
      <w:lvlText w:val="•"/>
      <w:lvlJc w:val="left"/>
      <w:pPr>
        <w:tabs>
          <w:tab w:val="num" w:pos="5040"/>
        </w:tabs>
        <w:ind w:left="5040" w:hanging="360"/>
      </w:pPr>
      <w:rPr>
        <w:rFonts w:ascii="新細明體" w:hAnsi="新細明體" w:hint="default"/>
      </w:rPr>
    </w:lvl>
    <w:lvl w:ilvl="7" w:tplc="3FD05D46" w:tentative="1">
      <w:start w:val="1"/>
      <w:numFmt w:val="bullet"/>
      <w:lvlText w:val="•"/>
      <w:lvlJc w:val="left"/>
      <w:pPr>
        <w:tabs>
          <w:tab w:val="num" w:pos="5760"/>
        </w:tabs>
        <w:ind w:left="5760" w:hanging="360"/>
      </w:pPr>
      <w:rPr>
        <w:rFonts w:ascii="新細明體" w:hAnsi="新細明體" w:hint="default"/>
      </w:rPr>
    </w:lvl>
    <w:lvl w:ilvl="8" w:tplc="E318B2C8" w:tentative="1">
      <w:start w:val="1"/>
      <w:numFmt w:val="bullet"/>
      <w:lvlText w:val="•"/>
      <w:lvlJc w:val="left"/>
      <w:pPr>
        <w:tabs>
          <w:tab w:val="num" w:pos="6480"/>
        </w:tabs>
        <w:ind w:left="6480" w:hanging="360"/>
      </w:pPr>
      <w:rPr>
        <w:rFonts w:ascii="新細明體" w:hAnsi="新細明體"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74"/>
    <w:rsid w:val="000042A7"/>
    <w:rsid w:val="00044445"/>
    <w:rsid w:val="001203D7"/>
    <w:rsid w:val="00137A9E"/>
    <w:rsid w:val="00162653"/>
    <w:rsid w:val="00267212"/>
    <w:rsid w:val="002A25AA"/>
    <w:rsid w:val="002B195A"/>
    <w:rsid w:val="003722EE"/>
    <w:rsid w:val="00382A01"/>
    <w:rsid w:val="003D3CE6"/>
    <w:rsid w:val="00407C9D"/>
    <w:rsid w:val="004C1A07"/>
    <w:rsid w:val="00503188"/>
    <w:rsid w:val="0058716C"/>
    <w:rsid w:val="005954F1"/>
    <w:rsid w:val="005A6568"/>
    <w:rsid w:val="005C156F"/>
    <w:rsid w:val="006041DA"/>
    <w:rsid w:val="0062470E"/>
    <w:rsid w:val="00672451"/>
    <w:rsid w:val="006E1474"/>
    <w:rsid w:val="00736056"/>
    <w:rsid w:val="00782C97"/>
    <w:rsid w:val="007B5CBC"/>
    <w:rsid w:val="00886241"/>
    <w:rsid w:val="00890909"/>
    <w:rsid w:val="008E0445"/>
    <w:rsid w:val="008E4E61"/>
    <w:rsid w:val="009246D4"/>
    <w:rsid w:val="009D23D0"/>
    <w:rsid w:val="009E184E"/>
    <w:rsid w:val="00A941EB"/>
    <w:rsid w:val="00B11A95"/>
    <w:rsid w:val="00BA51A9"/>
    <w:rsid w:val="00C174D9"/>
    <w:rsid w:val="00C337FB"/>
    <w:rsid w:val="00C42C46"/>
    <w:rsid w:val="00C540AD"/>
    <w:rsid w:val="00C77E11"/>
    <w:rsid w:val="00D76268"/>
    <w:rsid w:val="00EF6B1D"/>
    <w:rsid w:val="00FB2300"/>
    <w:rsid w:val="00FD25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47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474"/>
    <w:pPr>
      <w:ind w:leftChars="200" w:left="480"/>
    </w:pPr>
  </w:style>
  <w:style w:type="paragraph" w:styleId="a4">
    <w:name w:val="header"/>
    <w:basedOn w:val="a"/>
    <w:link w:val="a5"/>
    <w:uiPriority w:val="99"/>
    <w:unhideWhenUsed/>
    <w:rsid w:val="003D3CE6"/>
    <w:pPr>
      <w:tabs>
        <w:tab w:val="center" w:pos="4153"/>
        <w:tab w:val="right" w:pos="8306"/>
      </w:tabs>
      <w:snapToGrid w:val="0"/>
    </w:pPr>
    <w:rPr>
      <w:sz w:val="20"/>
      <w:szCs w:val="20"/>
    </w:rPr>
  </w:style>
  <w:style w:type="character" w:customStyle="1" w:styleId="a5">
    <w:name w:val="頁首 字元"/>
    <w:basedOn w:val="a0"/>
    <w:link w:val="a4"/>
    <w:uiPriority w:val="99"/>
    <w:rsid w:val="003D3CE6"/>
    <w:rPr>
      <w:rFonts w:ascii="Calibri" w:eastAsia="新細明體" w:hAnsi="Calibri" w:cs="Times New Roman"/>
      <w:sz w:val="20"/>
      <w:szCs w:val="20"/>
    </w:rPr>
  </w:style>
  <w:style w:type="paragraph" w:styleId="a6">
    <w:name w:val="footer"/>
    <w:basedOn w:val="a"/>
    <w:link w:val="a7"/>
    <w:uiPriority w:val="99"/>
    <w:unhideWhenUsed/>
    <w:rsid w:val="003D3CE6"/>
    <w:pPr>
      <w:tabs>
        <w:tab w:val="center" w:pos="4153"/>
        <w:tab w:val="right" w:pos="8306"/>
      </w:tabs>
      <w:snapToGrid w:val="0"/>
    </w:pPr>
    <w:rPr>
      <w:sz w:val="20"/>
      <w:szCs w:val="20"/>
    </w:rPr>
  </w:style>
  <w:style w:type="character" w:customStyle="1" w:styleId="a7">
    <w:name w:val="頁尾 字元"/>
    <w:basedOn w:val="a0"/>
    <w:link w:val="a6"/>
    <w:uiPriority w:val="99"/>
    <w:rsid w:val="003D3CE6"/>
    <w:rPr>
      <w:rFonts w:ascii="Calibri" w:eastAsia="新細明體" w:hAnsi="Calibri" w:cs="Times New Roman"/>
      <w:sz w:val="20"/>
      <w:szCs w:val="20"/>
    </w:rPr>
  </w:style>
  <w:style w:type="paragraph" w:styleId="Web">
    <w:name w:val="Normal (Web)"/>
    <w:basedOn w:val="a"/>
    <w:uiPriority w:val="99"/>
    <w:semiHidden/>
    <w:unhideWhenUsed/>
    <w:rsid w:val="00C42C46"/>
    <w:pPr>
      <w:widowControl/>
      <w:spacing w:before="100" w:beforeAutospacing="1" w:after="100" w:afterAutospacing="1"/>
    </w:pPr>
    <w:rPr>
      <w:rFonts w:ascii="新細明體" w:hAnsi="新細明體" w:cs="新細明體"/>
      <w:kern w:val="0"/>
      <w:szCs w:val="24"/>
    </w:rPr>
  </w:style>
  <w:style w:type="character" w:styleId="a8">
    <w:name w:val="Hyperlink"/>
    <w:basedOn w:val="a0"/>
    <w:uiPriority w:val="99"/>
    <w:semiHidden/>
    <w:unhideWhenUsed/>
    <w:rsid w:val="00C42C46"/>
    <w:rPr>
      <w:color w:val="0000FF"/>
      <w:u w:val="single"/>
    </w:rPr>
  </w:style>
  <w:style w:type="character" w:customStyle="1" w:styleId="newmidwordlarge">
    <w:name w:val="new_mid_word_large"/>
    <w:rsid w:val="00FD25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47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474"/>
    <w:pPr>
      <w:ind w:leftChars="200" w:left="480"/>
    </w:pPr>
  </w:style>
  <w:style w:type="paragraph" w:styleId="a4">
    <w:name w:val="header"/>
    <w:basedOn w:val="a"/>
    <w:link w:val="a5"/>
    <w:uiPriority w:val="99"/>
    <w:unhideWhenUsed/>
    <w:rsid w:val="003D3CE6"/>
    <w:pPr>
      <w:tabs>
        <w:tab w:val="center" w:pos="4153"/>
        <w:tab w:val="right" w:pos="8306"/>
      </w:tabs>
      <w:snapToGrid w:val="0"/>
    </w:pPr>
    <w:rPr>
      <w:sz w:val="20"/>
      <w:szCs w:val="20"/>
    </w:rPr>
  </w:style>
  <w:style w:type="character" w:customStyle="1" w:styleId="a5">
    <w:name w:val="頁首 字元"/>
    <w:basedOn w:val="a0"/>
    <w:link w:val="a4"/>
    <w:uiPriority w:val="99"/>
    <w:rsid w:val="003D3CE6"/>
    <w:rPr>
      <w:rFonts w:ascii="Calibri" w:eastAsia="新細明體" w:hAnsi="Calibri" w:cs="Times New Roman"/>
      <w:sz w:val="20"/>
      <w:szCs w:val="20"/>
    </w:rPr>
  </w:style>
  <w:style w:type="paragraph" w:styleId="a6">
    <w:name w:val="footer"/>
    <w:basedOn w:val="a"/>
    <w:link w:val="a7"/>
    <w:uiPriority w:val="99"/>
    <w:unhideWhenUsed/>
    <w:rsid w:val="003D3CE6"/>
    <w:pPr>
      <w:tabs>
        <w:tab w:val="center" w:pos="4153"/>
        <w:tab w:val="right" w:pos="8306"/>
      </w:tabs>
      <w:snapToGrid w:val="0"/>
    </w:pPr>
    <w:rPr>
      <w:sz w:val="20"/>
      <w:szCs w:val="20"/>
    </w:rPr>
  </w:style>
  <w:style w:type="character" w:customStyle="1" w:styleId="a7">
    <w:name w:val="頁尾 字元"/>
    <w:basedOn w:val="a0"/>
    <w:link w:val="a6"/>
    <w:uiPriority w:val="99"/>
    <w:rsid w:val="003D3CE6"/>
    <w:rPr>
      <w:rFonts w:ascii="Calibri" w:eastAsia="新細明體" w:hAnsi="Calibri" w:cs="Times New Roman"/>
      <w:sz w:val="20"/>
      <w:szCs w:val="20"/>
    </w:rPr>
  </w:style>
  <w:style w:type="paragraph" w:styleId="Web">
    <w:name w:val="Normal (Web)"/>
    <w:basedOn w:val="a"/>
    <w:uiPriority w:val="99"/>
    <w:semiHidden/>
    <w:unhideWhenUsed/>
    <w:rsid w:val="00C42C46"/>
    <w:pPr>
      <w:widowControl/>
      <w:spacing w:before="100" w:beforeAutospacing="1" w:after="100" w:afterAutospacing="1"/>
    </w:pPr>
    <w:rPr>
      <w:rFonts w:ascii="新細明體" w:hAnsi="新細明體" w:cs="新細明體"/>
      <w:kern w:val="0"/>
      <w:szCs w:val="24"/>
    </w:rPr>
  </w:style>
  <w:style w:type="character" w:styleId="a8">
    <w:name w:val="Hyperlink"/>
    <w:basedOn w:val="a0"/>
    <w:uiPriority w:val="99"/>
    <w:semiHidden/>
    <w:unhideWhenUsed/>
    <w:rsid w:val="00C42C46"/>
    <w:rPr>
      <w:color w:val="0000FF"/>
      <w:u w:val="single"/>
    </w:rPr>
  </w:style>
  <w:style w:type="character" w:customStyle="1" w:styleId="newmidwordlarge">
    <w:name w:val="new_mid_word_large"/>
    <w:rsid w:val="00FD2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0059">
      <w:bodyDiv w:val="1"/>
      <w:marLeft w:val="0"/>
      <w:marRight w:val="0"/>
      <w:marTop w:val="0"/>
      <w:marBottom w:val="0"/>
      <w:divBdr>
        <w:top w:val="none" w:sz="0" w:space="0" w:color="auto"/>
        <w:left w:val="none" w:sz="0" w:space="0" w:color="auto"/>
        <w:bottom w:val="none" w:sz="0" w:space="0" w:color="auto"/>
        <w:right w:val="none" w:sz="0" w:space="0" w:color="auto"/>
      </w:divBdr>
      <w:divsChild>
        <w:div w:id="911282511">
          <w:marLeft w:val="547"/>
          <w:marRight w:val="0"/>
          <w:marTop w:val="115"/>
          <w:marBottom w:val="0"/>
          <w:divBdr>
            <w:top w:val="none" w:sz="0" w:space="0" w:color="auto"/>
            <w:left w:val="none" w:sz="0" w:space="0" w:color="auto"/>
            <w:bottom w:val="none" w:sz="0" w:space="0" w:color="auto"/>
            <w:right w:val="none" w:sz="0" w:space="0" w:color="auto"/>
          </w:divBdr>
        </w:div>
      </w:divsChild>
    </w:div>
    <w:div w:id="288632478">
      <w:bodyDiv w:val="1"/>
      <w:marLeft w:val="0"/>
      <w:marRight w:val="0"/>
      <w:marTop w:val="0"/>
      <w:marBottom w:val="0"/>
      <w:divBdr>
        <w:top w:val="none" w:sz="0" w:space="0" w:color="auto"/>
        <w:left w:val="none" w:sz="0" w:space="0" w:color="auto"/>
        <w:bottom w:val="none" w:sz="0" w:space="0" w:color="auto"/>
        <w:right w:val="none" w:sz="0" w:space="0" w:color="auto"/>
      </w:divBdr>
    </w:div>
    <w:div w:id="857743098">
      <w:bodyDiv w:val="1"/>
      <w:marLeft w:val="0"/>
      <w:marRight w:val="0"/>
      <w:marTop w:val="0"/>
      <w:marBottom w:val="0"/>
      <w:divBdr>
        <w:top w:val="none" w:sz="0" w:space="0" w:color="auto"/>
        <w:left w:val="none" w:sz="0" w:space="0" w:color="auto"/>
        <w:bottom w:val="none" w:sz="0" w:space="0" w:color="auto"/>
        <w:right w:val="none" w:sz="0" w:space="0" w:color="auto"/>
      </w:divBdr>
    </w:div>
    <w:div w:id="881791118">
      <w:bodyDiv w:val="1"/>
      <w:marLeft w:val="0"/>
      <w:marRight w:val="0"/>
      <w:marTop w:val="0"/>
      <w:marBottom w:val="0"/>
      <w:divBdr>
        <w:top w:val="none" w:sz="0" w:space="0" w:color="auto"/>
        <w:left w:val="none" w:sz="0" w:space="0" w:color="auto"/>
        <w:bottom w:val="none" w:sz="0" w:space="0" w:color="auto"/>
        <w:right w:val="none" w:sz="0" w:space="0" w:color="auto"/>
      </w:divBdr>
    </w:div>
    <w:div w:id="944850944">
      <w:bodyDiv w:val="1"/>
      <w:marLeft w:val="0"/>
      <w:marRight w:val="0"/>
      <w:marTop w:val="0"/>
      <w:marBottom w:val="0"/>
      <w:divBdr>
        <w:top w:val="none" w:sz="0" w:space="0" w:color="auto"/>
        <w:left w:val="none" w:sz="0" w:space="0" w:color="auto"/>
        <w:bottom w:val="none" w:sz="0" w:space="0" w:color="auto"/>
        <w:right w:val="none" w:sz="0" w:space="0" w:color="auto"/>
      </w:divBdr>
      <w:divsChild>
        <w:div w:id="371196536">
          <w:marLeft w:val="547"/>
          <w:marRight w:val="0"/>
          <w:marTop w:val="134"/>
          <w:marBottom w:val="0"/>
          <w:divBdr>
            <w:top w:val="none" w:sz="0" w:space="0" w:color="auto"/>
            <w:left w:val="none" w:sz="0" w:space="0" w:color="auto"/>
            <w:bottom w:val="none" w:sz="0" w:space="0" w:color="auto"/>
            <w:right w:val="none" w:sz="0" w:space="0" w:color="auto"/>
          </w:divBdr>
        </w:div>
      </w:divsChild>
    </w:div>
    <w:div w:id="952978789">
      <w:bodyDiv w:val="1"/>
      <w:marLeft w:val="0"/>
      <w:marRight w:val="0"/>
      <w:marTop w:val="0"/>
      <w:marBottom w:val="0"/>
      <w:divBdr>
        <w:top w:val="none" w:sz="0" w:space="0" w:color="auto"/>
        <w:left w:val="none" w:sz="0" w:space="0" w:color="auto"/>
        <w:bottom w:val="none" w:sz="0" w:space="0" w:color="auto"/>
        <w:right w:val="none" w:sz="0" w:space="0" w:color="auto"/>
      </w:divBdr>
      <w:divsChild>
        <w:div w:id="1702323168">
          <w:marLeft w:val="547"/>
          <w:marRight w:val="0"/>
          <w:marTop w:val="115"/>
          <w:marBottom w:val="0"/>
          <w:divBdr>
            <w:top w:val="none" w:sz="0" w:space="0" w:color="auto"/>
            <w:left w:val="none" w:sz="0" w:space="0" w:color="auto"/>
            <w:bottom w:val="none" w:sz="0" w:space="0" w:color="auto"/>
            <w:right w:val="none" w:sz="0" w:space="0" w:color="auto"/>
          </w:divBdr>
        </w:div>
      </w:divsChild>
    </w:div>
    <w:div w:id="1560358245">
      <w:bodyDiv w:val="1"/>
      <w:marLeft w:val="0"/>
      <w:marRight w:val="0"/>
      <w:marTop w:val="0"/>
      <w:marBottom w:val="0"/>
      <w:divBdr>
        <w:top w:val="none" w:sz="0" w:space="0" w:color="auto"/>
        <w:left w:val="none" w:sz="0" w:space="0" w:color="auto"/>
        <w:bottom w:val="none" w:sz="0" w:space="0" w:color="auto"/>
        <w:right w:val="none" w:sz="0" w:space="0" w:color="auto"/>
      </w:divBdr>
    </w:div>
    <w:div w:id="1787502672">
      <w:bodyDiv w:val="1"/>
      <w:marLeft w:val="0"/>
      <w:marRight w:val="0"/>
      <w:marTop w:val="0"/>
      <w:marBottom w:val="0"/>
      <w:divBdr>
        <w:top w:val="none" w:sz="0" w:space="0" w:color="auto"/>
        <w:left w:val="none" w:sz="0" w:space="0" w:color="auto"/>
        <w:bottom w:val="none" w:sz="0" w:space="0" w:color="auto"/>
        <w:right w:val="none" w:sz="0" w:space="0" w:color="auto"/>
      </w:divBdr>
      <w:divsChild>
        <w:div w:id="523328835">
          <w:marLeft w:val="547"/>
          <w:marRight w:val="0"/>
          <w:marTop w:val="134"/>
          <w:marBottom w:val="0"/>
          <w:divBdr>
            <w:top w:val="none" w:sz="0" w:space="0" w:color="auto"/>
            <w:left w:val="none" w:sz="0" w:space="0" w:color="auto"/>
            <w:bottom w:val="none" w:sz="0" w:space="0" w:color="auto"/>
            <w:right w:val="none" w:sz="0" w:space="0" w:color="auto"/>
          </w:divBdr>
        </w:div>
      </w:divsChild>
    </w:div>
    <w:div w:id="206775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6</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弘</dc:creator>
  <cp:lastModifiedBy>弘</cp:lastModifiedBy>
  <cp:revision>31</cp:revision>
  <dcterms:created xsi:type="dcterms:W3CDTF">2013-01-04T09:58:00Z</dcterms:created>
  <dcterms:modified xsi:type="dcterms:W3CDTF">2013-01-04T14:18:00Z</dcterms:modified>
</cp:coreProperties>
</file>