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5E8" w:rsidRPr="00451273" w:rsidRDefault="00B135E8" w:rsidP="00B135E8">
      <w:pPr>
        <w:jc w:val="center"/>
        <w:rPr>
          <w:rFonts w:ascii="標楷體" w:eastAsia="標楷體" w:hAnsi="標楷體"/>
          <w:b/>
          <w:sz w:val="72"/>
        </w:rPr>
      </w:pPr>
      <w:r w:rsidRPr="00451273">
        <w:rPr>
          <w:rFonts w:ascii="標楷體" w:eastAsia="標楷體" w:hAnsi="標楷體" w:hint="eastAsia"/>
          <w:b/>
          <w:sz w:val="72"/>
        </w:rPr>
        <w:t>工程與社會專題(能源)</w:t>
      </w:r>
    </w:p>
    <w:p w:rsidR="00B135E8" w:rsidRDefault="00B135E8" w:rsidP="00B135E8">
      <w:pPr>
        <w:jc w:val="center"/>
        <w:rPr>
          <w:rFonts w:ascii="標楷體" w:eastAsia="標楷體" w:hAnsi="標楷體"/>
          <w:b/>
          <w:sz w:val="72"/>
        </w:rPr>
      </w:pPr>
      <w:r>
        <w:rPr>
          <w:rFonts w:ascii="標楷體" w:eastAsia="標楷體" w:hAnsi="標楷體" w:hint="eastAsia"/>
          <w:b/>
          <w:sz w:val="72"/>
        </w:rPr>
        <w:t>101(1)</w:t>
      </w:r>
      <w:r w:rsidRPr="00451273">
        <w:rPr>
          <w:rFonts w:ascii="標楷體" w:eastAsia="標楷體" w:hAnsi="標楷體" w:hint="eastAsia"/>
          <w:b/>
          <w:sz w:val="72"/>
        </w:rPr>
        <w:t>期末報告</w:t>
      </w:r>
    </w:p>
    <w:p w:rsidR="00B135E8" w:rsidRDefault="00B135E8" w:rsidP="00B135E8">
      <w:pPr>
        <w:jc w:val="center"/>
        <w:rPr>
          <w:rFonts w:ascii="標楷體" w:eastAsia="標楷體" w:hAnsi="標楷體"/>
          <w:b/>
          <w:sz w:val="72"/>
        </w:rPr>
      </w:pPr>
    </w:p>
    <w:p w:rsidR="00B135E8" w:rsidRPr="005516B0" w:rsidRDefault="00B135E8" w:rsidP="00B135E8">
      <w:pPr>
        <w:jc w:val="center"/>
        <w:rPr>
          <w:rFonts w:ascii="標楷體" w:eastAsia="標楷體" w:hAnsi="標楷體"/>
          <w:b/>
          <w:sz w:val="56"/>
        </w:rPr>
      </w:pPr>
      <w:r w:rsidRPr="005516B0">
        <w:rPr>
          <w:rFonts w:ascii="標楷體" w:eastAsia="標楷體" w:hAnsi="標楷體" w:hint="eastAsia"/>
          <w:b/>
          <w:sz w:val="56"/>
        </w:rPr>
        <w:t>以適當科技與風險評估的角度</w:t>
      </w:r>
      <w:r>
        <w:rPr>
          <w:rFonts w:ascii="標楷體" w:eastAsia="標楷體" w:hAnsi="標楷體" w:hint="eastAsia"/>
          <w:b/>
          <w:sz w:val="56"/>
        </w:rPr>
        <w:t>來</w:t>
      </w:r>
      <w:r w:rsidRPr="005516B0">
        <w:rPr>
          <w:rFonts w:ascii="標楷體" w:eastAsia="標楷體" w:hAnsi="標楷體" w:hint="eastAsia"/>
          <w:b/>
          <w:sz w:val="56"/>
        </w:rPr>
        <w:t>看現代發電系統</w:t>
      </w:r>
    </w:p>
    <w:p w:rsidR="00B135E8" w:rsidRDefault="00B135E8" w:rsidP="00B135E8">
      <w:pPr>
        <w:jc w:val="center"/>
        <w:rPr>
          <w:rFonts w:ascii="標楷體" w:eastAsia="標楷體" w:hAnsi="標楷體"/>
          <w:b/>
          <w:sz w:val="36"/>
        </w:rPr>
      </w:pPr>
    </w:p>
    <w:p w:rsidR="00B135E8" w:rsidRDefault="00B135E8" w:rsidP="00B135E8">
      <w:pPr>
        <w:jc w:val="center"/>
        <w:rPr>
          <w:rFonts w:ascii="標楷體" w:eastAsia="標楷體" w:hAnsi="標楷體"/>
          <w:b/>
          <w:sz w:val="36"/>
        </w:rPr>
      </w:pPr>
    </w:p>
    <w:p w:rsidR="00B135E8" w:rsidRPr="00AB38AD" w:rsidRDefault="00B135E8" w:rsidP="00B135E8">
      <w:pPr>
        <w:jc w:val="center"/>
        <w:rPr>
          <w:rFonts w:ascii="標楷體" w:eastAsia="標楷體" w:hAnsi="標楷體"/>
          <w:b/>
          <w:sz w:val="36"/>
        </w:rPr>
      </w:pPr>
    </w:p>
    <w:tbl>
      <w:tblPr>
        <w:tblW w:w="0" w:type="auto"/>
        <w:tblInd w:w="1963" w:type="dxa"/>
        <w:tblLook w:val="04A0" w:firstRow="1" w:lastRow="0" w:firstColumn="1" w:lastColumn="0" w:noHBand="0" w:noVBand="1"/>
      </w:tblPr>
      <w:tblGrid>
        <w:gridCol w:w="2018"/>
        <w:gridCol w:w="3924"/>
      </w:tblGrid>
      <w:tr w:rsidR="00B135E8" w:rsidRPr="00D018B9" w:rsidTr="00C56CA2">
        <w:tc>
          <w:tcPr>
            <w:tcW w:w="2018" w:type="dxa"/>
          </w:tcPr>
          <w:p w:rsidR="00B135E8" w:rsidRPr="00D018B9" w:rsidRDefault="00B135E8" w:rsidP="00C56CA2">
            <w:pPr>
              <w:jc w:val="right"/>
              <w:rPr>
                <w:rFonts w:ascii="標楷體" w:eastAsia="標楷體" w:hAnsi="標楷體"/>
                <w:b/>
                <w:sz w:val="40"/>
              </w:rPr>
            </w:pPr>
            <w:r w:rsidRPr="00D018B9">
              <w:rPr>
                <w:rFonts w:ascii="標楷體" w:eastAsia="標楷體" w:hAnsi="標楷體" w:hint="eastAsia"/>
                <w:b/>
                <w:sz w:val="40"/>
              </w:rPr>
              <w:t>姓名:</w:t>
            </w:r>
          </w:p>
        </w:tc>
        <w:tc>
          <w:tcPr>
            <w:tcW w:w="3924" w:type="dxa"/>
          </w:tcPr>
          <w:p w:rsidR="00B135E8" w:rsidRPr="00D018B9" w:rsidRDefault="00B135E8" w:rsidP="00C56CA2">
            <w:pPr>
              <w:rPr>
                <w:rFonts w:ascii="標楷體" w:eastAsia="標楷體" w:hAnsi="標楷體"/>
                <w:b/>
                <w:sz w:val="40"/>
              </w:rPr>
            </w:pPr>
            <w:r>
              <w:rPr>
                <w:rFonts w:ascii="標楷體" w:eastAsia="標楷體" w:hAnsi="標楷體" w:hint="eastAsia"/>
                <w:b/>
                <w:sz w:val="40"/>
              </w:rPr>
              <w:t>謝百凱</w:t>
            </w:r>
          </w:p>
        </w:tc>
      </w:tr>
      <w:tr w:rsidR="00B135E8" w:rsidRPr="00D018B9" w:rsidTr="00C56CA2">
        <w:tc>
          <w:tcPr>
            <w:tcW w:w="2018" w:type="dxa"/>
          </w:tcPr>
          <w:p w:rsidR="00B135E8" w:rsidRPr="00D018B9" w:rsidRDefault="00B135E8" w:rsidP="00C56CA2">
            <w:pPr>
              <w:jc w:val="right"/>
              <w:rPr>
                <w:rFonts w:ascii="標楷體" w:eastAsia="標楷體" w:hAnsi="標楷體"/>
                <w:b/>
                <w:sz w:val="40"/>
              </w:rPr>
            </w:pPr>
            <w:r w:rsidRPr="00D018B9">
              <w:rPr>
                <w:rFonts w:ascii="標楷體" w:eastAsia="標楷體" w:hAnsi="標楷體" w:hint="eastAsia"/>
                <w:b/>
                <w:sz w:val="40"/>
              </w:rPr>
              <w:t>班級:</w:t>
            </w:r>
          </w:p>
        </w:tc>
        <w:tc>
          <w:tcPr>
            <w:tcW w:w="3924" w:type="dxa"/>
          </w:tcPr>
          <w:p w:rsidR="00B135E8" w:rsidRPr="00D018B9" w:rsidRDefault="00B135E8" w:rsidP="00C56CA2">
            <w:pPr>
              <w:rPr>
                <w:rFonts w:ascii="標楷體" w:eastAsia="標楷體" w:hAnsi="標楷體"/>
                <w:b/>
                <w:sz w:val="40"/>
              </w:rPr>
            </w:pPr>
            <w:r w:rsidRPr="00D018B9">
              <w:rPr>
                <w:rFonts w:ascii="標楷體" w:eastAsia="標楷體" w:hAnsi="標楷體" w:hint="eastAsia"/>
                <w:b/>
                <w:sz w:val="40"/>
              </w:rPr>
              <w:t>車輛三甲</w:t>
            </w:r>
          </w:p>
        </w:tc>
      </w:tr>
      <w:tr w:rsidR="00B135E8" w:rsidRPr="00D018B9" w:rsidTr="00C56CA2">
        <w:tc>
          <w:tcPr>
            <w:tcW w:w="2018" w:type="dxa"/>
          </w:tcPr>
          <w:p w:rsidR="00B135E8" w:rsidRPr="00D018B9" w:rsidRDefault="00B135E8" w:rsidP="00C56CA2">
            <w:pPr>
              <w:jc w:val="right"/>
              <w:rPr>
                <w:rFonts w:ascii="標楷體" w:eastAsia="標楷體" w:hAnsi="標楷體"/>
                <w:b/>
                <w:sz w:val="40"/>
              </w:rPr>
            </w:pPr>
            <w:r w:rsidRPr="00D018B9">
              <w:rPr>
                <w:rFonts w:ascii="標楷體" w:eastAsia="標楷體" w:hAnsi="標楷體" w:hint="eastAsia"/>
                <w:b/>
                <w:sz w:val="40"/>
              </w:rPr>
              <w:t>學號:</w:t>
            </w:r>
          </w:p>
        </w:tc>
        <w:tc>
          <w:tcPr>
            <w:tcW w:w="3924" w:type="dxa"/>
          </w:tcPr>
          <w:p w:rsidR="00B135E8" w:rsidRPr="00D018B9" w:rsidRDefault="00B135E8" w:rsidP="00C56CA2">
            <w:pPr>
              <w:rPr>
                <w:rFonts w:ascii="標楷體" w:eastAsia="標楷體" w:hAnsi="標楷體"/>
                <w:b/>
                <w:sz w:val="40"/>
              </w:rPr>
            </w:pPr>
            <w:r>
              <w:rPr>
                <w:rFonts w:ascii="標楷體" w:eastAsia="標楷體" w:hAnsi="標楷體"/>
                <w:b/>
                <w:sz w:val="40"/>
              </w:rPr>
              <w:t>4991</w:t>
            </w:r>
            <w:r>
              <w:rPr>
                <w:rFonts w:ascii="標楷體" w:eastAsia="標楷體" w:hAnsi="標楷體" w:hint="eastAsia"/>
                <w:b/>
                <w:sz w:val="40"/>
              </w:rPr>
              <w:t>5060</w:t>
            </w:r>
          </w:p>
        </w:tc>
      </w:tr>
    </w:tbl>
    <w:p w:rsidR="00303733" w:rsidRDefault="00303733"/>
    <w:p w:rsidR="00303733" w:rsidRDefault="00303733">
      <w:pPr>
        <w:widowControl/>
      </w:pPr>
      <w:r>
        <w:br w:type="page"/>
      </w:r>
    </w:p>
    <w:p w:rsidR="00303733" w:rsidRPr="00303733" w:rsidRDefault="00303733" w:rsidP="00303733">
      <w:pPr>
        <w:jc w:val="center"/>
        <w:rPr>
          <w:rFonts w:ascii="標楷體" w:eastAsia="標楷體" w:hAnsi="標楷體"/>
          <w:b/>
          <w:sz w:val="36"/>
          <w:szCs w:val="40"/>
          <w:lang w:eastAsia="ja-JP"/>
        </w:rPr>
      </w:pPr>
      <w:r w:rsidRPr="00303733">
        <w:rPr>
          <w:rFonts w:ascii="標楷體" w:eastAsia="標楷體" w:hAnsi="標楷體" w:hint="eastAsia"/>
          <w:b/>
          <w:sz w:val="36"/>
          <w:szCs w:val="40"/>
        </w:rPr>
        <w:lastRenderedPageBreak/>
        <w:t>目錄</w:t>
      </w:r>
    </w:p>
    <w:p w:rsidR="00303733" w:rsidRPr="00C70B57" w:rsidRDefault="00303733" w:rsidP="00303733">
      <w:pPr>
        <w:jc w:val="center"/>
        <w:rPr>
          <w:rFonts w:ascii="微軟正黑體" w:eastAsia="MS Mincho" w:hAnsi="微軟正黑體"/>
          <w:b/>
          <w:sz w:val="40"/>
          <w:szCs w:val="40"/>
          <w:lang w:eastAsia="ja-JP"/>
        </w:rPr>
      </w:pPr>
    </w:p>
    <w:p w:rsidR="00303733" w:rsidRPr="00303733" w:rsidRDefault="00303733" w:rsidP="00303733">
      <w:pPr>
        <w:rPr>
          <w:rFonts w:ascii="微軟正黑體" w:eastAsia="微軟正黑體" w:hAnsi="微軟正黑體"/>
          <w:b/>
          <w:sz w:val="32"/>
          <w:szCs w:val="32"/>
        </w:rPr>
      </w:pPr>
      <w:r w:rsidRPr="00303733">
        <w:rPr>
          <w:rFonts w:ascii="微軟正黑體" w:eastAsia="微軟正黑體" w:hAnsi="微軟正黑體" w:hint="eastAsia"/>
          <w:b/>
          <w:sz w:val="32"/>
          <w:szCs w:val="32"/>
        </w:rPr>
        <w:t>前言</w:t>
      </w:r>
    </w:p>
    <w:p w:rsidR="00303733" w:rsidRPr="002851EB" w:rsidRDefault="00303733" w:rsidP="00303733">
      <w:pPr>
        <w:pStyle w:val="a3"/>
        <w:ind w:leftChars="0" w:left="720"/>
        <w:rPr>
          <w:rFonts w:ascii="微軟正黑體" w:eastAsia="微軟正黑體" w:hAnsi="微軟正黑體"/>
          <w:b/>
          <w:sz w:val="32"/>
          <w:szCs w:val="32"/>
        </w:rPr>
      </w:pPr>
    </w:p>
    <w:p w:rsidR="00303733" w:rsidRPr="00303733" w:rsidRDefault="00B25678" w:rsidP="00303733">
      <w:pPr>
        <w:rPr>
          <w:rFonts w:ascii="微軟正黑體" w:eastAsia="微軟正黑體" w:hAnsi="微軟正黑體"/>
          <w:b/>
          <w:sz w:val="32"/>
          <w:szCs w:val="32"/>
        </w:rPr>
      </w:pPr>
      <w:r>
        <w:rPr>
          <w:rFonts w:ascii="微軟正黑體" w:eastAsia="微軟正黑體" w:hAnsi="微軟正黑體" w:hint="eastAsia"/>
          <w:b/>
          <w:sz w:val="32"/>
          <w:szCs w:val="32"/>
        </w:rPr>
        <w:t>議題</w:t>
      </w:r>
      <w:proofErr w:type="gramStart"/>
      <w:r>
        <w:rPr>
          <w:rFonts w:ascii="微軟正黑體" w:eastAsia="微軟正黑體" w:hAnsi="微軟正黑體" w:hint="eastAsia"/>
          <w:b/>
          <w:sz w:val="32"/>
          <w:szCs w:val="32"/>
        </w:rPr>
        <w:t>一</w:t>
      </w:r>
      <w:proofErr w:type="gramEnd"/>
      <w:r>
        <w:rPr>
          <w:rFonts w:ascii="微軟正黑體" w:eastAsia="微軟正黑體" w:hAnsi="微軟正黑體" w:hint="eastAsia"/>
          <w:b/>
          <w:sz w:val="32"/>
          <w:szCs w:val="32"/>
        </w:rPr>
        <w:t>：如何對台灣的風</w:t>
      </w:r>
      <w:r w:rsidR="00303733" w:rsidRPr="00303733">
        <w:rPr>
          <w:rFonts w:ascii="微軟正黑體" w:eastAsia="微軟正黑體" w:hAnsi="微軟正黑體"/>
          <w:b/>
          <w:sz w:val="32"/>
          <w:szCs w:val="32"/>
        </w:rPr>
        <w:t>能發電系統</w:t>
      </w:r>
      <w:r w:rsidR="00303733" w:rsidRPr="00303733">
        <w:rPr>
          <w:rFonts w:ascii="微軟正黑體" w:eastAsia="微軟正黑體" w:hAnsi="微軟正黑體" w:hint="eastAsia"/>
          <w:b/>
          <w:sz w:val="32"/>
          <w:szCs w:val="32"/>
        </w:rPr>
        <w:t>進行風險評估、風險管理、以及風險溝通？</w:t>
      </w:r>
    </w:p>
    <w:p w:rsidR="00303733" w:rsidRPr="002851EB" w:rsidRDefault="00303733" w:rsidP="00303733">
      <w:pPr>
        <w:rPr>
          <w:rFonts w:ascii="微軟正黑體" w:eastAsia="微軟正黑體" w:hAnsi="微軟正黑體"/>
          <w:b/>
          <w:sz w:val="32"/>
          <w:szCs w:val="32"/>
        </w:rPr>
      </w:pPr>
    </w:p>
    <w:p w:rsidR="00303733" w:rsidRPr="00303733" w:rsidRDefault="00303733" w:rsidP="00303733">
      <w:pPr>
        <w:rPr>
          <w:rFonts w:ascii="微軟正黑體" w:eastAsia="微軟正黑體" w:hAnsi="微軟正黑體"/>
          <w:b/>
          <w:sz w:val="32"/>
          <w:szCs w:val="32"/>
        </w:rPr>
      </w:pPr>
      <w:r w:rsidRPr="00303733">
        <w:rPr>
          <w:rFonts w:ascii="微軟正黑體" w:eastAsia="微軟正黑體" w:hAnsi="微軟正黑體" w:hint="eastAsia"/>
          <w:b/>
          <w:sz w:val="32"/>
          <w:szCs w:val="32"/>
        </w:rPr>
        <w:t>議題二：</w:t>
      </w:r>
      <w:r w:rsidRPr="00303733">
        <w:rPr>
          <w:rFonts w:ascii="微軟正黑體" w:eastAsia="微軟正黑體" w:hAnsi="微軟正黑體"/>
          <w:b/>
          <w:sz w:val="32"/>
          <w:szCs w:val="32"/>
        </w:rPr>
        <w:t>以</w:t>
      </w:r>
      <w:r w:rsidRPr="00303733">
        <w:rPr>
          <w:rFonts w:ascii="微軟正黑體" w:eastAsia="微軟正黑體" w:hAnsi="微軟正黑體" w:hint="eastAsia"/>
          <w:b/>
          <w:sz w:val="32"/>
          <w:szCs w:val="32"/>
        </w:rPr>
        <w:t>適當科技之經濟性、自主性、永續性的角度來看現代發電系統</w:t>
      </w:r>
    </w:p>
    <w:p w:rsidR="00303733" w:rsidRPr="002851EB" w:rsidRDefault="00303733" w:rsidP="00303733">
      <w:pPr>
        <w:rPr>
          <w:rFonts w:ascii="微軟正黑體" w:eastAsia="微軟正黑體" w:hAnsi="微軟正黑體"/>
          <w:b/>
          <w:sz w:val="32"/>
          <w:szCs w:val="32"/>
        </w:rPr>
      </w:pPr>
    </w:p>
    <w:p w:rsidR="00303733" w:rsidRPr="002851EB" w:rsidRDefault="00303733" w:rsidP="00303733">
      <w:pPr>
        <w:rPr>
          <w:rFonts w:ascii="微軟正黑體" w:eastAsia="微軟正黑體" w:hAnsi="微軟正黑體"/>
          <w:b/>
          <w:sz w:val="32"/>
          <w:szCs w:val="32"/>
        </w:rPr>
      </w:pPr>
      <w:r w:rsidRPr="002851EB">
        <w:rPr>
          <w:rFonts w:ascii="微軟正黑體" w:eastAsia="微軟正黑體" w:hAnsi="微軟正黑體" w:hint="eastAsia"/>
          <w:b/>
          <w:sz w:val="32"/>
          <w:szCs w:val="32"/>
        </w:rPr>
        <w:t>結論：</w:t>
      </w:r>
      <w:r w:rsidRPr="002851EB">
        <w:rPr>
          <w:rFonts w:ascii="微軟正黑體" w:eastAsia="微軟正黑體" w:hAnsi="微軟正黑體"/>
          <w:b/>
          <w:sz w:val="32"/>
          <w:szCs w:val="32"/>
        </w:rPr>
        <w:t>以設計工程師角度，如何</w:t>
      </w:r>
      <w:r w:rsidRPr="002851EB">
        <w:rPr>
          <w:rFonts w:ascii="微軟正黑體" w:eastAsia="微軟正黑體" w:hAnsi="微軟正黑體" w:hint="eastAsia"/>
          <w:b/>
          <w:sz w:val="32"/>
          <w:szCs w:val="32"/>
        </w:rPr>
        <w:t>規劃</w:t>
      </w:r>
      <w:r w:rsidRPr="002851EB">
        <w:rPr>
          <w:rFonts w:ascii="微軟正黑體" w:eastAsia="微軟正黑體" w:hAnsi="微軟正黑體"/>
          <w:b/>
          <w:sz w:val="32"/>
          <w:szCs w:val="32"/>
        </w:rPr>
        <w:t>台灣</w:t>
      </w:r>
      <w:r w:rsidRPr="002851EB">
        <w:rPr>
          <w:rFonts w:ascii="微軟正黑體" w:eastAsia="微軟正黑體" w:hAnsi="微軟正黑體" w:hint="eastAsia"/>
          <w:b/>
          <w:sz w:val="32"/>
          <w:szCs w:val="32"/>
        </w:rPr>
        <w:t>的發電系統？</w:t>
      </w:r>
    </w:p>
    <w:p w:rsidR="00303733" w:rsidRPr="00303733" w:rsidRDefault="00303733" w:rsidP="00303733">
      <w:pPr>
        <w:widowControl/>
        <w:rPr>
          <w:rFonts w:eastAsiaTheme="minorEastAsia" w:hint="eastAsia"/>
        </w:rPr>
      </w:pPr>
      <w:r>
        <w:rPr>
          <w:rFonts w:eastAsia="MS Mincho"/>
        </w:rPr>
        <w:br w:type="page"/>
      </w:r>
    </w:p>
    <w:p w:rsidR="00303733" w:rsidRPr="00303733" w:rsidRDefault="00303733" w:rsidP="00303733">
      <w:pPr>
        <w:rPr>
          <w:rFonts w:ascii="標楷體" w:eastAsia="標楷體" w:hAnsi="標楷體" w:cs="Arial"/>
          <w:b/>
          <w:bCs/>
          <w:sz w:val="36"/>
          <w:szCs w:val="44"/>
        </w:rPr>
      </w:pPr>
      <w:r w:rsidRPr="00303733">
        <w:rPr>
          <w:rFonts w:ascii="標楷體" w:eastAsia="標楷體" w:hAnsi="標楷體" w:cs="Arial" w:hint="eastAsia"/>
          <w:b/>
          <w:bCs/>
          <w:sz w:val="36"/>
          <w:szCs w:val="44"/>
        </w:rPr>
        <w:lastRenderedPageBreak/>
        <w:t>前言</w:t>
      </w:r>
      <w:r w:rsidR="00AA6AAE">
        <w:rPr>
          <w:rFonts w:ascii="標楷體" w:eastAsia="標楷體" w:hAnsi="標楷體" w:cs="Arial" w:hint="eastAsia"/>
          <w:b/>
          <w:bCs/>
          <w:sz w:val="36"/>
          <w:szCs w:val="44"/>
        </w:rPr>
        <w:t>：</w:t>
      </w:r>
    </w:p>
    <w:p w:rsidR="00303733" w:rsidRPr="00AA6AAE" w:rsidRDefault="00AA6AAE" w:rsidP="00AA6AAE">
      <w:pPr>
        <w:widowControl/>
        <w:rPr>
          <w:rFonts w:ascii="標楷體" w:eastAsia="標楷體" w:hAnsi="標楷體" w:hint="eastAsia"/>
        </w:rPr>
      </w:pPr>
      <w:r>
        <w:rPr>
          <w:rFonts w:ascii="標楷體" w:eastAsia="標楷體" w:hAnsi="標楷體" w:hint="eastAsia"/>
        </w:rPr>
        <w:t>在這個石油價格緩慢高漲的社會下，</w:t>
      </w:r>
      <w:r w:rsidR="000D6219">
        <w:rPr>
          <w:rFonts w:ascii="標楷體" w:eastAsia="標楷體" w:hAnsi="標楷體" w:hint="eastAsia"/>
        </w:rPr>
        <w:t>人類對於能源的需求，並沒有隨著石油價格升起而不用，反而更激起人類尋求替代能源解決方法的動力，現今比較著名的替代能源有太陽能、風能、核能，本篇報告則以介紹風能為主。</w:t>
      </w:r>
    </w:p>
    <w:p w:rsidR="00AA6AAE" w:rsidRDefault="00AA6AAE">
      <w:pPr>
        <w:widowControl/>
        <w:rPr>
          <w:rFonts w:ascii="標楷體" w:eastAsia="標楷體" w:hAnsi="標楷體" w:cs="Arial"/>
          <w:b/>
          <w:bCs/>
          <w:sz w:val="36"/>
          <w:szCs w:val="44"/>
        </w:rPr>
      </w:pPr>
      <w:r>
        <w:rPr>
          <w:rFonts w:ascii="標楷體" w:eastAsia="標楷體" w:hAnsi="標楷體" w:cs="Arial"/>
          <w:b/>
          <w:bCs/>
          <w:sz w:val="36"/>
          <w:szCs w:val="44"/>
        </w:rPr>
        <w:br w:type="page"/>
      </w:r>
    </w:p>
    <w:p w:rsidR="00303733" w:rsidRDefault="00B25678" w:rsidP="00303733">
      <w:pPr>
        <w:rPr>
          <w:rFonts w:ascii="標楷體" w:eastAsia="標楷體" w:hAnsi="標楷體" w:cs="Arial" w:hint="eastAsia"/>
          <w:b/>
          <w:bCs/>
          <w:sz w:val="36"/>
          <w:szCs w:val="44"/>
        </w:rPr>
      </w:pPr>
      <w:r>
        <w:rPr>
          <w:rFonts w:ascii="標楷體" w:eastAsia="標楷體" w:hAnsi="標楷體" w:cs="Arial" w:hint="eastAsia"/>
          <w:b/>
          <w:bCs/>
          <w:sz w:val="36"/>
          <w:szCs w:val="44"/>
        </w:rPr>
        <w:lastRenderedPageBreak/>
        <w:t>議題</w:t>
      </w:r>
      <w:proofErr w:type="gramStart"/>
      <w:r>
        <w:rPr>
          <w:rFonts w:ascii="標楷體" w:eastAsia="標楷體" w:hAnsi="標楷體" w:cs="Arial" w:hint="eastAsia"/>
          <w:b/>
          <w:bCs/>
          <w:sz w:val="36"/>
          <w:szCs w:val="44"/>
        </w:rPr>
        <w:t>一</w:t>
      </w:r>
      <w:proofErr w:type="gramEnd"/>
      <w:r>
        <w:rPr>
          <w:rFonts w:ascii="標楷體" w:eastAsia="標楷體" w:hAnsi="標楷體" w:cs="Arial" w:hint="eastAsia"/>
          <w:b/>
          <w:bCs/>
          <w:sz w:val="36"/>
          <w:szCs w:val="44"/>
        </w:rPr>
        <w:t>：如何對台灣的風</w:t>
      </w:r>
      <w:r w:rsidR="00303733" w:rsidRPr="00303733">
        <w:rPr>
          <w:rFonts w:ascii="標楷體" w:eastAsia="標楷體" w:hAnsi="標楷體" w:cs="Arial"/>
          <w:b/>
          <w:bCs/>
          <w:sz w:val="36"/>
          <w:szCs w:val="44"/>
        </w:rPr>
        <w:t>能發電系統</w:t>
      </w:r>
      <w:r w:rsidR="00303733" w:rsidRPr="00303733">
        <w:rPr>
          <w:rFonts w:ascii="標楷體" w:eastAsia="標楷體" w:hAnsi="標楷體" w:cs="Arial" w:hint="eastAsia"/>
          <w:b/>
          <w:bCs/>
          <w:sz w:val="36"/>
          <w:szCs w:val="44"/>
        </w:rPr>
        <w:t>進行風險評估、風險管理、以及風險溝通？</w:t>
      </w:r>
    </w:p>
    <w:p w:rsidR="00365016" w:rsidRPr="002461D5" w:rsidRDefault="00365016" w:rsidP="00365016">
      <w:pPr>
        <w:rPr>
          <w:rFonts w:ascii="標楷體" w:eastAsia="標楷體" w:hAnsi="標楷體" w:cs="Arial"/>
          <w:bCs/>
          <w:color w:val="000000" w:themeColor="text1"/>
          <w:szCs w:val="24"/>
        </w:rPr>
      </w:pPr>
      <w:r>
        <w:rPr>
          <w:rFonts w:ascii="標楷體" w:eastAsia="標楷體" w:hAnsi="標楷體" w:cs="Arial" w:hint="eastAsia"/>
          <w:bCs/>
          <w:color w:val="000000" w:themeColor="text1"/>
          <w:szCs w:val="24"/>
        </w:rPr>
        <w:t>1.規劃位置初期，必須先</w:t>
      </w:r>
      <w:proofErr w:type="gramStart"/>
      <w:r>
        <w:rPr>
          <w:rFonts w:ascii="標楷體" w:eastAsia="標楷體" w:hAnsi="標楷體" w:cs="Arial" w:hint="eastAsia"/>
          <w:bCs/>
          <w:color w:val="000000" w:themeColor="text1"/>
          <w:szCs w:val="24"/>
        </w:rPr>
        <w:t>勘</w:t>
      </w:r>
      <w:proofErr w:type="gramEnd"/>
      <w:r>
        <w:rPr>
          <w:rFonts w:ascii="標楷體" w:eastAsia="標楷體" w:hAnsi="標楷體" w:cs="Arial" w:hint="eastAsia"/>
          <w:bCs/>
          <w:color w:val="000000" w:themeColor="text1"/>
          <w:szCs w:val="24"/>
        </w:rPr>
        <w:t>選。風力場所必須具備風速強</w:t>
      </w:r>
      <w:r w:rsidRPr="002461D5">
        <w:rPr>
          <w:rFonts w:ascii="標楷體" w:eastAsia="標楷體" w:hAnsi="標楷體" w:cs="Arial" w:hint="eastAsia"/>
          <w:bCs/>
          <w:color w:val="000000" w:themeColor="text1"/>
          <w:szCs w:val="24"/>
        </w:rPr>
        <w:t xml:space="preserve">、風向的穩定，還要克服各項環境的問題。 </w:t>
      </w:r>
    </w:p>
    <w:p w:rsidR="00365016" w:rsidRPr="002461D5" w:rsidRDefault="00365016" w:rsidP="00365016">
      <w:pPr>
        <w:rPr>
          <w:rFonts w:ascii="標楷體" w:eastAsia="標楷體" w:hAnsi="標楷體" w:cs="Arial"/>
          <w:bCs/>
          <w:color w:val="000000" w:themeColor="text1"/>
          <w:szCs w:val="24"/>
        </w:rPr>
      </w:pPr>
    </w:p>
    <w:p w:rsidR="00365016" w:rsidRPr="002461D5" w:rsidRDefault="009840F5" w:rsidP="00365016">
      <w:pPr>
        <w:rPr>
          <w:rFonts w:ascii="標楷體" w:eastAsia="標楷體" w:hAnsi="標楷體" w:cs="Arial"/>
          <w:bCs/>
          <w:color w:val="000000" w:themeColor="text1"/>
          <w:szCs w:val="24"/>
        </w:rPr>
      </w:pPr>
      <w:r>
        <w:rPr>
          <w:rFonts w:ascii="標楷體" w:eastAsia="標楷體" w:hAnsi="標楷體" w:cs="Arial" w:hint="eastAsia"/>
          <w:bCs/>
          <w:color w:val="000000" w:themeColor="text1"/>
          <w:szCs w:val="24"/>
        </w:rPr>
        <w:t>2.</w:t>
      </w:r>
      <w:r w:rsidR="00365016" w:rsidRPr="002461D5">
        <w:rPr>
          <w:rFonts w:ascii="標楷體" w:eastAsia="標楷體" w:hAnsi="標楷體" w:cs="Arial" w:hint="eastAsia"/>
          <w:bCs/>
          <w:color w:val="000000" w:themeColor="text1"/>
          <w:szCs w:val="24"/>
        </w:rPr>
        <w:t>風力發電設置地點</w:t>
      </w:r>
      <w:proofErr w:type="gramStart"/>
      <w:r w:rsidR="00365016" w:rsidRPr="002461D5">
        <w:rPr>
          <w:rFonts w:ascii="標楷體" w:eastAsia="標楷體" w:hAnsi="標楷體" w:cs="Arial" w:hint="eastAsia"/>
          <w:bCs/>
          <w:color w:val="000000" w:themeColor="text1"/>
          <w:szCs w:val="24"/>
        </w:rPr>
        <w:t>須風性良好</w:t>
      </w:r>
      <w:proofErr w:type="gramEnd"/>
      <w:r w:rsidR="00365016" w:rsidRPr="002461D5">
        <w:rPr>
          <w:rFonts w:ascii="標楷體" w:eastAsia="標楷體" w:hAnsi="標楷體" w:cs="Arial" w:hint="eastAsia"/>
          <w:bCs/>
          <w:color w:val="000000" w:themeColor="text1"/>
          <w:szCs w:val="24"/>
        </w:rPr>
        <w:t xml:space="preserve">且不受遮擋；並考慮地理環境適宜及交通便利，以減少投資成本並增加出力。 </w:t>
      </w:r>
    </w:p>
    <w:p w:rsidR="00365016" w:rsidRPr="002461D5" w:rsidRDefault="00365016" w:rsidP="00365016">
      <w:pPr>
        <w:rPr>
          <w:rFonts w:ascii="標楷體" w:eastAsia="標楷體" w:hAnsi="標楷體" w:cs="Arial"/>
          <w:bCs/>
          <w:color w:val="000000" w:themeColor="text1"/>
          <w:szCs w:val="24"/>
        </w:rPr>
      </w:pPr>
    </w:p>
    <w:p w:rsidR="00365016" w:rsidRPr="002461D5" w:rsidRDefault="009840F5" w:rsidP="00365016">
      <w:pPr>
        <w:rPr>
          <w:rFonts w:ascii="標楷體" w:eastAsia="標楷體" w:hAnsi="標楷體" w:cs="Arial"/>
          <w:bCs/>
          <w:color w:val="000000" w:themeColor="text1"/>
          <w:szCs w:val="24"/>
        </w:rPr>
      </w:pPr>
      <w:r>
        <w:rPr>
          <w:rFonts w:ascii="標楷體" w:eastAsia="標楷體" w:hAnsi="標楷體" w:cs="Arial" w:hint="eastAsia"/>
          <w:bCs/>
          <w:color w:val="000000" w:themeColor="text1"/>
          <w:szCs w:val="24"/>
        </w:rPr>
        <w:t>3.</w:t>
      </w:r>
      <w:r w:rsidR="00365016" w:rsidRPr="002461D5">
        <w:rPr>
          <w:rFonts w:ascii="標楷體" w:eastAsia="標楷體" w:hAnsi="標楷體" w:cs="Arial" w:hint="eastAsia"/>
          <w:bCs/>
          <w:color w:val="000000" w:themeColor="text1"/>
          <w:szCs w:val="24"/>
        </w:rPr>
        <w:t xml:space="preserve">土地取得困難度及其利用現況，如法規與航高限制、雷達或無線電波及國防安全考量。 </w:t>
      </w:r>
    </w:p>
    <w:p w:rsidR="00365016" w:rsidRPr="002461D5" w:rsidRDefault="00365016" w:rsidP="00365016">
      <w:pPr>
        <w:rPr>
          <w:rFonts w:ascii="標楷體" w:eastAsia="標楷體" w:hAnsi="標楷體" w:cs="Arial"/>
          <w:bCs/>
          <w:color w:val="000000" w:themeColor="text1"/>
          <w:szCs w:val="24"/>
        </w:rPr>
      </w:pPr>
    </w:p>
    <w:p w:rsidR="00365016" w:rsidRPr="002461D5" w:rsidRDefault="009840F5" w:rsidP="00365016">
      <w:pPr>
        <w:rPr>
          <w:rFonts w:ascii="標楷體" w:eastAsia="標楷體" w:hAnsi="標楷體" w:cs="Arial"/>
          <w:bCs/>
          <w:color w:val="000000" w:themeColor="text1"/>
          <w:szCs w:val="24"/>
        </w:rPr>
      </w:pPr>
      <w:r>
        <w:rPr>
          <w:rFonts w:ascii="標楷體" w:eastAsia="標楷體" w:hAnsi="標楷體" w:cs="Arial" w:hint="eastAsia"/>
          <w:bCs/>
          <w:color w:val="000000" w:themeColor="text1"/>
          <w:szCs w:val="24"/>
        </w:rPr>
        <w:t>4.</w:t>
      </w:r>
      <w:r w:rsidR="00365016" w:rsidRPr="002461D5">
        <w:rPr>
          <w:rFonts w:ascii="標楷體" w:eastAsia="標楷體" w:hAnsi="標楷體" w:cs="Arial" w:hint="eastAsia"/>
          <w:bCs/>
          <w:color w:val="000000" w:themeColor="text1"/>
          <w:szCs w:val="24"/>
        </w:rPr>
        <w:t xml:space="preserve">至少距離民房300公尺，使噪音降至45dB以下，以及避免陰影閃爍之干擾等問題。 </w:t>
      </w:r>
    </w:p>
    <w:p w:rsidR="00365016" w:rsidRPr="002461D5" w:rsidRDefault="00365016" w:rsidP="00365016">
      <w:pPr>
        <w:rPr>
          <w:rFonts w:ascii="標楷體" w:eastAsia="標楷體" w:hAnsi="標楷體" w:cs="Arial"/>
          <w:bCs/>
          <w:color w:val="000000" w:themeColor="text1"/>
          <w:szCs w:val="24"/>
        </w:rPr>
      </w:pPr>
    </w:p>
    <w:p w:rsidR="00365016" w:rsidRPr="002461D5" w:rsidRDefault="009840F5" w:rsidP="00365016">
      <w:pPr>
        <w:rPr>
          <w:rFonts w:ascii="標楷體" w:eastAsia="標楷體" w:hAnsi="標楷體" w:cs="Arial"/>
          <w:bCs/>
          <w:color w:val="000000" w:themeColor="text1"/>
          <w:sz w:val="52"/>
          <w:szCs w:val="52"/>
        </w:rPr>
      </w:pPr>
      <w:r>
        <w:rPr>
          <w:rFonts w:ascii="標楷體" w:eastAsia="標楷體" w:hAnsi="標楷體" w:cs="Arial" w:hint="eastAsia"/>
          <w:bCs/>
          <w:color w:val="000000" w:themeColor="text1"/>
          <w:szCs w:val="24"/>
        </w:rPr>
        <w:t>5.</w:t>
      </w:r>
      <w:r w:rsidR="00365016" w:rsidRPr="002461D5">
        <w:rPr>
          <w:rFonts w:ascii="標楷體" w:eastAsia="標楷體" w:hAnsi="標楷體" w:cs="Arial" w:hint="eastAsia"/>
          <w:bCs/>
          <w:color w:val="000000" w:themeColor="text1"/>
          <w:szCs w:val="24"/>
        </w:rPr>
        <w:t>生態保育影響，如生態保育區、候鳥棲息地與</w:t>
      </w:r>
      <w:proofErr w:type="gramStart"/>
      <w:r w:rsidR="00365016" w:rsidRPr="002461D5">
        <w:rPr>
          <w:rFonts w:ascii="標楷體" w:eastAsia="標楷體" w:hAnsi="標楷體" w:cs="Arial" w:hint="eastAsia"/>
          <w:bCs/>
          <w:color w:val="000000" w:themeColor="text1"/>
          <w:szCs w:val="24"/>
        </w:rPr>
        <w:t>遷徒</w:t>
      </w:r>
      <w:proofErr w:type="gramEnd"/>
      <w:r w:rsidR="00365016" w:rsidRPr="002461D5">
        <w:rPr>
          <w:rFonts w:ascii="標楷體" w:eastAsia="標楷體" w:hAnsi="標楷體" w:cs="Arial" w:hint="eastAsia"/>
          <w:bCs/>
          <w:color w:val="000000" w:themeColor="text1"/>
          <w:szCs w:val="24"/>
        </w:rPr>
        <w:t>路  徑，以及</w:t>
      </w:r>
      <w:proofErr w:type="gramStart"/>
      <w:r w:rsidR="00365016" w:rsidRPr="002461D5">
        <w:rPr>
          <w:rFonts w:ascii="標楷體" w:eastAsia="標楷體" w:hAnsi="標楷體" w:cs="Arial" w:hint="eastAsia"/>
          <w:bCs/>
          <w:color w:val="000000" w:themeColor="text1"/>
          <w:szCs w:val="24"/>
        </w:rPr>
        <w:t>其他路域動物</w:t>
      </w:r>
      <w:proofErr w:type="gramEnd"/>
      <w:r w:rsidR="00365016" w:rsidRPr="002461D5">
        <w:rPr>
          <w:rFonts w:ascii="標楷體" w:eastAsia="標楷體" w:hAnsi="標楷體" w:cs="Arial" w:hint="eastAsia"/>
          <w:bCs/>
          <w:color w:val="000000" w:themeColor="text1"/>
          <w:szCs w:val="24"/>
        </w:rPr>
        <w:t>生態調查與評估。</w:t>
      </w:r>
      <w:r w:rsidR="00365016" w:rsidRPr="002461D5">
        <w:rPr>
          <w:rFonts w:ascii="標楷體" w:eastAsia="標楷體" w:hAnsi="標楷體" w:cs="Arial"/>
          <w:bCs/>
          <w:color w:val="000000" w:themeColor="text1"/>
          <w:sz w:val="52"/>
          <w:szCs w:val="52"/>
        </w:rPr>
        <w:t xml:space="preserve"> </w:t>
      </w:r>
    </w:p>
    <w:p w:rsidR="00365016" w:rsidRPr="002461D5" w:rsidRDefault="00365016" w:rsidP="00365016">
      <w:pPr>
        <w:rPr>
          <w:rFonts w:asciiTheme="minorEastAsia" w:eastAsiaTheme="minorEastAsia" w:hAnsiTheme="minorEastAsia" w:cs="Arial"/>
          <w:bCs/>
          <w:color w:val="000000" w:themeColor="text1"/>
          <w:szCs w:val="24"/>
        </w:rPr>
      </w:pPr>
    </w:p>
    <w:p w:rsidR="00365016" w:rsidRPr="006929D5" w:rsidRDefault="00365016" w:rsidP="00303733">
      <w:pPr>
        <w:rPr>
          <w:rFonts w:ascii="標楷體" w:eastAsia="標楷體" w:hAnsi="標楷體" w:cs="Arial"/>
          <w:bCs/>
          <w:szCs w:val="24"/>
        </w:rPr>
      </w:pPr>
    </w:p>
    <w:p w:rsidR="00303733" w:rsidRPr="00303733" w:rsidRDefault="00303733" w:rsidP="00303733">
      <w:pPr>
        <w:widowControl/>
        <w:rPr>
          <w:rFonts w:ascii="標楷體" w:eastAsia="標楷體" w:hAnsi="標楷體" w:cs="Arial" w:hint="eastAsia"/>
          <w:bCs/>
          <w:color w:val="000000" w:themeColor="text1"/>
          <w:szCs w:val="24"/>
        </w:rPr>
      </w:pPr>
      <w:r>
        <w:rPr>
          <w:rFonts w:ascii="標楷體" w:eastAsia="標楷體" w:hAnsi="標楷體" w:cs="Arial"/>
          <w:bCs/>
          <w:color w:val="000000" w:themeColor="text1"/>
          <w:szCs w:val="24"/>
        </w:rPr>
        <w:br w:type="page"/>
      </w:r>
    </w:p>
    <w:p w:rsidR="00303733" w:rsidRDefault="00303733" w:rsidP="00303733">
      <w:pPr>
        <w:rPr>
          <w:rFonts w:ascii="標楷體" w:eastAsia="標楷體" w:hAnsi="標楷體" w:cs="Arial" w:hint="eastAsia"/>
          <w:b/>
          <w:bCs/>
          <w:sz w:val="36"/>
          <w:szCs w:val="44"/>
        </w:rPr>
      </w:pPr>
      <w:r w:rsidRPr="00303733">
        <w:rPr>
          <w:rFonts w:ascii="標楷體" w:eastAsia="標楷體" w:hAnsi="標楷體" w:cs="Arial" w:hint="eastAsia"/>
          <w:b/>
          <w:bCs/>
          <w:sz w:val="36"/>
          <w:szCs w:val="44"/>
        </w:rPr>
        <w:lastRenderedPageBreak/>
        <w:t>議題二：</w:t>
      </w:r>
      <w:r w:rsidRPr="00303733">
        <w:rPr>
          <w:rFonts w:ascii="標楷體" w:eastAsia="標楷體" w:hAnsi="標楷體" w:cs="Arial"/>
          <w:b/>
          <w:bCs/>
          <w:sz w:val="36"/>
          <w:szCs w:val="44"/>
        </w:rPr>
        <w:t>以</w:t>
      </w:r>
      <w:r w:rsidRPr="00303733">
        <w:rPr>
          <w:rFonts w:ascii="標楷體" w:eastAsia="標楷體" w:hAnsi="標楷體" w:cs="Arial" w:hint="eastAsia"/>
          <w:b/>
          <w:bCs/>
          <w:sz w:val="36"/>
          <w:szCs w:val="44"/>
        </w:rPr>
        <w:t>適當科技之經濟性、自主性、永續性的角度來看現代發電系統</w:t>
      </w:r>
    </w:p>
    <w:p w:rsidR="00365016" w:rsidRDefault="009840F5" w:rsidP="00303733">
      <w:pPr>
        <w:rPr>
          <w:rFonts w:ascii="Times New Roman" w:eastAsia="標楷體" w:hAnsi="標楷體" w:hint="eastAsia"/>
        </w:rPr>
      </w:pPr>
      <w:r>
        <w:rPr>
          <w:rFonts w:ascii="Times New Roman" w:eastAsia="標楷體" w:hAnsi="標楷體" w:hint="eastAsia"/>
        </w:rPr>
        <w:t>風能多半是在偏遠地區生產。風力機所在的土地亦可用於農業、畜牧、生質能作物的種植等。種植生質能作物更能進一步開發新能源，增加單位面積的能源生產力，在無風時期亦被視為風力機理想的補充能源。這些措施都能有效增加農民及擁有土地事業單位的收益，強化偏遠地區的經濟力，有助於保留具有重要生態意義的農地。離</w:t>
      </w:r>
      <w:proofErr w:type="gramStart"/>
      <w:r>
        <w:rPr>
          <w:rFonts w:ascii="Times New Roman" w:eastAsia="標楷體" w:hAnsi="標楷體" w:hint="eastAsia"/>
        </w:rPr>
        <w:t>岸式的風力發電</w:t>
      </w:r>
      <w:proofErr w:type="gramEnd"/>
      <w:r>
        <w:rPr>
          <w:rFonts w:ascii="Times New Roman" w:eastAsia="標楷體" w:hAnsi="標楷體" w:hint="eastAsia"/>
        </w:rPr>
        <w:t>則提供沿岸地區新的就業機會，含</w:t>
      </w:r>
      <w:proofErr w:type="gramStart"/>
      <w:r>
        <w:rPr>
          <w:rFonts w:ascii="Times New Roman" w:eastAsia="標楷體" w:hAnsi="標楷體" w:hint="eastAsia"/>
        </w:rPr>
        <w:t>括</w:t>
      </w:r>
      <w:proofErr w:type="gramEnd"/>
      <w:r>
        <w:rPr>
          <w:rFonts w:ascii="Times New Roman" w:eastAsia="標楷體" w:hAnsi="標楷體" w:hint="eastAsia"/>
        </w:rPr>
        <w:t>漁民的參與，亦可爭取漁民的支持，避免無謂的衝突。</w:t>
      </w:r>
    </w:p>
    <w:p w:rsidR="009840F5" w:rsidRPr="009840F5" w:rsidRDefault="009840F5" w:rsidP="00585638">
      <w:pPr>
        <w:widowControl/>
        <w:spacing w:before="100" w:beforeAutospacing="1" w:after="100" w:afterAutospacing="1" w:line="320" w:lineRule="exact"/>
        <w:jc w:val="both"/>
        <w:rPr>
          <w:rFonts w:ascii="新細明體" w:hAnsi="新細明體" w:cs="新細明體"/>
          <w:kern w:val="0"/>
          <w:szCs w:val="24"/>
        </w:rPr>
      </w:pPr>
      <w:r w:rsidRPr="009840F5">
        <w:rPr>
          <w:rFonts w:ascii="Times New Roman" w:eastAsia="標楷體" w:hAnsi="標楷體" w:cs="新細明體" w:hint="eastAsia"/>
          <w:kern w:val="0"/>
          <w:szCs w:val="24"/>
        </w:rPr>
        <w:t>在減低污染的效益上，風力發電不會製造</w:t>
      </w:r>
      <w:r w:rsidRPr="009840F5">
        <w:rPr>
          <w:rFonts w:ascii="新細明體" w:eastAsia="標楷體" w:hAnsi="新細明體" w:cs="新細明體"/>
          <w:kern w:val="0"/>
          <w:szCs w:val="24"/>
        </w:rPr>
        <w:t>SO</w:t>
      </w:r>
      <w:r w:rsidRPr="009840F5">
        <w:rPr>
          <w:rFonts w:ascii="新細明體" w:eastAsia="標楷體" w:hAnsi="新細明體" w:cs="新細明體"/>
          <w:kern w:val="0"/>
          <w:szCs w:val="24"/>
          <w:vertAlign w:val="subscript"/>
        </w:rPr>
        <w:t>X</w:t>
      </w:r>
      <w:r w:rsidRPr="009840F5">
        <w:rPr>
          <w:rFonts w:ascii="新細明體" w:eastAsia="標楷體" w:hAnsi="新細明體" w:cs="新細明體"/>
          <w:kern w:val="0"/>
          <w:szCs w:val="24"/>
        </w:rPr>
        <w:t xml:space="preserve"> </w:t>
      </w:r>
      <w:r w:rsidRPr="009840F5">
        <w:rPr>
          <w:rFonts w:ascii="Times New Roman" w:eastAsia="標楷體" w:hAnsi="標楷體" w:cs="新細明體" w:hint="eastAsia"/>
          <w:kern w:val="0"/>
          <w:szCs w:val="24"/>
        </w:rPr>
        <w:t>與</w:t>
      </w:r>
      <w:r w:rsidRPr="009840F5">
        <w:rPr>
          <w:rFonts w:ascii="新細明體" w:eastAsia="標楷體" w:hAnsi="新細明體" w:cs="新細明體"/>
          <w:kern w:val="0"/>
          <w:szCs w:val="24"/>
        </w:rPr>
        <w:t xml:space="preserve"> NO</w:t>
      </w:r>
      <w:r w:rsidRPr="009840F5">
        <w:rPr>
          <w:rFonts w:ascii="新細明體" w:eastAsia="標楷體" w:hAnsi="新細明體" w:cs="新細明體"/>
          <w:kern w:val="0"/>
          <w:szCs w:val="24"/>
          <w:vertAlign w:val="subscript"/>
        </w:rPr>
        <w:t>X</w:t>
      </w:r>
      <w:r w:rsidRPr="009840F5">
        <w:rPr>
          <w:rFonts w:ascii="新細明體" w:eastAsia="標楷體" w:hAnsi="新細明體" w:cs="新細明體"/>
          <w:kern w:val="0"/>
          <w:szCs w:val="24"/>
        </w:rPr>
        <w:t xml:space="preserve"> </w:t>
      </w:r>
      <w:r w:rsidRPr="009840F5">
        <w:rPr>
          <w:rFonts w:ascii="Times New Roman" w:eastAsia="標楷體" w:hAnsi="標楷體" w:cs="新細明體" w:hint="eastAsia"/>
          <w:kern w:val="0"/>
          <w:szCs w:val="24"/>
        </w:rPr>
        <w:t>及懸浮微粒等污染，能保護地區性空氣、水及土壤的品質。風能也不會產生引起溫室效應的</w:t>
      </w:r>
      <w:r w:rsidRPr="009840F5">
        <w:rPr>
          <w:rFonts w:ascii="新細明體" w:eastAsia="標楷體" w:hAnsi="新細明體" w:cs="新細明體"/>
          <w:kern w:val="0"/>
          <w:szCs w:val="24"/>
        </w:rPr>
        <w:t>CO</w:t>
      </w:r>
      <w:r w:rsidRPr="009840F5">
        <w:rPr>
          <w:rFonts w:ascii="新細明體" w:eastAsia="標楷體" w:hAnsi="新細明體" w:cs="新細明體"/>
          <w:kern w:val="0"/>
          <w:szCs w:val="24"/>
          <w:vertAlign w:val="subscript"/>
        </w:rPr>
        <w:t>2</w:t>
      </w:r>
      <w:r w:rsidRPr="009840F5">
        <w:rPr>
          <w:rFonts w:ascii="Times New Roman" w:eastAsia="標楷體" w:hAnsi="標楷體" w:cs="新細明體" w:hint="eastAsia"/>
          <w:kern w:val="0"/>
          <w:szCs w:val="24"/>
        </w:rPr>
        <w:t>，</w:t>
      </w:r>
      <w:r w:rsidRPr="009840F5">
        <w:rPr>
          <w:rFonts w:ascii="新細明體" w:eastAsia="標楷體" w:hAnsi="新細明體" w:cs="新細明體"/>
          <w:kern w:val="0"/>
          <w:szCs w:val="24"/>
        </w:rPr>
        <w:t>CH</w:t>
      </w:r>
      <w:r w:rsidRPr="009840F5">
        <w:rPr>
          <w:rFonts w:ascii="新細明體" w:eastAsia="標楷體" w:hAnsi="新細明體" w:cs="新細明體"/>
          <w:kern w:val="0"/>
          <w:szCs w:val="24"/>
          <w:vertAlign w:val="subscript"/>
        </w:rPr>
        <w:t>4</w:t>
      </w:r>
      <w:r w:rsidRPr="009840F5">
        <w:rPr>
          <w:rFonts w:ascii="Times New Roman" w:eastAsia="標楷體" w:hAnsi="標楷體" w:cs="新細明體" w:hint="eastAsia"/>
          <w:kern w:val="0"/>
          <w:szCs w:val="24"/>
        </w:rPr>
        <w:t>，</w:t>
      </w:r>
      <w:r w:rsidRPr="009840F5">
        <w:rPr>
          <w:rFonts w:ascii="新細明體" w:eastAsia="標楷體" w:hAnsi="新細明體" w:cs="新細明體"/>
          <w:kern w:val="0"/>
          <w:szCs w:val="24"/>
        </w:rPr>
        <w:t>CO</w:t>
      </w:r>
      <w:r w:rsidRPr="009840F5">
        <w:rPr>
          <w:rFonts w:ascii="Times New Roman" w:eastAsia="標楷體" w:hAnsi="標楷體" w:cs="新細明體" w:hint="eastAsia"/>
          <w:kern w:val="0"/>
          <w:szCs w:val="24"/>
        </w:rPr>
        <w:t>與</w:t>
      </w:r>
      <w:r w:rsidRPr="009840F5">
        <w:rPr>
          <w:rFonts w:ascii="新細明體" w:eastAsia="標楷體" w:hAnsi="新細明體" w:cs="新細明體"/>
          <w:kern w:val="0"/>
          <w:szCs w:val="24"/>
        </w:rPr>
        <w:t>N</w:t>
      </w:r>
      <w:r w:rsidRPr="009840F5">
        <w:rPr>
          <w:rFonts w:ascii="新細明體" w:eastAsia="標楷體" w:hAnsi="新細明體" w:cs="新細明體"/>
          <w:kern w:val="0"/>
          <w:szCs w:val="24"/>
          <w:vertAlign w:val="subscript"/>
        </w:rPr>
        <w:t>2</w:t>
      </w:r>
      <w:r w:rsidRPr="009840F5">
        <w:rPr>
          <w:rFonts w:ascii="新細明體" w:eastAsia="標楷體" w:hAnsi="新細明體" w:cs="新細明體"/>
          <w:kern w:val="0"/>
          <w:szCs w:val="24"/>
        </w:rPr>
        <w:t>O</w:t>
      </w:r>
      <w:r w:rsidRPr="009840F5">
        <w:rPr>
          <w:rFonts w:ascii="Times New Roman" w:eastAsia="標楷體" w:hAnsi="標楷體" w:cs="新細明體" w:hint="eastAsia"/>
          <w:kern w:val="0"/>
          <w:szCs w:val="24"/>
        </w:rPr>
        <w:t>等問題，幫助減緩全球性的氣候暖化。以最重要的溫室氣體</w:t>
      </w:r>
      <w:r w:rsidRPr="009840F5">
        <w:rPr>
          <w:rFonts w:ascii="新細明體" w:eastAsia="標楷體" w:hAnsi="新細明體" w:cs="新細明體"/>
          <w:kern w:val="0"/>
          <w:szCs w:val="24"/>
        </w:rPr>
        <w:t>CO</w:t>
      </w:r>
      <w:r w:rsidRPr="009840F5">
        <w:rPr>
          <w:rFonts w:ascii="新細明體" w:eastAsia="標楷體" w:hAnsi="新細明體" w:cs="新細明體"/>
          <w:kern w:val="0"/>
          <w:szCs w:val="24"/>
          <w:vertAlign w:val="subscript"/>
        </w:rPr>
        <w:t>2</w:t>
      </w:r>
      <w:r w:rsidRPr="009840F5">
        <w:rPr>
          <w:rFonts w:ascii="Times New Roman" w:eastAsia="標楷體" w:hAnsi="標楷體" w:cs="新細明體" w:hint="eastAsia"/>
          <w:kern w:val="0"/>
          <w:szCs w:val="24"/>
        </w:rPr>
        <w:t>而言，風能每</w:t>
      </w:r>
      <w:proofErr w:type="gramStart"/>
      <w:r w:rsidRPr="009840F5">
        <w:rPr>
          <w:rFonts w:ascii="Times New Roman" w:eastAsia="標楷體" w:hAnsi="標楷體" w:cs="新細明體" w:hint="eastAsia"/>
          <w:kern w:val="0"/>
          <w:szCs w:val="24"/>
        </w:rPr>
        <w:t>度電僅產生</w:t>
      </w:r>
      <w:proofErr w:type="gramEnd"/>
      <w:r w:rsidRPr="009840F5">
        <w:rPr>
          <w:rFonts w:ascii="Times New Roman" w:eastAsia="標楷體" w:hAnsi="標楷體" w:cs="新細明體" w:hint="eastAsia"/>
          <w:kern w:val="0"/>
          <w:szCs w:val="24"/>
        </w:rPr>
        <w:t>約</w:t>
      </w:r>
      <w:r w:rsidRPr="009840F5">
        <w:rPr>
          <w:rFonts w:ascii="新細明體" w:eastAsia="標楷體" w:hAnsi="新細明體" w:cs="新細明體"/>
          <w:kern w:val="0"/>
          <w:szCs w:val="24"/>
        </w:rPr>
        <w:t>7.8</w:t>
      </w:r>
      <w:r w:rsidRPr="009840F5">
        <w:rPr>
          <w:rFonts w:ascii="Times New Roman" w:eastAsia="標楷體" w:hAnsi="標楷體" w:cs="新細明體" w:hint="eastAsia"/>
          <w:kern w:val="0"/>
          <w:szCs w:val="24"/>
        </w:rPr>
        <w:t>公克的</w:t>
      </w:r>
      <w:r w:rsidRPr="009840F5">
        <w:rPr>
          <w:rFonts w:ascii="新細明體" w:eastAsia="標楷體" w:hAnsi="新細明體" w:cs="新細明體"/>
          <w:kern w:val="0"/>
          <w:szCs w:val="24"/>
        </w:rPr>
        <w:t>CO</w:t>
      </w:r>
      <w:r w:rsidRPr="009840F5">
        <w:rPr>
          <w:rFonts w:ascii="新細明體" w:eastAsia="標楷體" w:hAnsi="新細明體" w:cs="新細明體"/>
          <w:kern w:val="0"/>
          <w:szCs w:val="24"/>
          <w:vertAlign w:val="subscript"/>
        </w:rPr>
        <w:t>2</w:t>
      </w:r>
      <w:r w:rsidRPr="009840F5">
        <w:rPr>
          <w:rFonts w:ascii="Times New Roman" w:eastAsia="標楷體" w:hAnsi="標楷體" w:cs="新細明體" w:hint="eastAsia"/>
          <w:kern w:val="0"/>
          <w:szCs w:val="24"/>
        </w:rPr>
        <w:t>，遠低於燃煤、油、天然氣所製造的</w:t>
      </w:r>
      <w:r w:rsidRPr="009840F5">
        <w:rPr>
          <w:rFonts w:ascii="新細明體" w:eastAsia="標楷體" w:hAnsi="新細明體" w:cs="新細明體"/>
          <w:kern w:val="0"/>
          <w:szCs w:val="24"/>
        </w:rPr>
        <w:t>CO</w:t>
      </w:r>
      <w:r w:rsidRPr="009840F5">
        <w:rPr>
          <w:rFonts w:ascii="新細明體" w:eastAsia="標楷體" w:hAnsi="新細明體" w:cs="新細明體"/>
          <w:kern w:val="0"/>
          <w:szCs w:val="24"/>
          <w:vertAlign w:val="subscript"/>
        </w:rPr>
        <w:t>2</w:t>
      </w:r>
      <w:r w:rsidRPr="009840F5">
        <w:rPr>
          <w:rFonts w:ascii="Times New Roman" w:eastAsia="標楷體" w:hAnsi="標楷體" w:cs="新細明體" w:hint="eastAsia"/>
          <w:kern w:val="0"/>
          <w:szCs w:val="24"/>
        </w:rPr>
        <w:t>量，如圖二所示。風力發電所取代的主要是中載電廠，取代的乃是製造最多</w:t>
      </w:r>
      <w:r w:rsidRPr="009840F5">
        <w:rPr>
          <w:rFonts w:ascii="新細明體" w:eastAsia="標楷體" w:hAnsi="新細明體" w:cs="新細明體"/>
          <w:kern w:val="0"/>
          <w:szCs w:val="24"/>
        </w:rPr>
        <w:t>CO</w:t>
      </w:r>
      <w:r w:rsidRPr="009840F5">
        <w:rPr>
          <w:rFonts w:ascii="新細明體" w:eastAsia="標楷體" w:hAnsi="新細明體" w:cs="新細明體"/>
          <w:kern w:val="0"/>
          <w:szCs w:val="24"/>
          <w:vertAlign w:val="subscript"/>
        </w:rPr>
        <w:t>2</w:t>
      </w:r>
      <w:r w:rsidRPr="009840F5">
        <w:rPr>
          <w:rFonts w:ascii="Times New Roman" w:eastAsia="標楷體" w:hAnsi="標楷體" w:cs="新細明體" w:hint="eastAsia"/>
          <w:kern w:val="0"/>
          <w:szCs w:val="24"/>
        </w:rPr>
        <w:t>污染的燃煤電廠。在此情形下，風力發電每發一度電將減少約</w:t>
      </w:r>
      <w:r w:rsidRPr="009840F5">
        <w:rPr>
          <w:rFonts w:ascii="新細明體" w:eastAsia="標楷體" w:hAnsi="新細明體" w:cs="新細明體"/>
          <w:kern w:val="0"/>
          <w:szCs w:val="24"/>
        </w:rPr>
        <w:t>980</w:t>
      </w:r>
      <w:r w:rsidRPr="009840F5">
        <w:rPr>
          <w:rFonts w:ascii="Times New Roman" w:eastAsia="標楷體" w:hAnsi="標楷體" w:cs="新細明體" w:hint="eastAsia"/>
          <w:kern w:val="0"/>
          <w:szCs w:val="24"/>
        </w:rPr>
        <w:t>公克的</w:t>
      </w:r>
      <w:r w:rsidRPr="009840F5">
        <w:rPr>
          <w:rFonts w:ascii="新細明體" w:eastAsia="標楷體" w:hAnsi="新細明體" w:cs="新細明體"/>
          <w:kern w:val="0"/>
          <w:szCs w:val="24"/>
        </w:rPr>
        <w:t>CO</w:t>
      </w:r>
      <w:r w:rsidRPr="009840F5">
        <w:rPr>
          <w:rFonts w:ascii="新細明體" w:eastAsia="標楷體" w:hAnsi="新細明體" w:cs="新細明體"/>
          <w:kern w:val="0"/>
          <w:szCs w:val="24"/>
          <w:vertAlign w:val="subscript"/>
        </w:rPr>
        <w:t>2</w:t>
      </w:r>
      <w:r w:rsidRPr="009840F5">
        <w:rPr>
          <w:rFonts w:ascii="新細明體" w:eastAsia="標楷體" w:hAnsi="新細明體" w:cs="新細明體"/>
          <w:kern w:val="0"/>
          <w:szCs w:val="24"/>
        </w:rPr>
        <w:t xml:space="preserve"> </w:t>
      </w:r>
      <w:r w:rsidRPr="009840F5">
        <w:rPr>
          <w:rFonts w:ascii="Times New Roman" w:eastAsia="標楷體" w:hAnsi="標楷體" w:cs="新細明體" w:hint="eastAsia"/>
          <w:kern w:val="0"/>
          <w:szCs w:val="24"/>
        </w:rPr>
        <w:t>排放，將發電轉型為風力發電將大大的降低台灣的</w:t>
      </w:r>
      <w:r w:rsidRPr="009840F5">
        <w:rPr>
          <w:rFonts w:ascii="新細明體" w:eastAsia="標楷體" w:hAnsi="新細明體" w:cs="新細明體"/>
          <w:kern w:val="0"/>
          <w:szCs w:val="24"/>
        </w:rPr>
        <w:t>CO</w:t>
      </w:r>
      <w:r w:rsidRPr="009840F5">
        <w:rPr>
          <w:rFonts w:ascii="新細明體" w:eastAsia="標楷體" w:hAnsi="新細明體" w:cs="新細明體"/>
          <w:kern w:val="0"/>
          <w:szCs w:val="24"/>
          <w:vertAlign w:val="subscript"/>
        </w:rPr>
        <w:t>2</w:t>
      </w:r>
      <w:r w:rsidRPr="009840F5">
        <w:rPr>
          <w:rFonts w:ascii="新細明體" w:eastAsia="標楷體" w:hAnsi="新細明體" w:cs="新細明體"/>
          <w:kern w:val="0"/>
          <w:szCs w:val="24"/>
        </w:rPr>
        <w:t xml:space="preserve"> </w:t>
      </w:r>
      <w:r w:rsidRPr="009840F5">
        <w:rPr>
          <w:rFonts w:ascii="Times New Roman" w:eastAsia="標楷體" w:hAnsi="標楷體" w:cs="新細明體" w:hint="eastAsia"/>
          <w:kern w:val="0"/>
          <w:szCs w:val="24"/>
        </w:rPr>
        <w:t>污染。相較之下，低污染的風力發電也不會製造核能發電所產生上萬年核廢料難以處理的問題。地方上所生產的風能也避免石油、核廢料運輸過程中發生意外事件的污染風險。</w:t>
      </w:r>
    </w:p>
    <w:p w:rsidR="009840F5" w:rsidRPr="009840F5" w:rsidRDefault="009840F5" w:rsidP="00303733">
      <w:pPr>
        <w:rPr>
          <w:rFonts w:ascii="標楷體" w:eastAsia="標楷體" w:hAnsi="標楷體" w:cs="Arial"/>
          <w:bCs/>
          <w:szCs w:val="44"/>
        </w:rPr>
      </w:pPr>
    </w:p>
    <w:p w:rsidR="00303733" w:rsidRPr="00303733" w:rsidRDefault="00303733">
      <w:pPr>
        <w:widowControl/>
        <w:rPr>
          <w:rFonts w:asciiTheme="minorEastAsia" w:eastAsiaTheme="minorEastAsia" w:hAnsiTheme="minorEastAsia" w:cs="Arial"/>
          <w:bCs/>
          <w:color w:val="000000" w:themeColor="text1"/>
          <w:sz w:val="20"/>
          <w:szCs w:val="24"/>
        </w:rPr>
      </w:pPr>
      <w:r w:rsidRPr="00303733">
        <w:rPr>
          <w:rFonts w:asciiTheme="minorEastAsia" w:eastAsiaTheme="minorEastAsia" w:hAnsiTheme="minorEastAsia" w:cs="Arial"/>
          <w:bCs/>
          <w:color w:val="000000" w:themeColor="text1"/>
          <w:sz w:val="20"/>
          <w:szCs w:val="24"/>
        </w:rPr>
        <w:br w:type="page"/>
      </w:r>
    </w:p>
    <w:p w:rsidR="00303733" w:rsidRPr="00303733" w:rsidRDefault="00303733" w:rsidP="00303733">
      <w:pPr>
        <w:rPr>
          <w:rFonts w:ascii="標楷體" w:eastAsia="標楷體" w:hAnsi="標楷體" w:cs="Arial"/>
          <w:b/>
          <w:bCs/>
          <w:sz w:val="36"/>
          <w:szCs w:val="44"/>
        </w:rPr>
      </w:pPr>
      <w:r w:rsidRPr="00303733">
        <w:rPr>
          <w:rFonts w:ascii="標楷體" w:eastAsia="標楷體" w:hAnsi="標楷體" w:cs="Arial" w:hint="eastAsia"/>
          <w:b/>
          <w:bCs/>
          <w:sz w:val="36"/>
          <w:szCs w:val="44"/>
        </w:rPr>
        <w:lastRenderedPageBreak/>
        <w:t>結論：</w:t>
      </w:r>
      <w:r w:rsidRPr="00303733">
        <w:rPr>
          <w:rFonts w:ascii="標楷體" w:eastAsia="標楷體" w:hAnsi="標楷體" w:cs="Arial"/>
          <w:b/>
          <w:bCs/>
          <w:sz w:val="36"/>
          <w:szCs w:val="44"/>
        </w:rPr>
        <w:t>以設計工程師角度，如何</w:t>
      </w:r>
      <w:r w:rsidRPr="00303733">
        <w:rPr>
          <w:rFonts w:ascii="標楷體" w:eastAsia="標楷體" w:hAnsi="標楷體" w:cs="Arial" w:hint="eastAsia"/>
          <w:b/>
          <w:bCs/>
          <w:sz w:val="36"/>
          <w:szCs w:val="44"/>
        </w:rPr>
        <w:t>規劃</w:t>
      </w:r>
      <w:r w:rsidRPr="00303733">
        <w:rPr>
          <w:rFonts w:ascii="標楷體" w:eastAsia="標楷體" w:hAnsi="標楷體" w:cs="Arial"/>
          <w:b/>
          <w:bCs/>
          <w:sz w:val="36"/>
          <w:szCs w:val="44"/>
        </w:rPr>
        <w:t>台灣</w:t>
      </w:r>
      <w:r w:rsidRPr="00303733">
        <w:rPr>
          <w:rFonts w:ascii="標楷體" w:eastAsia="標楷體" w:hAnsi="標楷體" w:cs="Arial" w:hint="eastAsia"/>
          <w:b/>
          <w:bCs/>
          <w:sz w:val="36"/>
          <w:szCs w:val="44"/>
        </w:rPr>
        <w:t>的發電系統？</w:t>
      </w:r>
    </w:p>
    <w:p w:rsidR="00981D62" w:rsidRDefault="00585638">
      <w:pPr>
        <w:rPr>
          <w:rFonts w:ascii="標楷體" w:eastAsia="標楷體" w:hAnsi="標楷體" w:hint="eastAsia"/>
        </w:rPr>
      </w:pPr>
      <w:r>
        <w:rPr>
          <w:rFonts w:ascii="標楷體" w:eastAsia="標楷體" w:hAnsi="標楷體" w:hint="eastAsia"/>
        </w:rPr>
        <w:t>對於台灣這需要仰賴進口燃料</w:t>
      </w:r>
      <w:r w:rsidR="00E15170">
        <w:rPr>
          <w:rFonts w:ascii="標楷體" w:eastAsia="標楷體" w:hAnsi="標楷體" w:hint="eastAsia"/>
        </w:rPr>
        <w:t>的島國，單一的發電系統顯得不划算。</w:t>
      </w:r>
    </w:p>
    <w:p w:rsidR="00E15170" w:rsidRDefault="00E15170">
      <w:pPr>
        <w:rPr>
          <w:rFonts w:ascii="標楷體" w:eastAsia="標楷體" w:hAnsi="標楷體" w:hint="eastAsia"/>
        </w:rPr>
      </w:pPr>
      <w:r>
        <w:rPr>
          <w:rFonts w:ascii="標楷體" w:eastAsia="標楷體" w:hAnsi="標楷體" w:hint="eastAsia"/>
        </w:rPr>
        <w:t>台灣的發電系統可以以地區性的方式來生產替代能源，</w:t>
      </w:r>
      <w:proofErr w:type="gramStart"/>
      <w:r>
        <w:rPr>
          <w:rFonts w:ascii="標楷體" w:eastAsia="標楷體" w:hAnsi="標楷體" w:hint="eastAsia"/>
        </w:rPr>
        <w:t>哪邊風大風</w:t>
      </w:r>
      <w:proofErr w:type="gramEnd"/>
      <w:r>
        <w:rPr>
          <w:rFonts w:ascii="標楷體" w:eastAsia="標楷體" w:hAnsi="標楷體" w:hint="eastAsia"/>
        </w:rPr>
        <w:t>強就選擇使用風力發電系統，不過這也是需要進行一個詳細完整的規劃，有些地方適合集中形式的發電，有些則適合分散型，各有優缺點，因地制宜是一種比較合適的模式。</w:t>
      </w:r>
    </w:p>
    <w:p w:rsidR="00E15170" w:rsidRPr="00365016" w:rsidRDefault="00E15170">
      <w:pPr>
        <w:rPr>
          <w:rFonts w:ascii="標楷體" w:eastAsia="標楷體" w:hAnsi="標楷體"/>
        </w:rPr>
      </w:pPr>
      <w:bookmarkStart w:id="0" w:name="_GoBack"/>
      <w:bookmarkEnd w:id="0"/>
    </w:p>
    <w:sectPr w:rsidR="00E15170" w:rsidRPr="0036501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8213C"/>
    <w:multiLevelType w:val="hybridMultilevel"/>
    <w:tmpl w:val="2FBA5C34"/>
    <w:lvl w:ilvl="0" w:tplc="0409000B">
      <w:start w:val="1"/>
      <w:numFmt w:val="bullet"/>
      <w:lvlText w:val=""/>
      <w:lvlJc w:val="left"/>
      <w:pPr>
        <w:ind w:left="720" w:hanging="72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5E8"/>
    <w:rsid w:val="000D6219"/>
    <w:rsid w:val="002361AC"/>
    <w:rsid w:val="00303733"/>
    <w:rsid w:val="00365016"/>
    <w:rsid w:val="00585638"/>
    <w:rsid w:val="006929D5"/>
    <w:rsid w:val="00981D62"/>
    <w:rsid w:val="009840F5"/>
    <w:rsid w:val="00AA6AAE"/>
    <w:rsid w:val="00B135E8"/>
    <w:rsid w:val="00B25678"/>
    <w:rsid w:val="00E151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5E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733"/>
    <w:pPr>
      <w:ind w:leftChars="200" w:left="48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5E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733"/>
    <w:pPr>
      <w:ind w:leftChars="200" w:left="48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86406">
      <w:bodyDiv w:val="1"/>
      <w:marLeft w:val="0"/>
      <w:marRight w:val="0"/>
      <w:marTop w:val="0"/>
      <w:marBottom w:val="0"/>
      <w:divBdr>
        <w:top w:val="none" w:sz="0" w:space="0" w:color="auto"/>
        <w:left w:val="none" w:sz="0" w:space="0" w:color="auto"/>
        <w:bottom w:val="none" w:sz="0" w:space="0" w:color="auto"/>
        <w:right w:val="none" w:sz="0" w:space="0" w:color="auto"/>
      </w:divBdr>
    </w:div>
    <w:div w:id="109513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192</Words>
  <Characters>1098</Characters>
  <Application>Microsoft Office Word</Application>
  <DocSecurity>0</DocSecurity>
  <Lines>9</Lines>
  <Paragraphs>2</Paragraphs>
  <ScaleCrop>false</ScaleCrop>
  <Company>JC-TEAM</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JCT-MEM</dc:creator>
  <cp:lastModifiedBy>JCT-MEM</cp:lastModifiedBy>
  <cp:revision>9</cp:revision>
  <dcterms:created xsi:type="dcterms:W3CDTF">2013-01-10T22:09:00Z</dcterms:created>
  <dcterms:modified xsi:type="dcterms:W3CDTF">2013-01-10T22:48:00Z</dcterms:modified>
</cp:coreProperties>
</file>