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4A" w:rsidRPr="001B164A" w:rsidRDefault="001B164A" w:rsidP="001B164A">
      <w:pPr>
        <w:widowControl/>
        <w:spacing w:before="100" w:beforeAutospacing="1" w:after="100" w:afterAutospacing="1"/>
        <w:ind w:firstLine="300"/>
        <w:jc w:val="both"/>
        <w:rPr>
          <w:rFonts w:ascii="Arial" w:eastAsia="新細明體" w:hAnsi="Arial" w:cs="Arial"/>
          <w:color w:val="000000"/>
          <w:spacing w:val="15"/>
          <w:kern w:val="0"/>
          <w:szCs w:val="24"/>
        </w:rPr>
      </w:pPr>
      <w:r w:rsidRPr="001B164A">
        <w:rPr>
          <w:rFonts w:ascii="新細明體" w:eastAsia="新細明體" w:hAnsi="新細明體" w:cs="Arial" w:hint="eastAsia"/>
          <w:color w:val="000000"/>
          <w:spacing w:val="15"/>
          <w:kern w:val="0"/>
          <w:szCs w:val="24"/>
          <w:shd w:val="clear" w:color="auto" w:fill="FFFFFF"/>
        </w:rPr>
        <w:t xml:space="preserve">　</w:t>
      </w:r>
      <w:r w:rsidRPr="001B164A">
        <w:rPr>
          <w:rFonts w:ascii="標楷體" w:eastAsia="標楷體" w:hAnsi="標楷體" w:cs="Arial" w:hint="eastAsia"/>
          <w:color w:val="000000"/>
          <w:spacing w:val="15"/>
          <w:kern w:val="0"/>
          <w:szCs w:val="24"/>
          <w:shd w:val="clear" w:color="auto" w:fill="FFFFFF"/>
        </w:rPr>
        <w:t>台灣當前替代能源所占的比例，約只有5%，內容包括風力、水力、太陽光電、生質能、地熱等等。然而綜觀現況，再生能源雖不需燃料，但其設置成本偏高，故尚難以完全替代傳統能源。如若要降低設置成本，就必須仰賴更先進的能源科技。因此，我們一直鼓勵相關科技的研發。</w:t>
      </w:r>
    </w:p>
    <w:p w:rsidR="001B164A" w:rsidRPr="001B164A" w:rsidRDefault="001B164A" w:rsidP="001B164A">
      <w:pPr>
        <w:widowControl/>
        <w:spacing w:before="100" w:beforeAutospacing="1" w:after="100" w:afterAutospacing="1"/>
        <w:ind w:firstLine="480"/>
        <w:jc w:val="both"/>
        <w:rPr>
          <w:rFonts w:ascii="Arial" w:eastAsia="新細明體" w:hAnsi="Arial" w:cs="Arial"/>
          <w:color w:val="000000"/>
          <w:spacing w:val="15"/>
          <w:kern w:val="0"/>
          <w:szCs w:val="24"/>
        </w:rPr>
      </w:pPr>
      <w:r w:rsidRPr="001B164A">
        <w:rPr>
          <w:rFonts w:ascii="標楷體" w:eastAsia="標楷體" w:hAnsi="標楷體" w:cs="Arial" w:hint="eastAsia"/>
          <w:color w:val="000000"/>
          <w:spacing w:val="15"/>
          <w:kern w:val="0"/>
          <w:szCs w:val="24"/>
          <w:shd w:val="clear" w:color="auto" w:fill="FFFFFF"/>
        </w:rPr>
        <w:t> </w:t>
      </w:r>
    </w:p>
    <w:p w:rsidR="001B164A" w:rsidRPr="001B164A" w:rsidRDefault="001B164A" w:rsidP="001B164A">
      <w:pPr>
        <w:widowControl/>
        <w:spacing w:before="100" w:beforeAutospacing="1" w:after="100" w:afterAutospacing="1"/>
        <w:ind w:firstLine="480"/>
        <w:jc w:val="both"/>
        <w:rPr>
          <w:rFonts w:ascii="Arial" w:eastAsia="新細明體" w:hAnsi="Arial" w:cs="Arial"/>
          <w:color w:val="000000"/>
          <w:spacing w:val="15"/>
          <w:kern w:val="0"/>
          <w:szCs w:val="24"/>
        </w:rPr>
      </w:pPr>
      <w:r w:rsidRPr="001B164A">
        <w:rPr>
          <w:rFonts w:ascii="標楷體" w:eastAsia="標楷體" w:hAnsi="標楷體" w:cs="Arial" w:hint="eastAsia"/>
          <w:color w:val="000000"/>
          <w:spacing w:val="15"/>
          <w:kern w:val="0"/>
          <w:szCs w:val="24"/>
          <w:shd w:val="clear" w:color="auto" w:fill="FFFFFF"/>
        </w:rPr>
        <w:t>短期是以風力發電為近程的推動重點。長期則以太陽光電，最具發展潛力。雖然目前太陽光電的設置成本仍高，未來應會逐漸下降，只要政府積極致力推動，與替代能源相互配合，台灣才能長期提供穩定的電力來源。當然，我們亦持續尋找各</w:t>
      </w:r>
      <w:bookmarkStart w:id="0" w:name="_GoBack"/>
      <w:bookmarkEnd w:id="0"/>
      <w:r w:rsidRPr="001B164A">
        <w:rPr>
          <w:rFonts w:ascii="標楷體" w:eastAsia="標楷體" w:hAnsi="標楷體" w:cs="Arial" w:hint="eastAsia"/>
          <w:color w:val="000000"/>
          <w:spacing w:val="15"/>
          <w:kern w:val="0"/>
          <w:szCs w:val="24"/>
          <w:shd w:val="clear" w:color="auto" w:fill="FFFFFF"/>
        </w:rPr>
        <w:t>種替代能源及再生能源。也因此，讓我們更加深切體認，能源科技的研發，確實非常重要。</w:t>
      </w:r>
    </w:p>
    <w:p w:rsidR="002F18EB" w:rsidRPr="001B164A" w:rsidRDefault="002F18EB"/>
    <w:sectPr w:rsidR="002F18EB" w:rsidRPr="001B16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4A"/>
    <w:rsid w:val="001B164A"/>
    <w:rsid w:val="002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2013-01-11T12:17:00Z</dcterms:created>
  <dcterms:modified xsi:type="dcterms:W3CDTF">2013-01-11T12:17:00Z</dcterms:modified>
</cp:coreProperties>
</file>