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5B" w:rsidRDefault="00AA215B" w:rsidP="00AB38AD">
      <w:pPr>
        <w:rPr>
          <w:rFonts w:ascii="新細明體" w:hAnsi="新細明體"/>
          <w:b/>
          <w:sz w:val="44"/>
          <w:szCs w:val="44"/>
        </w:rPr>
      </w:pPr>
      <w:r w:rsidRPr="00AA215B">
        <w:rPr>
          <w:rFonts w:ascii="新細明體" w:hAnsi="新細明體" w:hint="eastAsia"/>
          <w:b/>
          <w:sz w:val="44"/>
          <w:szCs w:val="44"/>
        </w:rPr>
        <w:t>議題</w:t>
      </w:r>
      <w:proofErr w:type="gramStart"/>
      <w:r w:rsidRPr="00AA215B">
        <w:rPr>
          <w:rFonts w:ascii="新細明體" w:hAnsi="新細明體" w:hint="eastAsia"/>
          <w:b/>
          <w:sz w:val="44"/>
          <w:szCs w:val="44"/>
        </w:rPr>
        <w:t>一</w:t>
      </w:r>
      <w:proofErr w:type="gramEnd"/>
      <w:r w:rsidRPr="00AA215B">
        <w:rPr>
          <w:rFonts w:ascii="新細明體" w:hAnsi="新細明體" w:hint="eastAsia"/>
          <w:b/>
          <w:sz w:val="44"/>
          <w:szCs w:val="44"/>
        </w:rPr>
        <w:t>：如何對台灣的</w:t>
      </w:r>
      <w:r w:rsidRPr="00AA215B">
        <w:rPr>
          <w:rFonts w:ascii="新細明體" w:hAnsi="新細明體"/>
          <w:b/>
          <w:sz w:val="44"/>
          <w:szCs w:val="44"/>
        </w:rPr>
        <w:t>核能發電系統</w:t>
      </w:r>
      <w:r w:rsidRPr="00AA215B">
        <w:rPr>
          <w:rFonts w:ascii="新細明體" w:hAnsi="新細明體" w:hint="eastAsia"/>
          <w:b/>
          <w:sz w:val="44"/>
          <w:szCs w:val="44"/>
        </w:rPr>
        <w:t>進行風險評估、風險管理、以及風險溝通？</w:t>
      </w: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6"/>
        <w:gridCol w:w="2316"/>
        <w:gridCol w:w="2316"/>
        <w:gridCol w:w="734"/>
      </w:tblGrid>
      <w:tr w:rsidR="00AA215B" w:rsidRPr="00AA215B" w:rsidTr="00AA215B">
        <w:tc>
          <w:tcPr>
            <w:tcW w:w="25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  <w:t>核電廠名稱</w:t>
            </w:r>
          </w:p>
        </w:tc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  <w:t>所在區域</w:t>
            </w:r>
          </w:p>
        </w:tc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  <w:t>反應爐類型</w:t>
            </w:r>
          </w:p>
        </w:tc>
        <w:tc>
          <w:tcPr>
            <w:tcW w:w="6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b/>
                <w:bCs/>
                <w:color w:val="000000"/>
                <w:kern w:val="0"/>
                <w:sz w:val="23"/>
                <w:szCs w:val="23"/>
              </w:rPr>
              <w:t>狀況</w:t>
            </w:r>
          </w:p>
        </w:tc>
      </w:tr>
      <w:tr w:rsidR="00AA215B" w:rsidRPr="00AA215B" w:rsidTr="00AA215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86C1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8" w:tooltip="第一核能發電廠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第一核能發電廠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86C1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9" w:tooltip="新北市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新北市</w:t>
              </w:r>
            </w:hyperlink>
            <w:hyperlink r:id="rId10" w:tooltip="石門區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石門區</w:t>
              </w:r>
            </w:hyperlink>
            <w:hyperlink r:id="rId11" w:tooltip="茂林里 (頁面不存在)" w:history="1">
              <w:r w:rsidR="00AA215B" w:rsidRPr="00AA215B">
                <w:rPr>
                  <w:rFonts w:ascii="Arial" w:hAnsi="Arial" w:cs="Arial"/>
                  <w:color w:val="A55858"/>
                  <w:kern w:val="0"/>
                  <w:sz w:val="23"/>
                  <w:u w:val="single"/>
                </w:rPr>
                <w:t>茂林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2</w:t>
            </w: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部</w:t>
            </w:r>
            <w:hyperlink r:id="rId12" w:tooltip="沸水反應爐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沸水式核子反應爐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營運中</w:t>
            </w:r>
          </w:p>
        </w:tc>
      </w:tr>
      <w:tr w:rsidR="00AA215B" w:rsidRPr="00AA215B" w:rsidTr="00AA215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86C1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13" w:tooltip="第二核能發電廠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第二核能發電廠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86C1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14" w:tooltip="新北市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新北市</w:t>
              </w:r>
            </w:hyperlink>
            <w:hyperlink r:id="rId15" w:tooltip="萬里區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萬里區</w:t>
              </w:r>
            </w:hyperlink>
            <w:hyperlink r:id="rId16" w:tooltip="國聖 (頁面不存在)" w:history="1">
              <w:r w:rsidR="00AA215B" w:rsidRPr="00AA215B">
                <w:rPr>
                  <w:rFonts w:ascii="Arial" w:hAnsi="Arial" w:cs="Arial"/>
                  <w:color w:val="A55858"/>
                  <w:kern w:val="0"/>
                  <w:sz w:val="23"/>
                  <w:u w:val="single"/>
                </w:rPr>
                <w:t>國聖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2</w:t>
            </w: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部</w:t>
            </w:r>
            <w:hyperlink r:id="rId17" w:tooltip="沸水反應爐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沸水式核子反應爐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營運中</w:t>
            </w:r>
          </w:p>
        </w:tc>
      </w:tr>
      <w:tr w:rsidR="00AA215B" w:rsidRPr="00AA215B" w:rsidTr="00AA215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86C1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18" w:tooltip="第三核能發電廠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第三核能發電廠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86C1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19" w:tooltip="屏東縣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屏東縣</w:t>
              </w:r>
            </w:hyperlink>
            <w:hyperlink r:id="rId20" w:tooltip="恆春鎮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恆春鎮</w:t>
              </w:r>
            </w:hyperlink>
            <w:hyperlink r:id="rId21" w:tooltip="馬鞍山 (台灣) (頁面不存在)" w:history="1">
              <w:r w:rsidR="00AA215B" w:rsidRPr="00AA215B">
                <w:rPr>
                  <w:rFonts w:ascii="Arial" w:hAnsi="Arial" w:cs="Arial"/>
                  <w:color w:val="A55858"/>
                  <w:kern w:val="0"/>
                  <w:sz w:val="23"/>
                  <w:u w:val="single"/>
                </w:rPr>
                <w:t>馬鞍山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2</w:t>
            </w: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部</w:t>
            </w:r>
            <w:hyperlink r:id="rId22" w:tooltip="壓水反應爐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壓水式核子反應爐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營運中</w:t>
            </w:r>
          </w:p>
        </w:tc>
      </w:tr>
      <w:tr w:rsidR="00AA215B" w:rsidRPr="00AA215B" w:rsidTr="00AA215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86C1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23" w:tooltip="第四核能發電廠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第四核能發電廠</w:t>
              </w:r>
            </w:hyperlink>
            <w:r w:rsidR="00AA215B"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/</w:t>
            </w:r>
            <w:hyperlink r:id="rId24" w:tooltip="龍門核能發電廠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龍門核能發電廠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86C1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hyperlink r:id="rId25" w:tooltip="新北市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新北市</w:t>
              </w:r>
            </w:hyperlink>
            <w:hyperlink r:id="rId26" w:tooltip="貢寮區" w:history="1">
              <w:r w:rsidR="00AA215B"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貢寮區</w:t>
              </w:r>
            </w:hyperlink>
            <w:hyperlink r:id="rId27" w:tooltip="龍門 (台灣) (頁面不存在)" w:history="1">
              <w:r w:rsidR="00AA215B" w:rsidRPr="00AA215B">
                <w:rPr>
                  <w:rFonts w:ascii="Arial" w:hAnsi="Arial" w:cs="Arial"/>
                  <w:color w:val="A55858"/>
                  <w:kern w:val="0"/>
                  <w:sz w:val="23"/>
                  <w:u w:val="single"/>
                </w:rPr>
                <w:t>龍門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2</w:t>
            </w: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部</w:t>
            </w:r>
            <w:hyperlink r:id="rId28" w:tooltip="沸水反應爐" w:history="1">
              <w:r w:rsidRPr="00AA215B">
                <w:rPr>
                  <w:rFonts w:ascii="Arial" w:hAnsi="Arial" w:cs="Arial"/>
                  <w:color w:val="0B0080"/>
                  <w:kern w:val="0"/>
                  <w:sz w:val="23"/>
                  <w:u w:val="single"/>
                </w:rPr>
                <w:t>沸水式核子反應爐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A215B" w:rsidRPr="00AA215B" w:rsidRDefault="00AA215B" w:rsidP="00AA215B">
            <w:pPr>
              <w:widowControl/>
              <w:spacing w:before="240" w:after="240" w:line="331" w:lineRule="atLeast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A215B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>興建中</w:t>
            </w:r>
          </w:p>
        </w:tc>
      </w:tr>
    </w:tbl>
    <w:p w:rsidR="00AA215B" w:rsidRPr="00AA215B" w:rsidRDefault="00AA215B" w:rsidP="00AA215B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</w:rPr>
      </w:pPr>
      <w:r w:rsidRPr="00AA215B">
        <w:rPr>
          <w:rFonts w:ascii="Arial" w:hAnsi="Arial" w:cs="Arial"/>
        </w:rPr>
        <w:t>沸水反應爐以</w:t>
      </w:r>
      <w:hyperlink r:id="rId29" w:tooltip="去離子水" w:history="1">
        <w:r w:rsidRPr="00AA215B">
          <w:rPr>
            <w:rStyle w:val="a9"/>
            <w:rFonts w:ascii="Arial" w:hAnsi="Arial" w:cs="Arial"/>
            <w:color w:val="auto"/>
            <w:u w:val="none"/>
          </w:rPr>
          <w:t>去離子水</w:t>
        </w:r>
      </w:hyperlink>
      <w:r w:rsidRPr="00AA215B">
        <w:rPr>
          <w:rFonts w:ascii="Arial" w:hAnsi="Arial" w:cs="Arial"/>
        </w:rPr>
        <w:t>作為</w:t>
      </w:r>
      <w:hyperlink r:id="rId30" w:tooltip="冷卻劑 (頁面不存在)" w:history="1">
        <w:r w:rsidRPr="00AA215B">
          <w:rPr>
            <w:rStyle w:val="a9"/>
            <w:rFonts w:ascii="Arial" w:hAnsi="Arial" w:cs="Arial"/>
            <w:color w:val="auto"/>
            <w:u w:val="none"/>
          </w:rPr>
          <w:t>冷卻劑</w:t>
        </w:r>
      </w:hyperlink>
      <w:r w:rsidRPr="00AA215B">
        <w:rPr>
          <w:rFonts w:ascii="Arial" w:hAnsi="Arial" w:cs="Arial"/>
        </w:rPr>
        <w:t>（</w:t>
      </w:r>
      <w:r w:rsidRPr="00AA215B">
        <w:rPr>
          <w:rFonts w:ascii="Arial" w:hAnsi="Arial" w:cs="Arial"/>
        </w:rPr>
        <w:t>coolant</w:t>
      </w:r>
      <w:r w:rsidRPr="00AA215B">
        <w:rPr>
          <w:rFonts w:ascii="Arial" w:hAnsi="Arial" w:cs="Arial"/>
        </w:rPr>
        <w:t>）和</w:t>
      </w:r>
      <w:hyperlink r:id="rId31" w:tooltip="中子減速劑" w:history="1">
        <w:r w:rsidRPr="00AA215B">
          <w:rPr>
            <w:rStyle w:val="a9"/>
            <w:rFonts w:ascii="Arial" w:hAnsi="Arial" w:cs="Arial"/>
            <w:color w:val="auto"/>
            <w:u w:val="none"/>
          </w:rPr>
          <w:t>中子減速劑</w:t>
        </w:r>
      </w:hyperlink>
      <w:r w:rsidRPr="00AA215B">
        <w:rPr>
          <w:rFonts w:ascii="Arial" w:hAnsi="Arial" w:cs="Arial"/>
        </w:rPr>
        <w:t>。反應爐爐心進行的</w:t>
      </w:r>
      <w:hyperlink r:id="rId32" w:tooltip="核分裂" w:history="1">
        <w:r w:rsidRPr="00AA215B">
          <w:rPr>
            <w:rStyle w:val="a9"/>
            <w:rFonts w:ascii="Arial" w:hAnsi="Arial" w:cs="Arial"/>
            <w:color w:val="auto"/>
            <w:u w:val="none"/>
          </w:rPr>
          <w:t>核分裂</w:t>
        </w:r>
      </w:hyperlink>
      <w:r w:rsidRPr="00AA215B">
        <w:rPr>
          <w:rFonts w:ascii="Arial" w:hAnsi="Arial" w:cs="Arial"/>
        </w:rPr>
        <w:t>會產生熱能，使得已冷卻的水沸騰，變為高壓蒸汽，從而驅動</w:t>
      </w:r>
      <w:hyperlink r:id="rId33" w:tooltip="渦輪機" w:history="1">
        <w:r w:rsidRPr="00AA215B">
          <w:rPr>
            <w:rStyle w:val="a9"/>
            <w:rFonts w:ascii="Arial" w:hAnsi="Arial" w:cs="Arial"/>
            <w:color w:val="auto"/>
            <w:u w:val="none"/>
          </w:rPr>
          <w:t>渦輪機</w:t>
        </w:r>
      </w:hyperlink>
      <w:r w:rsidRPr="00AA215B">
        <w:rPr>
          <w:rFonts w:ascii="Arial" w:hAnsi="Arial" w:cs="Arial"/>
        </w:rPr>
        <w:t>，然後通過</w:t>
      </w:r>
      <w:hyperlink r:id="rId34" w:tooltip="發電機" w:history="1">
        <w:r w:rsidRPr="00AA215B">
          <w:rPr>
            <w:rStyle w:val="a9"/>
            <w:rFonts w:ascii="Arial" w:hAnsi="Arial" w:cs="Arial"/>
            <w:color w:val="auto"/>
            <w:u w:val="none"/>
          </w:rPr>
          <w:t>發電機</w:t>
        </w:r>
      </w:hyperlink>
      <w:r w:rsidRPr="00AA215B">
        <w:rPr>
          <w:rFonts w:ascii="Arial" w:hAnsi="Arial" w:cs="Arial"/>
        </w:rPr>
        <w:t>轉換為</w:t>
      </w:r>
      <w:hyperlink r:id="rId35" w:tooltip="電能" w:history="1">
        <w:r w:rsidRPr="00AA215B">
          <w:rPr>
            <w:rStyle w:val="a9"/>
            <w:rFonts w:ascii="Arial" w:hAnsi="Arial" w:cs="Arial"/>
            <w:color w:val="auto"/>
            <w:u w:val="none"/>
          </w:rPr>
          <w:t>電能</w:t>
        </w:r>
      </w:hyperlink>
      <w:r w:rsidRPr="00AA215B">
        <w:rPr>
          <w:rFonts w:ascii="Arial" w:hAnsi="Arial" w:cs="Arial"/>
        </w:rPr>
        <w:t>。離開渦輪機的蒸汽，經過</w:t>
      </w:r>
      <w:hyperlink r:id="rId36" w:tooltip="冷凝器" w:history="1">
        <w:r w:rsidRPr="00AA215B">
          <w:rPr>
            <w:rStyle w:val="a9"/>
            <w:rFonts w:ascii="Arial" w:hAnsi="Arial" w:cs="Arial"/>
            <w:color w:val="auto"/>
            <w:u w:val="none"/>
          </w:rPr>
          <w:t>冷凝器</w:t>
        </w:r>
      </w:hyperlink>
      <w:r w:rsidRPr="00AA215B">
        <w:rPr>
          <w:rFonts w:ascii="Arial" w:hAnsi="Arial" w:cs="Arial"/>
        </w:rPr>
        <w:t>凝結為液態水（給水）後，</w:t>
      </w:r>
      <w:proofErr w:type="gramStart"/>
      <w:r w:rsidRPr="00AA215B">
        <w:rPr>
          <w:rFonts w:ascii="Arial" w:hAnsi="Arial" w:cs="Arial"/>
        </w:rPr>
        <w:t>迴</w:t>
      </w:r>
      <w:proofErr w:type="gramEnd"/>
      <w:r w:rsidRPr="00AA215B">
        <w:rPr>
          <w:rFonts w:ascii="Arial" w:hAnsi="Arial" w:cs="Arial"/>
        </w:rPr>
        <w:t>流至反應爐爐心，完成一個循環。在爐心裡，已冷卻的水保持在</w:t>
      </w:r>
      <w:r w:rsidRPr="00AA215B">
        <w:rPr>
          <w:rFonts w:ascii="Arial" w:hAnsi="Arial" w:cs="Arial"/>
        </w:rPr>
        <w:t>75</w:t>
      </w:r>
      <w:r w:rsidRPr="00AA215B">
        <w:rPr>
          <w:rFonts w:ascii="Arial" w:hAnsi="Arial" w:cs="Arial"/>
        </w:rPr>
        <w:t>個</w:t>
      </w:r>
      <w:hyperlink r:id="rId37" w:tooltip="大氣壓" w:history="1">
        <w:r w:rsidRPr="00AA215B">
          <w:rPr>
            <w:rStyle w:val="a9"/>
            <w:rFonts w:ascii="Arial" w:hAnsi="Arial" w:cs="Arial"/>
            <w:color w:val="auto"/>
            <w:u w:val="none"/>
          </w:rPr>
          <w:t>大氣壓</w:t>
        </w:r>
      </w:hyperlink>
      <w:r w:rsidRPr="00AA215B">
        <w:rPr>
          <w:rFonts w:ascii="Arial" w:hAnsi="Arial" w:cs="Arial"/>
        </w:rPr>
        <w:t>，這會促使它在</w:t>
      </w:r>
      <w:r w:rsidRPr="00AA215B">
        <w:rPr>
          <w:rFonts w:ascii="Arial" w:hAnsi="Arial" w:cs="Arial"/>
        </w:rPr>
        <w:t>285</w:t>
      </w:r>
      <w:r w:rsidRPr="00AA215B">
        <w:rPr>
          <w:rFonts w:ascii="細明體" w:eastAsia="細明體" w:hAnsi="細明體" w:cs="細明體" w:hint="eastAsia"/>
        </w:rPr>
        <w:t>℃</w:t>
      </w:r>
      <w:r w:rsidRPr="00AA215B">
        <w:rPr>
          <w:rFonts w:ascii="Arial" w:hAnsi="Arial" w:cs="Arial"/>
        </w:rPr>
        <w:t>左右</w:t>
      </w:r>
      <w:hyperlink r:id="rId38" w:tooltip="沸騰" w:history="1">
        <w:r w:rsidRPr="00AA215B">
          <w:rPr>
            <w:rStyle w:val="a9"/>
            <w:rFonts w:ascii="Arial" w:hAnsi="Arial" w:cs="Arial"/>
            <w:color w:val="auto"/>
            <w:u w:val="none"/>
          </w:rPr>
          <w:t>沸騰</w:t>
        </w:r>
      </w:hyperlink>
      <w:r w:rsidRPr="00AA215B">
        <w:rPr>
          <w:rFonts w:ascii="Arial" w:hAnsi="Arial" w:cs="Arial"/>
        </w:rPr>
        <w:t>。</w:t>
      </w:r>
    </w:p>
    <w:p w:rsidR="00AA215B" w:rsidRPr="00AA215B" w:rsidRDefault="00AA215B" w:rsidP="00AA215B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</w:rPr>
      </w:pPr>
      <w:r w:rsidRPr="00AA215B">
        <w:rPr>
          <w:rFonts w:ascii="Arial" w:hAnsi="Arial" w:cs="Arial"/>
        </w:rPr>
        <w:t>稍加比較，在壓水反應爐爐心內，由於維持高壓強（大約</w:t>
      </w:r>
      <w:r w:rsidRPr="00AA215B">
        <w:rPr>
          <w:rFonts w:ascii="Arial" w:hAnsi="Arial" w:cs="Arial"/>
        </w:rPr>
        <w:t xml:space="preserve">158 </w:t>
      </w:r>
      <w:proofErr w:type="gramStart"/>
      <w:r w:rsidRPr="00AA215B">
        <w:rPr>
          <w:rFonts w:ascii="Arial" w:hAnsi="Arial" w:cs="Arial"/>
        </w:rPr>
        <w:t>個</w:t>
      </w:r>
      <w:proofErr w:type="gramEnd"/>
      <w:r w:rsidRPr="00AA215B">
        <w:rPr>
          <w:rFonts w:ascii="Arial" w:hAnsi="Arial" w:cs="Arial"/>
        </w:rPr>
        <w:t>大氣壓），不會出現大量的沸騰。但沸水反應爐構造簡單，且大大降低了反應爐的工作壓力和</w:t>
      </w:r>
      <w:proofErr w:type="gramStart"/>
      <w:r w:rsidRPr="00AA215B">
        <w:rPr>
          <w:rFonts w:ascii="Arial" w:hAnsi="Arial" w:cs="Arial"/>
        </w:rPr>
        <w:t>爐心</w:t>
      </w:r>
      <w:proofErr w:type="gramEnd"/>
      <w:r w:rsidRPr="00AA215B">
        <w:rPr>
          <w:rFonts w:ascii="Arial" w:hAnsi="Arial" w:cs="Arial"/>
        </w:rPr>
        <w:t>溫度，因此顯著提高了反應爐的安全性，降低了造價。但由於沸水堆的循環系統直接</w:t>
      </w:r>
      <w:proofErr w:type="gramStart"/>
      <w:r w:rsidRPr="00AA215B">
        <w:rPr>
          <w:rFonts w:ascii="Arial" w:hAnsi="Arial" w:cs="Arial"/>
        </w:rPr>
        <w:t>連接了爐心</w:t>
      </w:r>
      <w:proofErr w:type="gramEnd"/>
      <w:r w:rsidRPr="00AA215B">
        <w:rPr>
          <w:rFonts w:ascii="Arial" w:hAnsi="Arial" w:cs="Arial"/>
        </w:rPr>
        <w:t>和渦輪機，因此可能造成渦輪機受到</w:t>
      </w:r>
      <w:hyperlink r:id="rId39" w:tooltip="放射性" w:history="1">
        <w:r w:rsidRPr="00AA215B">
          <w:rPr>
            <w:rStyle w:val="a9"/>
            <w:rFonts w:ascii="Arial" w:hAnsi="Arial" w:cs="Arial"/>
            <w:color w:val="auto"/>
            <w:u w:val="none"/>
          </w:rPr>
          <w:t>放射性</w:t>
        </w:r>
      </w:hyperlink>
      <w:r w:rsidRPr="00AA215B">
        <w:rPr>
          <w:rFonts w:ascii="Arial" w:hAnsi="Arial" w:cs="Arial"/>
        </w:rPr>
        <w:t>污染，給設計和維修帶來麻煩</w:t>
      </w:r>
    </w:p>
    <w:p w:rsidR="00AA215B" w:rsidRPr="00AA215B" w:rsidRDefault="00AA215B" w:rsidP="00AA215B">
      <w:pPr>
        <w:widowControl/>
        <w:pBdr>
          <w:bottom w:val="single" w:sz="6" w:space="2" w:color="AAAAAA"/>
        </w:pBdr>
        <w:shd w:val="clear" w:color="auto" w:fill="FFFFFF"/>
        <w:spacing w:after="144" w:line="331" w:lineRule="atLeast"/>
        <w:outlineLvl w:val="1"/>
        <w:rPr>
          <w:rFonts w:ascii="Arial" w:hAnsi="Arial" w:cs="Arial"/>
          <w:color w:val="000000"/>
          <w:kern w:val="0"/>
          <w:sz w:val="33"/>
          <w:szCs w:val="33"/>
        </w:rPr>
      </w:pPr>
      <w:r w:rsidRPr="00AA215B">
        <w:rPr>
          <w:rFonts w:ascii="Arial" w:hAnsi="Arial" w:cs="Arial"/>
          <w:color w:val="000000"/>
          <w:kern w:val="0"/>
          <w:sz w:val="33"/>
        </w:rPr>
        <w:t>核能發電的</w:t>
      </w:r>
      <w:r w:rsidR="003B2420">
        <w:rPr>
          <w:rFonts w:ascii="Arial" w:hAnsi="Arial" w:cs="Arial" w:hint="eastAsia"/>
          <w:color w:val="000000"/>
          <w:kern w:val="0"/>
          <w:sz w:val="33"/>
        </w:rPr>
        <w:t>風險</w:t>
      </w:r>
    </w:p>
    <w:p w:rsidR="00AA215B" w:rsidRPr="00AA215B" w:rsidRDefault="00AA215B" w:rsidP="00AA215B">
      <w:pPr>
        <w:widowControl/>
        <w:numPr>
          <w:ilvl w:val="0"/>
          <w:numId w:val="5"/>
        </w:numPr>
        <w:shd w:val="clear" w:color="auto" w:fill="FFFFFF"/>
        <w:spacing w:before="100" w:beforeAutospacing="1" w:after="24" w:line="331" w:lineRule="atLeast"/>
        <w:ind w:left="384"/>
        <w:rPr>
          <w:rFonts w:ascii="Arial" w:hAnsi="Arial" w:cs="Arial"/>
          <w:color w:val="000000"/>
          <w:kern w:val="0"/>
          <w:sz w:val="23"/>
          <w:szCs w:val="23"/>
        </w:rPr>
      </w:pPr>
      <w:r w:rsidRPr="00AA215B">
        <w:rPr>
          <w:rFonts w:ascii="Arial" w:hAnsi="Arial" w:cs="Arial"/>
          <w:color w:val="000000"/>
          <w:kern w:val="0"/>
          <w:sz w:val="23"/>
          <w:szCs w:val="23"/>
        </w:rPr>
        <w:t>民眾認為核廢料、除役核電廠後續處理及嚴重核電事故，這些問題會讓多數核分裂核電廠是</w:t>
      </w:r>
      <w:r w:rsidRPr="003B2420">
        <w:rPr>
          <w:rFonts w:ascii="Arial" w:hAnsi="Arial" w:cs="Arial"/>
          <w:kern w:val="0"/>
          <w:sz w:val="23"/>
          <w:szCs w:val="23"/>
        </w:rPr>
        <w:t>比</w:t>
      </w:r>
      <w:hyperlink r:id="rId40" w:tooltip="核子彈" w:history="1">
        <w:r w:rsidRPr="003B2420">
          <w:rPr>
            <w:rFonts w:ascii="Arial" w:hAnsi="Arial" w:cs="Arial"/>
            <w:kern w:val="0"/>
            <w:sz w:val="23"/>
          </w:rPr>
          <w:t>核子彈</w:t>
        </w:r>
      </w:hyperlink>
      <w:proofErr w:type="gramStart"/>
      <w:r w:rsidRPr="003B2420">
        <w:rPr>
          <w:rFonts w:ascii="Arial" w:hAnsi="Arial" w:cs="Arial"/>
          <w:kern w:val="0"/>
          <w:sz w:val="23"/>
          <w:szCs w:val="23"/>
        </w:rPr>
        <w:t>髒</w:t>
      </w:r>
      <w:proofErr w:type="gramEnd"/>
      <w:r w:rsidRPr="003B2420">
        <w:rPr>
          <w:rFonts w:ascii="Arial" w:hAnsi="Arial" w:cs="Arial"/>
          <w:kern w:val="0"/>
          <w:sz w:val="23"/>
          <w:szCs w:val="23"/>
        </w:rPr>
        <w:t>許</w:t>
      </w:r>
      <w:r w:rsidRPr="00AA215B">
        <w:rPr>
          <w:rFonts w:ascii="Arial" w:hAnsi="Arial" w:cs="Arial"/>
          <w:color w:val="000000"/>
          <w:kern w:val="0"/>
          <w:sz w:val="23"/>
          <w:szCs w:val="23"/>
        </w:rPr>
        <w:t>多的錢坑。高放射性核廢料及除役核電廠的放射性</w:t>
      </w:r>
      <w:r w:rsidRPr="00AA215B">
        <w:rPr>
          <w:rFonts w:ascii="Arial" w:hAnsi="Arial" w:cs="Arial"/>
          <w:color w:val="000000"/>
          <w:kern w:val="0"/>
          <w:sz w:val="23"/>
          <w:szCs w:val="23"/>
        </w:rPr>
        <w:lastRenderedPageBreak/>
        <w:t>需要長時間監控，縮短放射性廢料的半衰期或降低其放射性等技術，目前尚在研發階段</w:t>
      </w:r>
    </w:p>
    <w:p w:rsidR="00AA215B" w:rsidRPr="00AA215B" w:rsidRDefault="00AA215B" w:rsidP="00AA215B">
      <w:pPr>
        <w:widowControl/>
        <w:numPr>
          <w:ilvl w:val="0"/>
          <w:numId w:val="5"/>
        </w:numPr>
        <w:shd w:val="clear" w:color="auto" w:fill="FFFFFF"/>
        <w:spacing w:before="100" w:beforeAutospacing="1" w:after="24" w:line="331" w:lineRule="atLeast"/>
        <w:ind w:left="384"/>
        <w:rPr>
          <w:rFonts w:ascii="Arial" w:hAnsi="Arial" w:cs="Arial"/>
          <w:color w:val="000000"/>
          <w:kern w:val="0"/>
          <w:sz w:val="23"/>
          <w:szCs w:val="23"/>
        </w:rPr>
      </w:pPr>
      <w:r w:rsidRPr="00AA215B">
        <w:rPr>
          <w:rFonts w:ascii="Arial" w:hAnsi="Arial" w:cs="Arial"/>
          <w:color w:val="000000"/>
          <w:kern w:val="0"/>
          <w:sz w:val="23"/>
          <w:szCs w:val="23"/>
        </w:rPr>
        <w:t>嚴重核子事故的發生率比過去計算的高，此類核子事故會釋出半衰期較原子彈爆炸長的放射性污染物質，可能造成核電廠附近地區較長時間不適合人類居住；而要用水泥及鉛板封住已爆炸的反應爐，需要在高放射性環境進行土木工程的技術，這技術在短期內較昂貴。原子彈爆炸後</w:t>
      </w:r>
      <w:r w:rsidRPr="003B2420">
        <w:rPr>
          <w:rFonts w:ascii="Arial" w:hAnsi="Arial" w:cs="Arial"/>
          <w:kern w:val="0"/>
          <w:sz w:val="23"/>
          <w:szCs w:val="23"/>
        </w:rPr>
        <w:t>的</w:t>
      </w:r>
      <w:hyperlink r:id="rId41" w:tooltip="廣島" w:history="1">
        <w:r w:rsidRPr="003B2420">
          <w:rPr>
            <w:rFonts w:ascii="Arial" w:hAnsi="Arial" w:cs="Arial"/>
            <w:kern w:val="0"/>
            <w:sz w:val="23"/>
          </w:rPr>
          <w:t>廣島</w:t>
        </w:r>
      </w:hyperlink>
      <w:r w:rsidRPr="003B2420">
        <w:rPr>
          <w:rFonts w:ascii="Arial" w:hAnsi="Arial" w:cs="Arial"/>
          <w:kern w:val="0"/>
          <w:sz w:val="23"/>
          <w:szCs w:val="23"/>
        </w:rPr>
        <w:t>和</w:t>
      </w:r>
      <w:hyperlink r:id="rId42" w:tooltip="長崎" w:history="1">
        <w:r w:rsidRPr="003B2420">
          <w:rPr>
            <w:rFonts w:ascii="Arial" w:hAnsi="Arial" w:cs="Arial"/>
            <w:kern w:val="0"/>
            <w:sz w:val="23"/>
          </w:rPr>
          <w:t>長崎</w:t>
        </w:r>
      </w:hyperlink>
      <w:r w:rsidRPr="00AA215B">
        <w:rPr>
          <w:rFonts w:ascii="Arial" w:hAnsi="Arial" w:cs="Arial"/>
          <w:color w:val="000000"/>
          <w:kern w:val="0"/>
          <w:sz w:val="23"/>
          <w:szCs w:val="23"/>
        </w:rPr>
        <w:t>，已符合可以居住的安全標準</w:t>
      </w:r>
    </w:p>
    <w:p w:rsidR="00AA215B" w:rsidRPr="00AA215B" w:rsidRDefault="00AA215B" w:rsidP="00AA215B">
      <w:pPr>
        <w:widowControl/>
        <w:numPr>
          <w:ilvl w:val="0"/>
          <w:numId w:val="5"/>
        </w:numPr>
        <w:shd w:val="clear" w:color="auto" w:fill="FFFFFF"/>
        <w:spacing w:before="100" w:beforeAutospacing="1" w:after="24" w:line="331" w:lineRule="atLeast"/>
        <w:ind w:left="384"/>
        <w:rPr>
          <w:rFonts w:ascii="Arial" w:hAnsi="Arial" w:cs="Arial"/>
          <w:color w:val="000000"/>
          <w:kern w:val="0"/>
          <w:sz w:val="23"/>
          <w:szCs w:val="23"/>
        </w:rPr>
      </w:pPr>
      <w:r w:rsidRPr="00AA215B">
        <w:rPr>
          <w:rFonts w:ascii="Arial" w:hAnsi="Arial" w:cs="Arial"/>
          <w:color w:val="000000"/>
          <w:kern w:val="0"/>
          <w:sz w:val="23"/>
          <w:szCs w:val="23"/>
        </w:rPr>
        <w:t>若將核電廠興建於人口密度低的地點，核子事故的風險較低；但是若興建在人口密度高的地區，核子事故的風險則相對較高。</w:t>
      </w:r>
    </w:p>
    <w:p w:rsidR="003B2420" w:rsidRDefault="003B2420" w:rsidP="003B2420">
      <w:pPr>
        <w:pStyle w:val="4"/>
        <w:shd w:val="clear" w:color="auto" w:fill="FFFFFF"/>
        <w:spacing w:after="72" w:line="331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mw-headline"/>
          <w:rFonts w:ascii="Arial" w:hAnsi="Arial" w:cs="Arial"/>
          <w:color w:val="000000"/>
          <w:sz w:val="26"/>
          <w:szCs w:val="26"/>
        </w:rPr>
        <w:t>核廢料玻璃化</w:t>
      </w:r>
    </w:p>
    <w:p w:rsidR="003B2420" w:rsidRPr="00380817" w:rsidRDefault="003B2420" w:rsidP="003B2420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</w:rPr>
      </w:pPr>
      <w:r w:rsidRPr="00380817">
        <w:rPr>
          <w:rFonts w:ascii="Arial" w:hAnsi="Arial" w:cs="Arial"/>
        </w:rPr>
        <w:t>要有效地長期儲存</w:t>
      </w:r>
      <w:hyperlink r:id="rId43" w:tooltip="放射性廢物 (頁面不存在)" w:history="1">
        <w:r w:rsidRPr="00380817">
          <w:rPr>
            <w:rStyle w:val="a9"/>
            <w:rFonts w:ascii="Arial" w:hAnsi="Arial" w:cs="Arial"/>
            <w:color w:val="auto"/>
            <w:u w:val="none"/>
          </w:rPr>
          <w:t>放射性廢物</w:t>
        </w:r>
      </w:hyperlink>
      <w:r w:rsidRPr="00380817">
        <w:rPr>
          <w:rFonts w:ascii="Arial" w:hAnsi="Arial" w:cs="Arial"/>
        </w:rPr>
        <w:t>便要把它們轉換成一種穩定</w:t>
      </w:r>
      <w:r w:rsidRPr="00380817">
        <w:rPr>
          <w:rFonts w:ascii="Arial" w:hAnsi="Arial" w:cs="Arial"/>
        </w:rPr>
        <w:t xml:space="preserve">, </w:t>
      </w:r>
      <w:r w:rsidRPr="00380817">
        <w:rPr>
          <w:rFonts w:ascii="Arial" w:hAnsi="Arial" w:cs="Arial"/>
        </w:rPr>
        <w:t>長期不會</w:t>
      </w:r>
      <w:hyperlink r:id="rId44" w:tooltip="降解" w:history="1">
        <w:proofErr w:type="gramStart"/>
        <w:r w:rsidRPr="00380817">
          <w:rPr>
            <w:rStyle w:val="a9"/>
            <w:rFonts w:ascii="Arial" w:hAnsi="Arial" w:cs="Arial"/>
            <w:color w:val="auto"/>
            <w:u w:val="none"/>
          </w:rPr>
          <w:t>降解</w:t>
        </w:r>
        <w:proofErr w:type="gramEnd"/>
      </w:hyperlink>
      <w:r w:rsidRPr="00380817">
        <w:rPr>
          <w:rFonts w:ascii="Arial" w:hAnsi="Arial" w:cs="Arial"/>
        </w:rPr>
        <w:t>(</w:t>
      </w:r>
      <w:proofErr w:type="gramStart"/>
      <w:r w:rsidRPr="00380817">
        <w:rPr>
          <w:rFonts w:ascii="Arial" w:hAnsi="Arial" w:cs="Arial"/>
        </w:rPr>
        <w:t>因為降解時會</w:t>
      </w:r>
      <w:proofErr w:type="gramEnd"/>
      <w:r w:rsidRPr="00380817">
        <w:rPr>
          <w:rFonts w:ascii="Arial" w:hAnsi="Arial" w:cs="Arial"/>
        </w:rPr>
        <w:t>產生大量的崩解</w:t>
      </w:r>
      <w:hyperlink r:id="rId45" w:tooltip="熱" w:history="1">
        <w:r w:rsidRPr="00380817">
          <w:rPr>
            <w:rStyle w:val="a9"/>
            <w:rFonts w:ascii="Arial" w:hAnsi="Arial" w:cs="Arial"/>
            <w:color w:val="auto"/>
            <w:u w:val="none"/>
          </w:rPr>
          <w:t>熱</w:t>
        </w:r>
      </w:hyperlink>
      <w:proofErr w:type="gramStart"/>
      <w:r w:rsidRPr="00380817">
        <w:rPr>
          <w:rFonts w:ascii="Arial" w:hAnsi="Arial" w:cs="Arial"/>
        </w:rPr>
        <w:t>並使廢液</w:t>
      </w:r>
      <w:proofErr w:type="gramEnd"/>
      <w:r w:rsidR="00A86C1B" w:rsidRPr="00380817">
        <w:rPr>
          <w:rFonts w:ascii="Arial" w:hAnsi="Arial" w:cs="Arial"/>
        </w:rPr>
        <w:fldChar w:fldCharType="begin"/>
      </w:r>
      <w:r w:rsidRPr="00380817">
        <w:rPr>
          <w:rFonts w:ascii="Arial" w:hAnsi="Arial" w:cs="Arial"/>
        </w:rPr>
        <w:instrText xml:space="preserve"> </w:instrText>
      </w:r>
      <w:r w:rsidRPr="00380817">
        <w:rPr>
          <w:rFonts w:ascii="Arial" w:hAnsi="Arial" w:cs="Arial" w:hint="eastAsia"/>
        </w:rPr>
        <w:instrText>HYPERLINK "http://zh.wikipedia.org/wiki/%E6%B2%B8%E8%85%BE" \o "</w:instrText>
      </w:r>
      <w:r w:rsidRPr="00380817">
        <w:rPr>
          <w:rFonts w:ascii="Arial" w:hAnsi="Arial" w:cs="Arial" w:hint="eastAsia"/>
        </w:rPr>
        <w:instrText>沸騰</w:instrText>
      </w:r>
      <w:r w:rsidRPr="00380817">
        <w:rPr>
          <w:rFonts w:ascii="Arial" w:hAnsi="Arial" w:cs="Arial" w:hint="eastAsia"/>
        </w:rPr>
        <w:instrText>"</w:instrText>
      </w:r>
      <w:r w:rsidRPr="00380817">
        <w:rPr>
          <w:rFonts w:ascii="Arial" w:hAnsi="Arial" w:cs="Arial"/>
        </w:rPr>
        <w:instrText xml:space="preserve"> </w:instrText>
      </w:r>
      <w:r w:rsidR="00A86C1B" w:rsidRPr="00380817">
        <w:rPr>
          <w:rFonts w:ascii="Arial" w:hAnsi="Arial" w:cs="Arial"/>
        </w:rPr>
        <w:fldChar w:fldCharType="separate"/>
      </w:r>
      <w:r w:rsidRPr="00380817">
        <w:rPr>
          <w:rStyle w:val="a9"/>
          <w:rFonts w:ascii="Arial" w:hAnsi="Arial" w:cs="Arial"/>
          <w:color w:val="auto"/>
          <w:u w:val="none"/>
        </w:rPr>
        <w:t>沸騰</w:t>
      </w:r>
      <w:r w:rsidR="00A86C1B" w:rsidRPr="00380817">
        <w:rPr>
          <w:rFonts w:ascii="Arial" w:hAnsi="Arial" w:cs="Arial"/>
        </w:rPr>
        <w:fldChar w:fldCharType="end"/>
      </w:r>
      <w:r w:rsidRPr="00380817">
        <w:rPr>
          <w:rFonts w:ascii="Arial" w:hAnsi="Arial" w:cs="Arial"/>
        </w:rPr>
        <w:t>，產生</w:t>
      </w:r>
      <w:hyperlink r:id="rId46" w:tooltip="放射性" w:history="1">
        <w:r w:rsidRPr="00380817">
          <w:rPr>
            <w:rStyle w:val="a9"/>
            <w:rFonts w:ascii="Arial" w:hAnsi="Arial" w:cs="Arial"/>
            <w:color w:val="auto"/>
            <w:u w:val="none"/>
          </w:rPr>
          <w:t>放射性</w:t>
        </w:r>
      </w:hyperlink>
      <w:r w:rsidRPr="00380817">
        <w:rPr>
          <w:rFonts w:ascii="Arial" w:hAnsi="Arial" w:cs="Arial"/>
        </w:rPr>
        <w:t>氣體，增加儲存桶的</w:t>
      </w:r>
      <w:hyperlink r:id="rId47" w:tooltip="壓力" w:history="1">
        <w:r w:rsidRPr="00380817">
          <w:rPr>
            <w:rStyle w:val="a9"/>
            <w:rFonts w:ascii="Arial" w:hAnsi="Arial" w:cs="Arial"/>
            <w:color w:val="auto"/>
            <w:u w:val="none"/>
          </w:rPr>
          <w:t>壓力</w:t>
        </w:r>
      </w:hyperlink>
      <w:r w:rsidRPr="00380817">
        <w:rPr>
          <w:rFonts w:ascii="Arial" w:hAnsi="Arial" w:cs="Arial"/>
        </w:rPr>
        <w:t>並發生洩漏。</w:t>
      </w:r>
      <w:r w:rsidRPr="00380817">
        <w:rPr>
          <w:rFonts w:ascii="Arial" w:hAnsi="Arial" w:cs="Arial"/>
        </w:rPr>
        <w:t xml:space="preserve">) </w:t>
      </w:r>
      <w:r w:rsidRPr="00380817">
        <w:rPr>
          <w:rFonts w:ascii="Arial" w:hAnsi="Arial" w:cs="Arial"/>
        </w:rPr>
        <w:t>和發生反應的方式儲存。而將之</w:t>
      </w:r>
      <w:hyperlink r:id="rId48" w:tooltip="玻璃" w:history="1">
        <w:r w:rsidRPr="00380817">
          <w:rPr>
            <w:rStyle w:val="a9"/>
            <w:rFonts w:ascii="Arial" w:hAnsi="Arial" w:cs="Arial"/>
            <w:color w:val="auto"/>
            <w:u w:val="none"/>
          </w:rPr>
          <w:t>玻璃</w:t>
        </w:r>
      </w:hyperlink>
      <w:r w:rsidRPr="00380817">
        <w:rPr>
          <w:rFonts w:ascii="Arial" w:hAnsi="Arial" w:cs="Arial"/>
        </w:rPr>
        <w:t>化就能做到這一點。</w:t>
      </w:r>
      <w:r w:rsidRPr="00380817">
        <w:rPr>
          <w:rStyle w:val="apple-converted-space"/>
          <w:rFonts w:ascii="Arial" w:hAnsi="Arial" w:cs="Arial"/>
        </w:rPr>
        <w:t> </w:t>
      </w:r>
      <w:r w:rsidRPr="00380817">
        <w:rPr>
          <w:rFonts w:ascii="Arial" w:hAnsi="Arial" w:cs="Arial"/>
        </w:rPr>
        <w:t>目前塞拉菲爾德已經開始採用這一種方式來儲存放射性廢物，首先把廢料</w:t>
      </w:r>
      <w:r w:rsidRPr="00380817">
        <w:rPr>
          <w:rFonts w:ascii="Arial" w:hAnsi="Arial" w:cs="Arial"/>
        </w:rPr>
        <w:t>(</w:t>
      </w:r>
      <w:r w:rsidRPr="00380817">
        <w:rPr>
          <w:rFonts w:ascii="Arial" w:hAnsi="Arial" w:cs="Arial"/>
        </w:rPr>
        <w:t>液</w:t>
      </w:r>
      <w:r w:rsidRPr="00380817">
        <w:rPr>
          <w:rFonts w:ascii="Arial" w:hAnsi="Arial" w:cs="Arial"/>
        </w:rPr>
        <w:t>)</w:t>
      </w:r>
      <w:r w:rsidRPr="00380817">
        <w:rPr>
          <w:rFonts w:ascii="Arial" w:hAnsi="Arial" w:cs="Arial"/>
        </w:rPr>
        <w:t>與</w:t>
      </w:r>
      <w:hyperlink r:id="rId49" w:tooltip="糖" w:history="1">
        <w:r w:rsidRPr="00380817">
          <w:rPr>
            <w:rStyle w:val="a9"/>
            <w:rFonts w:ascii="Arial" w:hAnsi="Arial" w:cs="Arial"/>
            <w:color w:val="auto"/>
            <w:u w:val="none"/>
          </w:rPr>
          <w:t>糖</w:t>
        </w:r>
      </w:hyperlink>
      <w:r w:rsidRPr="00380817">
        <w:rPr>
          <w:rFonts w:ascii="Arial" w:hAnsi="Arial" w:cs="Arial"/>
        </w:rPr>
        <w:t>類物質混合後煅燒，而焙燒的目的就是要去除</w:t>
      </w:r>
      <w:hyperlink r:id="rId50" w:tooltip="硝酸鹽" w:history="1">
        <w:r w:rsidRPr="00380817">
          <w:rPr>
            <w:rStyle w:val="a9"/>
            <w:rFonts w:ascii="Arial" w:hAnsi="Arial" w:cs="Arial"/>
            <w:color w:val="auto"/>
            <w:u w:val="none"/>
          </w:rPr>
          <w:t>硝酸鹽</w:t>
        </w:r>
      </w:hyperlink>
      <w:r w:rsidRPr="00380817">
        <w:rPr>
          <w:rFonts w:ascii="Arial" w:hAnsi="Arial" w:cs="Arial"/>
        </w:rPr>
        <w:t>和蒸發掉多餘的</w:t>
      </w:r>
      <w:hyperlink r:id="rId51" w:tooltip="水" w:history="1">
        <w:r w:rsidRPr="00380817">
          <w:rPr>
            <w:rStyle w:val="a9"/>
            <w:rFonts w:ascii="Arial" w:hAnsi="Arial" w:cs="Arial"/>
            <w:color w:val="auto"/>
            <w:u w:val="none"/>
          </w:rPr>
          <w:t>水</w:t>
        </w:r>
      </w:hyperlink>
      <w:r w:rsidRPr="00380817">
        <w:rPr>
          <w:rFonts w:ascii="Arial" w:hAnsi="Arial" w:cs="Arial"/>
        </w:rPr>
        <w:t>份，以增加其穩定性。</w:t>
      </w:r>
      <w:r w:rsidRPr="00380817">
        <w:rPr>
          <w:rStyle w:val="apple-converted-space"/>
          <w:rFonts w:ascii="Arial" w:hAnsi="Arial" w:cs="Arial"/>
        </w:rPr>
        <w:t> </w:t>
      </w:r>
      <w:r w:rsidRPr="00380817">
        <w:rPr>
          <w:rFonts w:ascii="Arial" w:hAnsi="Arial" w:cs="Arial"/>
        </w:rPr>
        <w:t>煅燒後所產生的成品</w:t>
      </w:r>
      <w:r w:rsidRPr="00380817">
        <w:rPr>
          <w:rFonts w:ascii="Arial" w:hAnsi="Arial" w:cs="Arial"/>
        </w:rPr>
        <w:t>(</w:t>
      </w:r>
      <w:r w:rsidRPr="00380817">
        <w:rPr>
          <w:rFonts w:ascii="Arial" w:hAnsi="Arial" w:cs="Arial"/>
        </w:rPr>
        <w:t>成品</w:t>
      </w:r>
      <w:r w:rsidRPr="00380817">
        <w:rPr>
          <w:rFonts w:ascii="Arial" w:hAnsi="Arial" w:cs="Arial"/>
        </w:rPr>
        <w:t>A)</w:t>
      </w:r>
      <w:r w:rsidRPr="00380817">
        <w:rPr>
          <w:rFonts w:ascii="Arial" w:hAnsi="Arial" w:cs="Arial"/>
        </w:rPr>
        <w:t>會被引入到一個充滿玻璃碎片的</w:t>
      </w:r>
      <w:hyperlink r:id="rId52" w:tooltip="熔爐" w:history="1">
        <w:r w:rsidRPr="00380817">
          <w:rPr>
            <w:rStyle w:val="a9"/>
            <w:rFonts w:ascii="Arial" w:hAnsi="Arial" w:cs="Arial"/>
            <w:color w:val="auto"/>
            <w:u w:val="none"/>
          </w:rPr>
          <w:t>熔爐</w:t>
        </w:r>
      </w:hyperlink>
      <w:r w:rsidRPr="00380817">
        <w:rPr>
          <w:rFonts w:ascii="Arial" w:hAnsi="Arial" w:cs="Arial"/>
        </w:rPr>
        <w:t>，之後便把尚未冷卻的液態混合物分批倒入圓形的</w:t>
      </w:r>
      <w:hyperlink r:id="rId53" w:tooltip="不銹鋼" w:history="1">
        <w:r w:rsidRPr="00380817">
          <w:rPr>
            <w:rStyle w:val="a9"/>
            <w:rFonts w:ascii="Arial" w:hAnsi="Arial" w:cs="Arial"/>
            <w:color w:val="auto"/>
            <w:u w:val="none"/>
          </w:rPr>
          <w:t>不銹鋼</w:t>
        </w:r>
      </w:hyperlink>
      <w:r w:rsidRPr="00380817">
        <w:rPr>
          <w:rFonts w:ascii="Arial" w:hAnsi="Arial" w:cs="Arial"/>
        </w:rPr>
        <w:t>容器內。當它們冷卻凝固時這些玻璃碎片把成品</w:t>
      </w:r>
      <w:r w:rsidRPr="00380817">
        <w:rPr>
          <w:rFonts w:ascii="Arial" w:hAnsi="Arial" w:cs="Arial"/>
        </w:rPr>
        <w:t>A</w:t>
      </w:r>
      <w:hyperlink r:id="rId54" w:tooltip="結晶" w:history="1">
        <w:r w:rsidRPr="00380817">
          <w:rPr>
            <w:rStyle w:val="a9"/>
            <w:rFonts w:ascii="Arial" w:hAnsi="Arial" w:cs="Arial"/>
            <w:color w:val="auto"/>
            <w:u w:val="none"/>
          </w:rPr>
          <w:t>結晶</w:t>
        </w:r>
      </w:hyperlink>
      <w:r w:rsidRPr="00380817">
        <w:rPr>
          <w:rFonts w:ascii="Arial" w:hAnsi="Arial" w:cs="Arial"/>
        </w:rPr>
        <w:t>化成為一種高度防水</w:t>
      </w:r>
      <w:r w:rsidRPr="00380817">
        <w:rPr>
          <w:rFonts w:ascii="Arial" w:hAnsi="Arial" w:cs="Arial"/>
        </w:rPr>
        <w:t>(</w:t>
      </w:r>
      <w:r w:rsidRPr="00380817">
        <w:rPr>
          <w:rFonts w:ascii="Arial" w:hAnsi="Arial" w:cs="Arial"/>
        </w:rPr>
        <w:t>這樣就能防止它們滲漏</w:t>
      </w:r>
      <w:r w:rsidRPr="00380817">
        <w:rPr>
          <w:rFonts w:ascii="Arial" w:hAnsi="Arial" w:cs="Arial"/>
        </w:rPr>
        <w:t>)</w:t>
      </w:r>
      <w:r w:rsidRPr="00380817">
        <w:rPr>
          <w:rFonts w:ascii="Arial" w:hAnsi="Arial" w:cs="Arial"/>
        </w:rPr>
        <w:t>的放射性</w:t>
      </w:r>
      <w:hyperlink r:id="rId55" w:tooltip="玻璃" w:history="1">
        <w:r w:rsidRPr="00380817">
          <w:rPr>
            <w:rStyle w:val="a9"/>
            <w:rFonts w:ascii="Arial" w:hAnsi="Arial" w:cs="Arial"/>
            <w:color w:val="auto"/>
            <w:u w:val="none"/>
          </w:rPr>
          <w:t>玻璃</w:t>
        </w:r>
      </w:hyperlink>
      <w:hyperlink r:id="rId56" w:anchor="cite_note-27" w:history="1">
        <w:r w:rsidRPr="00380817">
          <w:rPr>
            <w:rStyle w:val="a9"/>
            <w:rFonts w:ascii="Arial" w:hAnsi="Arial" w:cs="Arial"/>
            <w:color w:val="auto"/>
            <w:u w:val="none"/>
            <w:vertAlign w:val="superscript"/>
          </w:rPr>
          <w:t>[27]</w:t>
        </w:r>
      </w:hyperlink>
      <w:r w:rsidRPr="00380817">
        <w:rPr>
          <w:rStyle w:val="apple-converted-space"/>
          <w:rFonts w:ascii="Arial" w:hAnsi="Arial" w:cs="Arial"/>
        </w:rPr>
        <w:t> </w:t>
      </w:r>
      <w:r w:rsidRPr="00380817">
        <w:rPr>
          <w:rFonts w:ascii="Arial" w:hAnsi="Arial" w:cs="Arial"/>
        </w:rPr>
        <w:t>不銹鋼容器填滿後便會被密封</w:t>
      </w:r>
      <w:hyperlink r:id="rId57" w:tooltip="焊接" w:history="1">
        <w:r w:rsidRPr="00380817">
          <w:rPr>
            <w:rStyle w:val="a9"/>
            <w:rFonts w:ascii="Arial" w:hAnsi="Arial" w:cs="Arial"/>
            <w:color w:val="auto"/>
            <w:u w:val="none"/>
          </w:rPr>
          <w:t>焊接</w:t>
        </w:r>
      </w:hyperlink>
      <w:r w:rsidRPr="00380817">
        <w:rPr>
          <w:rFonts w:ascii="Arial" w:hAnsi="Arial" w:cs="Arial"/>
        </w:rPr>
        <w:t>，經過清潔和外部污染檢查後，便會儲存在地下倉庫內開始持續數萬年的</w:t>
      </w:r>
      <w:hyperlink r:id="rId58" w:tooltip="衰變" w:history="1">
        <w:r w:rsidRPr="00380817">
          <w:rPr>
            <w:rStyle w:val="a9"/>
            <w:rFonts w:ascii="Arial" w:hAnsi="Arial" w:cs="Arial"/>
            <w:color w:val="auto"/>
            <w:u w:val="none"/>
          </w:rPr>
          <w:t>衰變</w:t>
        </w:r>
      </w:hyperlink>
      <w:r w:rsidRPr="00380817">
        <w:rPr>
          <w:rFonts w:ascii="Arial" w:hAnsi="Arial" w:cs="Arial"/>
        </w:rPr>
        <w:t>過程</w:t>
      </w:r>
    </w:p>
    <w:p w:rsidR="003B2420" w:rsidRPr="00380817" w:rsidRDefault="003B2420" w:rsidP="003B2420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</w:rPr>
      </w:pPr>
      <w:r w:rsidRPr="00380817">
        <w:rPr>
          <w:rFonts w:ascii="Arial" w:hAnsi="Arial" w:cs="Arial"/>
        </w:rPr>
        <w:t>在不</w:t>
      </w:r>
      <w:proofErr w:type="gramStart"/>
      <w:r w:rsidRPr="00380817">
        <w:rPr>
          <w:rFonts w:ascii="Arial" w:hAnsi="Arial" w:cs="Arial"/>
        </w:rPr>
        <w:t>銹</w:t>
      </w:r>
      <w:proofErr w:type="gramEnd"/>
      <w:r w:rsidRPr="00380817">
        <w:rPr>
          <w:rFonts w:ascii="Arial" w:hAnsi="Arial" w:cs="Arial"/>
        </w:rPr>
        <w:t>鋼容器內的放射性玻璃通常是表面有黑色光澤的物質。在英國，這些放射性玻璃都是通過遠端控制進行試樣製備的。放射性玻璃</w:t>
      </w:r>
      <w:proofErr w:type="gramStart"/>
      <w:r w:rsidRPr="00380817">
        <w:rPr>
          <w:rFonts w:ascii="Arial" w:hAnsi="Arial" w:cs="Arial"/>
        </w:rPr>
        <w:t>中的糖是用來控制釕的化學</w:t>
      </w:r>
      <w:proofErr w:type="gramEnd"/>
      <w:r w:rsidRPr="00380817">
        <w:rPr>
          <w:rFonts w:ascii="Arial" w:hAnsi="Arial" w:cs="Arial"/>
        </w:rPr>
        <w:t>作用和制止它形成含揮發和爆炸性和具有放射性</w:t>
      </w:r>
      <w:r w:rsidRPr="00380817">
        <w:rPr>
          <w:rFonts w:ascii="Arial" w:hAnsi="Arial" w:cs="Arial"/>
        </w:rPr>
        <w:t>(</w:t>
      </w:r>
      <w:r w:rsidRPr="00380817">
        <w:rPr>
          <w:rFonts w:ascii="Arial" w:hAnsi="Arial" w:cs="Arial"/>
        </w:rPr>
        <w:t>因含</w:t>
      </w:r>
      <w:hyperlink r:id="rId59" w:tooltip="Ru-106 (頁面不存在)" w:history="1">
        <w:r w:rsidRPr="00380817">
          <w:rPr>
            <w:rStyle w:val="a9"/>
            <w:rFonts w:ascii="Arial" w:hAnsi="Arial" w:cs="Arial"/>
            <w:color w:val="auto"/>
            <w:u w:val="none"/>
          </w:rPr>
          <w:t>釕</w:t>
        </w:r>
        <w:r w:rsidRPr="00380817">
          <w:rPr>
            <w:rStyle w:val="a9"/>
            <w:rFonts w:ascii="Arial" w:hAnsi="Arial" w:cs="Arial"/>
            <w:color w:val="auto"/>
            <w:u w:val="none"/>
          </w:rPr>
          <w:t>- 106</w:t>
        </w:r>
      </w:hyperlink>
      <w:r w:rsidRPr="00380817">
        <w:rPr>
          <w:rFonts w:ascii="Arial" w:hAnsi="Arial" w:cs="Arial"/>
        </w:rPr>
        <w:t>的</w:t>
      </w:r>
      <w:r w:rsidRPr="00380817">
        <w:rPr>
          <w:rStyle w:val="apple-converted-space"/>
          <w:rFonts w:ascii="Arial" w:hAnsi="Arial" w:cs="Arial"/>
        </w:rPr>
        <w:t> </w:t>
      </w:r>
      <w:hyperlink r:id="rId60" w:tooltip="四氧化釕" w:history="1">
        <w:r w:rsidRPr="00380817">
          <w:rPr>
            <w:rStyle w:val="a9"/>
            <w:rFonts w:ascii="Arial" w:hAnsi="Arial" w:cs="Arial"/>
            <w:color w:val="auto"/>
            <w:u w:val="none"/>
          </w:rPr>
          <w:t>RuO</w:t>
        </w:r>
        <w:r w:rsidRPr="00380817">
          <w:rPr>
            <w:rStyle w:val="a9"/>
            <w:rFonts w:ascii="Arial" w:hAnsi="Arial" w:cs="Arial"/>
            <w:color w:val="auto"/>
            <w:u w:val="none"/>
            <w:vertAlign w:val="subscript"/>
          </w:rPr>
          <w:t>4</w:t>
        </w:r>
      </w:hyperlink>
      <w:r w:rsidRPr="00380817">
        <w:rPr>
          <w:rFonts w:ascii="Arial" w:hAnsi="Arial" w:cs="Arial"/>
        </w:rPr>
        <w:t>。在西方國家，</w:t>
      </w:r>
      <w:proofErr w:type="gramStart"/>
      <w:r w:rsidRPr="00380817">
        <w:rPr>
          <w:rFonts w:ascii="Arial" w:hAnsi="Arial" w:cs="Arial"/>
        </w:rPr>
        <w:t>那些碎</w:t>
      </w:r>
      <w:proofErr w:type="gramEnd"/>
      <w:r w:rsidRPr="00380817">
        <w:rPr>
          <w:rFonts w:ascii="Arial" w:hAnsi="Arial" w:cs="Arial"/>
        </w:rPr>
        <w:t>玻璃原料通常是</w:t>
      </w:r>
      <w:hyperlink r:id="rId61" w:tooltip="硼矽酸鹽 (頁面不存在)" w:history="1">
        <w:r w:rsidRPr="00380817">
          <w:rPr>
            <w:rStyle w:val="a9"/>
            <w:rFonts w:ascii="Arial" w:hAnsi="Arial" w:cs="Arial"/>
            <w:color w:val="auto"/>
            <w:u w:val="none"/>
          </w:rPr>
          <w:t>硼矽酸鹽</w:t>
        </w:r>
      </w:hyperlink>
      <w:r w:rsidRPr="00380817">
        <w:rPr>
          <w:rFonts w:ascii="Arial" w:hAnsi="Arial" w:cs="Arial"/>
        </w:rPr>
        <w:t>玻璃（類似耐熱玻璃），而前蘇聯通常使用</w:t>
      </w:r>
      <w:hyperlink r:id="rId62" w:tooltip="磷酸鹽" w:history="1">
        <w:r w:rsidRPr="00380817">
          <w:rPr>
            <w:rStyle w:val="a9"/>
            <w:rFonts w:ascii="Arial" w:hAnsi="Arial" w:cs="Arial"/>
            <w:color w:val="auto"/>
            <w:u w:val="none"/>
          </w:rPr>
          <w:t>磷酸鹽</w:t>
        </w:r>
      </w:hyperlink>
      <w:r w:rsidRPr="00380817">
        <w:rPr>
          <w:rFonts w:ascii="Arial" w:hAnsi="Arial" w:cs="Arial"/>
        </w:rPr>
        <w:t>玻璃。那些在玻璃</w:t>
      </w:r>
      <w:proofErr w:type="gramStart"/>
      <w:r w:rsidRPr="00380817">
        <w:rPr>
          <w:rFonts w:ascii="Arial" w:hAnsi="Arial" w:cs="Arial"/>
        </w:rPr>
        <w:t>裏</w:t>
      </w:r>
      <w:proofErr w:type="gramEnd"/>
      <w:r w:rsidRPr="00380817">
        <w:rPr>
          <w:rFonts w:ascii="Arial" w:hAnsi="Arial" w:cs="Arial"/>
        </w:rPr>
        <w:t>的核廢料的量必須加以限制因為有些金屬例如</w:t>
      </w:r>
      <w:hyperlink r:id="rId63" w:tooltip="鈀" w:history="1">
        <w:r w:rsidRPr="00380817">
          <w:rPr>
            <w:rStyle w:val="a9"/>
            <w:rFonts w:ascii="Arial" w:hAnsi="Arial" w:cs="Arial"/>
            <w:color w:val="auto"/>
            <w:u w:val="none"/>
          </w:rPr>
          <w:t>鈀</w:t>
        </w:r>
      </w:hyperlink>
      <w:r w:rsidRPr="00380817">
        <w:rPr>
          <w:rFonts w:ascii="Arial" w:hAnsi="Arial" w:cs="Arial"/>
        </w:rPr>
        <w:t>，</w:t>
      </w:r>
      <w:hyperlink r:id="rId64" w:tooltip="碲" w:history="1">
        <w:r w:rsidRPr="00380817">
          <w:rPr>
            <w:rStyle w:val="a9"/>
            <w:rFonts w:ascii="Arial" w:hAnsi="Arial" w:cs="Arial"/>
            <w:color w:val="auto"/>
            <w:u w:val="none"/>
          </w:rPr>
          <w:t>碲</w:t>
        </w:r>
      </w:hyperlink>
      <w:r w:rsidRPr="00380817">
        <w:rPr>
          <w:rFonts w:ascii="Arial" w:hAnsi="Arial" w:cs="Arial"/>
        </w:rPr>
        <w:t>和</w:t>
      </w:r>
      <w:hyperlink r:id="rId65" w:tooltip="鉑" w:history="1">
        <w:r w:rsidRPr="00380817">
          <w:rPr>
            <w:rStyle w:val="a9"/>
            <w:rFonts w:ascii="Arial" w:hAnsi="Arial" w:cs="Arial"/>
            <w:color w:val="auto"/>
            <w:u w:val="none"/>
          </w:rPr>
          <w:t>鉑</w:t>
        </w:r>
      </w:hyperlink>
      <w:r w:rsidRPr="00380817">
        <w:rPr>
          <w:rFonts w:ascii="Arial" w:hAnsi="Arial" w:cs="Arial"/>
        </w:rPr>
        <w:t>系的金屬不能與</w:t>
      </w:r>
      <w:hyperlink r:id="rId66" w:tooltip="玻璃" w:history="1">
        <w:r w:rsidRPr="00380817">
          <w:rPr>
            <w:rStyle w:val="a9"/>
            <w:rFonts w:ascii="Arial" w:hAnsi="Arial" w:cs="Arial"/>
            <w:color w:val="auto"/>
            <w:u w:val="none"/>
          </w:rPr>
          <w:t>玻璃</w:t>
        </w:r>
      </w:hyperlink>
      <w:r w:rsidRPr="00380817">
        <w:rPr>
          <w:rFonts w:ascii="Arial" w:hAnsi="Arial" w:cs="Arial"/>
        </w:rPr>
        <w:t>結晶化。</w:t>
      </w:r>
      <w:hyperlink r:id="rId67" w:anchor="cite_note-Waste-29" w:history="1">
        <w:r w:rsidRPr="00380817">
          <w:rPr>
            <w:rStyle w:val="a9"/>
            <w:rFonts w:ascii="Arial" w:hAnsi="Arial" w:cs="Arial"/>
            <w:color w:val="auto"/>
            <w:u w:val="none"/>
            <w:vertAlign w:val="superscript"/>
          </w:rPr>
          <w:t>[29]</w:t>
        </w:r>
      </w:hyperlink>
      <w:r w:rsidRPr="00380817">
        <w:rPr>
          <w:rStyle w:val="apple-converted-space"/>
          <w:rFonts w:ascii="Arial" w:hAnsi="Arial" w:cs="Arial"/>
        </w:rPr>
        <w:t> </w:t>
      </w:r>
      <w:r w:rsidRPr="00380817">
        <w:rPr>
          <w:rFonts w:ascii="Arial" w:hAnsi="Arial" w:cs="Arial"/>
        </w:rPr>
        <w:t>德國已經擁有一間正在運作中的核廢料玻璃化工廠，用來重新處理舊有，已被封存的</w:t>
      </w:r>
      <w:hyperlink r:id="rId68" w:tooltip="核廢料" w:history="1">
        <w:r w:rsidRPr="00380817">
          <w:rPr>
            <w:rStyle w:val="a9"/>
            <w:rFonts w:ascii="Arial" w:hAnsi="Arial" w:cs="Arial"/>
            <w:color w:val="auto"/>
            <w:u w:val="none"/>
          </w:rPr>
          <w:t>核廢料</w:t>
        </w:r>
      </w:hyperlink>
    </w:p>
    <w:p w:rsidR="00AA215B" w:rsidRDefault="00AA215B" w:rsidP="00AB38AD">
      <w:pPr>
        <w:rPr>
          <w:rFonts w:ascii="標楷體" w:eastAsia="標楷體" w:hAnsi="標楷體"/>
          <w:b/>
          <w:sz w:val="44"/>
          <w:szCs w:val="44"/>
        </w:rPr>
      </w:pPr>
    </w:p>
    <w:p w:rsidR="008A0FFF" w:rsidRDefault="008A0FFF" w:rsidP="00AB38AD">
      <w:pPr>
        <w:rPr>
          <w:rFonts w:ascii="標楷體" w:eastAsia="標楷體" w:hAnsi="標楷體"/>
          <w:b/>
          <w:sz w:val="44"/>
          <w:szCs w:val="44"/>
        </w:rPr>
      </w:pPr>
    </w:p>
    <w:p w:rsidR="008A0FFF" w:rsidRDefault="008A0FFF" w:rsidP="00AB38AD">
      <w:pPr>
        <w:rPr>
          <w:rFonts w:ascii="標楷體" w:eastAsia="標楷體" w:hAnsi="標楷體"/>
          <w:b/>
          <w:sz w:val="44"/>
          <w:szCs w:val="44"/>
        </w:rPr>
      </w:pPr>
    </w:p>
    <w:p w:rsidR="008A0FFF" w:rsidRDefault="008A0FFF" w:rsidP="00AB38AD">
      <w:pPr>
        <w:rPr>
          <w:rFonts w:ascii="標楷體" w:eastAsia="標楷體" w:hAnsi="標楷體"/>
          <w:b/>
          <w:sz w:val="44"/>
          <w:szCs w:val="44"/>
        </w:rPr>
      </w:pPr>
    </w:p>
    <w:p w:rsidR="008A0FFF" w:rsidRDefault="008A0FFF" w:rsidP="00AB38AD">
      <w:pPr>
        <w:rPr>
          <w:rFonts w:ascii="標楷體" w:eastAsia="標楷體" w:hAnsi="標楷體"/>
          <w:b/>
          <w:sz w:val="44"/>
          <w:szCs w:val="44"/>
        </w:rPr>
      </w:pPr>
    </w:p>
    <w:p w:rsidR="00380817" w:rsidRPr="00096BF3" w:rsidRDefault="00380817" w:rsidP="00AB38AD">
      <w:pPr>
        <w:rPr>
          <w:rFonts w:asciiTheme="majorEastAsia" w:eastAsiaTheme="majorEastAsia" w:hAnsiTheme="majorEastAsia"/>
          <w:sz w:val="44"/>
          <w:szCs w:val="44"/>
        </w:rPr>
      </w:pPr>
    </w:p>
    <w:sectPr w:rsidR="00380817" w:rsidRPr="00096BF3" w:rsidSect="00B42E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F47" w:rsidRDefault="00554F47" w:rsidP="00623A9C">
      <w:r>
        <w:separator/>
      </w:r>
    </w:p>
  </w:endnote>
  <w:endnote w:type="continuationSeparator" w:id="0">
    <w:p w:rsidR="00554F47" w:rsidRDefault="00554F47" w:rsidP="0062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F47" w:rsidRDefault="00554F47" w:rsidP="00623A9C">
      <w:r>
        <w:separator/>
      </w:r>
    </w:p>
  </w:footnote>
  <w:footnote w:type="continuationSeparator" w:id="0">
    <w:p w:rsidR="00554F47" w:rsidRDefault="00554F47" w:rsidP="00623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420"/>
    <w:multiLevelType w:val="hybridMultilevel"/>
    <w:tmpl w:val="DCCAD5D4"/>
    <w:lvl w:ilvl="0" w:tplc="D380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2B0D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80E3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2BEF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5DCD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5DE2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2C84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382C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924B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4DC00C41"/>
    <w:multiLevelType w:val="multilevel"/>
    <w:tmpl w:val="D6E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763E3B"/>
    <w:multiLevelType w:val="hybridMultilevel"/>
    <w:tmpl w:val="1ECAA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4B3EDA"/>
    <w:multiLevelType w:val="hybridMultilevel"/>
    <w:tmpl w:val="FFEEE3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FF9271F"/>
    <w:multiLevelType w:val="hybridMultilevel"/>
    <w:tmpl w:val="4E1870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193FC7"/>
    <w:multiLevelType w:val="hybridMultilevel"/>
    <w:tmpl w:val="DD9C65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3CAC86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D950FC"/>
    <w:multiLevelType w:val="hybridMultilevel"/>
    <w:tmpl w:val="2C006E08"/>
    <w:lvl w:ilvl="0" w:tplc="A40AA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6BEA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6205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5CCC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DA06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A62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13C4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714A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30C0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A6B"/>
    <w:rsid w:val="000827CC"/>
    <w:rsid w:val="00096BF3"/>
    <w:rsid w:val="0012492D"/>
    <w:rsid w:val="001B7D98"/>
    <w:rsid w:val="00234324"/>
    <w:rsid w:val="00321FA3"/>
    <w:rsid w:val="00380817"/>
    <w:rsid w:val="00387651"/>
    <w:rsid w:val="003B2420"/>
    <w:rsid w:val="00451273"/>
    <w:rsid w:val="00470310"/>
    <w:rsid w:val="00544C52"/>
    <w:rsid w:val="005516B0"/>
    <w:rsid w:val="00554F47"/>
    <w:rsid w:val="00602A23"/>
    <w:rsid w:val="00623A9C"/>
    <w:rsid w:val="006373FC"/>
    <w:rsid w:val="00642608"/>
    <w:rsid w:val="00675E94"/>
    <w:rsid w:val="006E354D"/>
    <w:rsid w:val="006E5016"/>
    <w:rsid w:val="00757B14"/>
    <w:rsid w:val="008A0FFF"/>
    <w:rsid w:val="008B3939"/>
    <w:rsid w:val="0092375A"/>
    <w:rsid w:val="009513AD"/>
    <w:rsid w:val="009B46BC"/>
    <w:rsid w:val="009F2C17"/>
    <w:rsid w:val="00A427CF"/>
    <w:rsid w:val="00A86C1B"/>
    <w:rsid w:val="00AA215B"/>
    <w:rsid w:val="00AB38AD"/>
    <w:rsid w:val="00AD2199"/>
    <w:rsid w:val="00AE6ACD"/>
    <w:rsid w:val="00AF14E4"/>
    <w:rsid w:val="00B42EC4"/>
    <w:rsid w:val="00B7205F"/>
    <w:rsid w:val="00BE58D0"/>
    <w:rsid w:val="00C11414"/>
    <w:rsid w:val="00C415F7"/>
    <w:rsid w:val="00CE1368"/>
    <w:rsid w:val="00D018B9"/>
    <w:rsid w:val="00D01D27"/>
    <w:rsid w:val="00D31A6B"/>
    <w:rsid w:val="00DB7025"/>
    <w:rsid w:val="00E565AE"/>
    <w:rsid w:val="00F34FE7"/>
    <w:rsid w:val="00F5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4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AA215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42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A6B"/>
    <w:pPr>
      <w:ind w:leftChars="200" w:left="480"/>
    </w:pPr>
  </w:style>
  <w:style w:type="table" w:styleId="a4">
    <w:name w:val="Table Grid"/>
    <w:basedOn w:val="a1"/>
    <w:uiPriority w:val="59"/>
    <w:rsid w:val="00AB3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23A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23A9C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AA215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A215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AA215B"/>
    <w:rPr>
      <w:rFonts w:ascii="新細明體" w:hAnsi="新細明體" w:cs="新細明體"/>
      <w:b/>
      <w:bCs/>
      <w:sz w:val="36"/>
      <w:szCs w:val="36"/>
    </w:rPr>
  </w:style>
  <w:style w:type="character" w:customStyle="1" w:styleId="mw-headline">
    <w:name w:val="mw-headline"/>
    <w:basedOn w:val="a0"/>
    <w:rsid w:val="00AA215B"/>
  </w:style>
  <w:style w:type="character" w:customStyle="1" w:styleId="40">
    <w:name w:val="標題 4 字元"/>
    <w:basedOn w:val="a0"/>
    <w:link w:val="4"/>
    <w:uiPriority w:val="9"/>
    <w:semiHidden/>
    <w:rsid w:val="003B242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apple-converted-space">
    <w:name w:val="apple-converted-space"/>
    <w:basedOn w:val="a0"/>
    <w:rsid w:val="003B2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3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4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7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h.wikipedia.org/wiki/%E7%AC%AC%E4%BA%8C%E6%A0%B8%E8%83%BD%E7%99%BC%E9%9B%BB%E5%BB%A0" TargetMode="External"/><Relationship Id="rId18" Type="http://schemas.openxmlformats.org/officeDocument/2006/relationships/hyperlink" Target="http://zh.wikipedia.org/wiki/%E7%AC%AC%E4%B8%89%E6%A0%B8%E8%83%BD%E7%99%BC%E9%9B%BB%E5%BB%A0" TargetMode="External"/><Relationship Id="rId26" Type="http://schemas.openxmlformats.org/officeDocument/2006/relationships/hyperlink" Target="http://zh.wikipedia.org/wiki/%E8%B2%A2%E5%AF%AE%E5%8D%80" TargetMode="External"/><Relationship Id="rId39" Type="http://schemas.openxmlformats.org/officeDocument/2006/relationships/hyperlink" Target="http://zh.wikipedia.org/wiki/%E6%94%BE%E5%B0%84%E6%80%A7" TargetMode="External"/><Relationship Id="rId21" Type="http://schemas.openxmlformats.org/officeDocument/2006/relationships/hyperlink" Target="http://zh.wikipedia.org/w/index.php?title=%E9%A6%AC%E9%9E%8D%E5%B1%B1_(%E5%8F%B0%E7%81%A3)&amp;action=edit&amp;redlink=1" TargetMode="External"/><Relationship Id="rId34" Type="http://schemas.openxmlformats.org/officeDocument/2006/relationships/hyperlink" Target="http://zh.wikipedia.org/wiki/%E5%8F%91%E7%94%B5%E6%9C%BA" TargetMode="External"/><Relationship Id="rId42" Type="http://schemas.openxmlformats.org/officeDocument/2006/relationships/hyperlink" Target="http://zh.wikipedia.org/wiki/%E9%95%B7%E5%B4%8E" TargetMode="External"/><Relationship Id="rId47" Type="http://schemas.openxmlformats.org/officeDocument/2006/relationships/hyperlink" Target="http://zh.wikipedia.org/wiki/%E5%A3%93%E5%8A%9B" TargetMode="External"/><Relationship Id="rId50" Type="http://schemas.openxmlformats.org/officeDocument/2006/relationships/hyperlink" Target="http://zh.wikipedia.org/wiki/%E7%A1%9D%E9%85%B8%E9%B9%BD" TargetMode="External"/><Relationship Id="rId55" Type="http://schemas.openxmlformats.org/officeDocument/2006/relationships/hyperlink" Target="http://zh.wikipedia.org/wiki/%E7%8E%BB%E7%92%83" TargetMode="External"/><Relationship Id="rId63" Type="http://schemas.openxmlformats.org/officeDocument/2006/relationships/hyperlink" Target="http://zh.wikipedia.org/wiki/%E9%88%80" TargetMode="External"/><Relationship Id="rId68" Type="http://schemas.openxmlformats.org/officeDocument/2006/relationships/hyperlink" Target="http://zh.wikipedia.org/wiki/%E6%A0%B8%E5%BB%A2%E6%96%99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zh.wikipedia.org/w/index.php?title=%E5%9C%8B%E8%81%96&amp;action=edit&amp;redlink=1" TargetMode="External"/><Relationship Id="rId29" Type="http://schemas.openxmlformats.org/officeDocument/2006/relationships/hyperlink" Target="http://zh.wikipedia.org/wiki/%E5%8E%BB%E7%A6%BB%E5%AD%90%E6%B0%B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/index.php?title=%E8%8C%82%E6%9E%97%E9%87%8C&amp;action=edit&amp;redlink=1" TargetMode="External"/><Relationship Id="rId24" Type="http://schemas.openxmlformats.org/officeDocument/2006/relationships/hyperlink" Target="http://zh.wikipedia.org/wiki/%E9%BE%8D%E9%96%80%E6%A0%B8%E8%83%BD%E7%99%BC%E9%9B%BB%E5%BB%A0" TargetMode="External"/><Relationship Id="rId32" Type="http://schemas.openxmlformats.org/officeDocument/2006/relationships/hyperlink" Target="http://zh.wikipedia.org/wiki/%E6%A0%B8%E5%88%86%E8%A3%82" TargetMode="External"/><Relationship Id="rId37" Type="http://schemas.openxmlformats.org/officeDocument/2006/relationships/hyperlink" Target="http://zh.wikipedia.org/wiki/%E5%A4%A7%E6%B0%94%E5%8E%8B" TargetMode="External"/><Relationship Id="rId40" Type="http://schemas.openxmlformats.org/officeDocument/2006/relationships/hyperlink" Target="http://zh.wikipedia.org/wiki/%E6%A0%B8%E5%AD%90%E5%BD%88" TargetMode="External"/><Relationship Id="rId45" Type="http://schemas.openxmlformats.org/officeDocument/2006/relationships/hyperlink" Target="http://zh.wikipedia.org/wiki/%E7%86%B1" TargetMode="External"/><Relationship Id="rId53" Type="http://schemas.openxmlformats.org/officeDocument/2006/relationships/hyperlink" Target="http://zh.wikipedia.org/wiki/%E4%B8%8D%E9%8A%B9%E9%8B%BC" TargetMode="External"/><Relationship Id="rId58" Type="http://schemas.openxmlformats.org/officeDocument/2006/relationships/hyperlink" Target="http://zh.wikipedia.org/wiki/%E8%A1%B0%E8%AE%8A" TargetMode="External"/><Relationship Id="rId66" Type="http://schemas.openxmlformats.org/officeDocument/2006/relationships/hyperlink" Target="http://zh.wikipedia.org/wiki/%E7%8E%BB%E7%92%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%E8%90%AC%E9%87%8C%E5%8D%80" TargetMode="External"/><Relationship Id="rId23" Type="http://schemas.openxmlformats.org/officeDocument/2006/relationships/hyperlink" Target="http://zh.wikipedia.org/wiki/%E7%AC%AC%E5%9B%9B%E6%A0%B8%E8%83%BD%E7%99%BC%E9%9B%BB%E5%BB%A0" TargetMode="External"/><Relationship Id="rId28" Type="http://schemas.openxmlformats.org/officeDocument/2006/relationships/hyperlink" Target="http://zh.wikipedia.org/wiki/%E6%B2%B8%E6%B0%B4%E5%8F%8D%E5%BA%94%E5%A0%86" TargetMode="External"/><Relationship Id="rId36" Type="http://schemas.openxmlformats.org/officeDocument/2006/relationships/hyperlink" Target="http://zh.wikipedia.org/wiki/%E5%86%B7%E5%87%9D%E5%99%A8" TargetMode="External"/><Relationship Id="rId49" Type="http://schemas.openxmlformats.org/officeDocument/2006/relationships/hyperlink" Target="http://zh.wikipedia.org/wiki/%E7%B3%96" TargetMode="External"/><Relationship Id="rId57" Type="http://schemas.openxmlformats.org/officeDocument/2006/relationships/hyperlink" Target="http://zh.wikipedia.org/wiki/%E7%84%8A%E6%8E%A5" TargetMode="External"/><Relationship Id="rId61" Type="http://schemas.openxmlformats.org/officeDocument/2006/relationships/hyperlink" Target="http://zh.wikipedia.org/w/index.php?title=%E7%A1%BC%E7%9F%BD%E9%85%B8%E9%B9%BD&amp;action=edit&amp;redlink=1" TargetMode="External"/><Relationship Id="rId10" Type="http://schemas.openxmlformats.org/officeDocument/2006/relationships/hyperlink" Target="http://zh.wikipedia.org/wiki/%E7%9F%B3%E9%96%80%E5%8D%80" TargetMode="External"/><Relationship Id="rId19" Type="http://schemas.openxmlformats.org/officeDocument/2006/relationships/hyperlink" Target="http://zh.wikipedia.org/wiki/%E5%B1%8F%E6%9D%B1%E7%B8%A3" TargetMode="External"/><Relationship Id="rId31" Type="http://schemas.openxmlformats.org/officeDocument/2006/relationships/hyperlink" Target="http://zh.wikipedia.org/wiki/%E4%B8%AD%E5%AD%90%E5%87%8F%E9%80%9F%E5%89%82" TargetMode="External"/><Relationship Id="rId44" Type="http://schemas.openxmlformats.org/officeDocument/2006/relationships/hyperlink" Target="http://zh.wikipedia.org/wiki/%E9%99%8D%E8%A7%A3" TargetMode="External"/><Relationship Id="rId52" Type="http://schemas.openxmlformats.org/officeDocument/2006/relationships/hyperlink" Target="http://zh.wikipedia.org/wiki/%E7%86%94%E7%82%89" TargetMode="External"/><Relationship Id="rId60" Type="http://schemas.openxmlformats.org/officeDocument/2006/relationships/hyperlink" Target="http://zh.wikipedia.org/wiki/%E5%9B%9B%E6%B0%A7%E5%8C%96%E9%87%95" TargetMode="External"/><Relationship Id="rId65" Type="http://schemas.openxmlformats.org/officeDocument/2006/relationships/hyperlink" Target="http://zh.wikipedia.org/wiki/%E9%89%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6%96%B0%E5%8C%97%E5%B8%82" TargetMode="External"/><Relationship Id="rId14" Type="http://schemas.openxmlformats.org/officeDocument/2006/relationships/hyperlink" Target="http://zh.wikipedia.org/wiki/%E6%96%B0%E5%8C%97%E5%B8%82" TargetMode="External"/><Relationship Id="rId22" Type="http://schemas.openxmlformats.org/officeDocument/2006/relationships/hyperlink" Target="http://zh.wikipedia.org/wiki/%E5%8E%8B%E6%B0%B4%E5%8F%8D%E5%BA%94%E5%A0%86" TargetMode="External"/><Relationship Id="rId27" Type="http://schemas.openxmlformats.org/officeDocument/2006/relationships/hyperlink" Target="http://zh.wikipedia.org/w/index.php?title=%E9%BE%8D%E9%96%80_(%E5%8F%B0%E7%81%A3)&amp;action=edit&amp;redlink=1" TargetMode="External"/><Relationship Id="rId30" Type="http://schemas.openxmlformats.org/officeDocument/2006/relationships/hyperlink" Target="http://zh.wikipedia.org/w/index.php?title=%E5%86%B7%E5%8D%B4%E5%8A%91&amp;action=edit&amp;redlink=1" TargetMode="External"/><Relationship Id="rId35" Type="http://schemas.openxmlformats.org/officeDocument/2006/relationships/hyperlink" Target="http://zh.wikipedia.org/wiki/%E9%9B%BB%E8%83%BD" TargetMode="External"/><Relationship Id="rId43" Type="http://schemas.openxmlformats.org/officeDocument/2006/relationships/hyperlink" Target="http://zh.wikipedia.org/w/index.php?title=%E6%94%BE%E5%B0%84%E6%80%A7%E5%BB%A2%E7%89%A9&amp;action=edit&amp;redlink=1" TargetMode="External"/><Relationship Id="rId48" Type="http://schemas.openxmlformats.org/officeDocument/2006/relationships/hyperlink" Target="http://zh.wikipedia.org/wiki/%E7%8E%BB%E7%92%83" TargetMode="External"/><Relationship Id="rId56" Type="http://schemas.openxmlformats.org/officeDocument/2006/relationships/hyperlink" Target="http://zh.wikipedia.org/wiki/%E6%A0%B8%E5%BB%A2%E6%96%99" TargetMode="External"/><Relationship Id="rId64" Type="http://schemas.openxmlformats.org/officeDocument/2006/relationships/hyperlink" Target="http://zh.wikipedia.org/wiki/%E7%A2%B2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zh.wikipedia.org/wiki/%E7%AC%AC%E4%B8%80%E6%A0%B8%E8%83%BD%E7%99%BC%E9%9B%BB%E5%BB%A0" TargetMode="External"/><Relationship Id="rId51" Type="http://schemas.openxmlformats.org/officeDocument/2006/relationships/hyperlink" Target="http://zh.wikipedia.org/wiki/%E6%B0%B4" TargetMode="External"/><Relationship Id="rId3" Type="http://schemas.openxmlformats.org/officeDocument/2006/relationships/styles" Target="styles.xml"/><Relationship Id="rId12" Type="http://schemas.openxmlformats.org/officeDocument/2006/relationships/hyperlink" Target="http://zh.wikipedia.org/wiki/%E6%B2%B8%E6%B0%B4%E5%8F%8D%E5%BA%94%E5%A0%86" TargetMode="External"/><Relationship Id="rId17" Type="http://schemas.openxmlformats.org/officeDocument/2006/relationships/hyperlink" Target="http://zh.wikipedia.org/wiki/%E6%B2%B8%E6%B0%B4%E5%8F%8D%E5%BA%94%E5%A0%86" TargetMode="External"/><Relationship Id="rId25" Type="http://schemas.openxmlformats.org/officeDocument/2006/relationships/hyperlink" Target="http://zh.wikipedia.org/wiki/%E6%96%B0%E5%8C%97%E5%B8%82" TargetMode="External"/><Relationship Id="rId33" Type="http://schemas.openxmlformats.org/officeDocument/2006/relationships/hyperlink" Target="http://zh.wikipedia.org/wiki/%E6%B8%A6%E8%BC%AA%E6%A9%9F" TargetMode="External"/><Relationship Id="rId38" Type="http://schemas.openxmlformats.org/officeDocument/2006/relationships/hyperlink" Target="http://zh.wikipedia.org/wiki/%E6%B2%B8%E8%85%BE" TargetMode="External"/><Relationship Id="rId46" Type="http://schemas.openxmlformats.org/officeDocument/2006/relationships/hyperlink" Target="http://zh.wikipedia.org/wiki/%E6%94%BE%E5%B0%84%E6%80%A7" TargetMode="External"/><Relationship Id="rId59" Type="http://schemas.openxmlformats.org/officeDocument/2006/relationships/hyperlink" Target="http://zh.wikipedia.org/w/index.php?title=Ru-106&amp;action=edit&amp;redlink=1" TargetMode="External"/><Relationship Id="rId67" Type="http://schemas.openxmlformats.org/officeDocument/2006/relationships/hyperlink" Target="http://zh.wikipedia.org/wiki/%E6%A0%B8%E5%BB%A2%E6%96%99" TargetMode="External"/><Relationship Id="rId20" Type="http://schemas.openxmlformats.org/officeDocument/2006/relationships/hyperlink" Target="http://zh.wikipedia.org/wiki/%E6%81%86%E6%98%A5%E9%8E%AE" TargetMode="External"/><Relationship Id="rId41" Type="http://schemas.openxmlformats.org/officeDocument/2006/relationships/hyperlink" Target="http://zh.wikipedia.org/wiki/%E5%BB%A3%E5%B3%B6" TargetMode="External"/><Relationship Id="rId54" Type="http://schemas.openxmlformats.org/officeDocument/2006/relationships/hyperlink" Target="http://zh.wikipedia.org/wiki/%E7%B5%90%E6%99%B6" TargetMode="External"/><Relationship Id="rId62" Type="http://schemas.openxmlformats.org/officeDocument/2006/relationships/hyperlink" Target="http://zh.wikipedia.org/wiki/%E7%A3%B7%E9%85%B8%E9%B9%BD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C092-32CA-48A3-8212-542437CE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5837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QAQ</dc:creator>
  <cp:lastModifiedBy>張阿台</cp:lastModifiedBy>
  <cp:revision>3</cp:revision>
  <dcterms:created xsi:type="dcterms:W3CDTF">2013-01-11T19:46:00Z</dcterms:created>
  <dcterms:modified xsi:type="dcterms:W3CDTF">2013-01-11T20:00:00Z</dcterms:modified>
</cp:coreProperties>
</file>