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FE6" w:rsidRDefault="00254FE6" w:rsidP="00254FE6">
      <w:pPr>
        <w:jc w:val="center"/>
        <w:rPr>
          <w:rFonts w:ascii="標楷體" w:eastAsia="標楷體" w:hAnsi="標楷體"/>
          <w:b/>
          <w:sz w:val="72"/>
        </w:rPr>
      </w:pPr>
    </w:p>
    <w:p w:rsidR="00254FE6" w:rsidRDefault="00254FE6" w:rsidP="00254FE6">
      <w:pPr>
        <w:jc w:val="center"/>
        <w:rPr>
          <w:rFonts w:ascii="標楷體" w:eastAsia="標楷體" w:hAnsi="標楷體"/>
          <w:b/>
          <w:sz w:val="72"/>
        </w:rPr>
      </w:pPr>
    </w:p>
    <w:p w:rsidR="00254FE6" w:rsidRPr="00451273" w:rsidRDefault="00254FE6" w:rsidP="00254FE6">
      <w:pPr>
        <w:jc w:val="center"/>
        <w:rPr>
          <w:rFonts w:ascii="標楷體" w:eastAsia="標楷體" w:hAnsi="標楷體"/>
          <w:b/>
          <w:sz w:val="72"/>
        </w:rPr>
      </w:pPr>
      <w:r w:rsidRPr="00451273">
        <w:rPr>
          <w:rFonts w:ascii="標楷體" w:eastAsia="標楷體" w:hAnsi="標楷體" w:hint="eastAsia"/>
          <w:b/>
          <w:sz w:val="72"/>
        </w:rPr>
        <w:t>工程與社會專題(能源)</w:t>
      </w:r>
    </w:p>
    <w:p w:rsidR="00254FE6" w:rsidRDefault="00254FE6" w:rsidP="00254FE6">
      <w:pPr>
        <w:jc w:val="center"/>
        <w:rPr>
          <w:rFonts w:ascii="標楷體" w:eastAsia="標楷體" w:hAnsi="標楷體"/>
          <w:b/>
          <w:sz w:val="72"/>
        </w:rPr>
      </w:pPr>
      <w:r>
        <w:rPr>
          <w:rFonts w:ascii="標楷體" w:eastAsia="標楷體" w:hAnsi="標楷體" w:hint="eastAsia"/>
          <w:b/>
          <w:sz w:val="72"/>
        </w:rPr>
        <w:t>101</w:t>
      </w:r>
      <w:r w:rsidRPr="00451273">
        <w:rPr>
          <w:rFonts w:ascii="標楷體" w:eastAsia="標楷體" w:hAnsi="標楷體" w:hint="eastAsia"/>
          <w:b/>
          <w:sz w:val="72"/>
        </w:rPr>
        <w:t>期末報告</w:t>
      </w:r>
    </w:p>
    <w:p w:rsidR="00254FE6" w:rsidRDefault="00254FE6" w:rsidP="00254FE6">
      <w:pPr>
        <w:jc w:val="center"/>
        <w:rPr>
          <w:rFonts w:ascii="標楷體" w:eastAsia="標楷體" w:hAnsi="標楷體"/>
          <w:b/>
          <w:sz w:val="72"/>
        </w:rPr>
      </w:pPr>
    </w:p>
    <w:p w:rsidR="00254FE6" w:rsidRPr="005516B0" w:rsidRDefault="00254FE6" w:rsidP="00254FE6">
      <w:pPr>
        <w:jc w:val="center"/>
        <w:rPr>
          <w:rFonts w:ascii="標楷體" w:eastAsia="標楷體" w:hAnsi="標楷體"/>
          <w:b/>
          <w:sz w:val="56"/>
        </w:rPr>
      </w:pPr>
      <w:r w:rsidRPr="005516B0">
        <w:rPr>
          <w:rFonts w:ascii="標楷體" w:eastAsia="標楷體" w:hAnsi="標楷體" w:hint="eastAsia"/>
          <w:b/>
          <w:sz w:val="56"/>
        </w:rPr>
        <w:t>以適當科技與風險評估的角度</w:t>
      </w:r>
      <w:r>
        <w:rPr>
          <w:rFonts w:ascii="標楷體" w:eastAsia="標楷體" w:hAnsi="標楷體" w:hint="eastAsia"/>
          <w:b/>
          <w:sz w:val="56"/>
        </w:rPr>
        <w:t>來</w:t>
      </w:r>
      <w:r w:rsidRPr="005516B0">
        <w:rPr>
          <w:rFonts w:ascii="標楷體" w:eastAsia="標楷體" w:hAnsi="標楷體" w:hint="eastAsia"/>
          <w:b/>
          <w:sz w:val="56"/>
        </w:rPr>
        <w:t>看現代發電系統</w:t>
      </w:r>
    </w:p>
    <w:p w:rsidR="00254FE6" w:rsidRDefault="00254FE6" w:rsidP="00254FE6">
      <w:pPr>
        <w:jc w:val="center"/>
        <w:rPr>
          <w:rFonts w:ascii="標楷體" w:eastAsia="標楷體" w:hAnsi="標楷體"/>
          <w:b/>
          <w:sz w:val="36"/>
        </w:rPr>
      </w:pPr>
    </w:p>
    <w:p w:rsidR="00254FE6" w:rsidRDefault="00254FE6" w:rsidP="00254FE6">
      <w:pPr>
        <w:jc w:val="center"/>
        <w:rPr>
          <w:rFonts w:ascii="標楷體" w:eastAsia="標楷體" w:hAnsi="標楷體"/>
          <w:b/>
          <w:sz w:val="36"/>
        </w:rPr>
      </w:pPr>
    </w:p>
    <w:p w:rsidR="00254FE6" w:rsidRPr="00AB38AD" w:rsidRDefault="00254FE6" w:rsidP="00254FE6">
      <w:pPr>
        <w:jc w:val="center"/>
        <w:rPr>
          <w:rFonts w:ascii="標楷體" w:eastAsia="標楷體" w:hAnsi="標楷體"/>
          <w:b/>
          <w:sz w:val="36"/>
        </w:rPr>
      </w:pPr>
    </w:p>
    <w:tbl>
      <w:tblPr>
        <w:tblW w:w="0" w:type="auto"/>
        <w:tblInd w:w="1963" w:type="dxa"/>
        <w:tblLook w:val="04A0"/>
      </w:tblPr>
      <w:tblGrid>
        <w:gridCol w:w="2018"/>
        <w:gridCol w:w="3924"/>
      </w:tblGrid>
      <w:tr w:rsidR="00254FE6" w:rsidRPr="00D018B9" w:rsidTr="00707B48">
        <w:tc>
          <w:tcPr>
            <w:tcW w:w="2018" w:type="dxa"/>
          </w:tcPr>
          <w:p w:rsidR="00254FE6" w:rsidRPr="00D018B9" w:rsidRDefault="00254FE6" w:rsidP="00707B48">
            <w:pPr>
              <w:jc w:val="right"/>
              <w:rPr>
                <w:rFonts w:ascii="標楷體" w:eastAsia="標楷體" w:hAnsi="標楷體"/>
                <w:b/>
                <w:sz w:val="40"/>
              </w:rPr>
            </w:pPr>
            <w:r w:rsidRPr="00D018B9">
              <w:rPr>
                <w:rFonts w:ascii="標楷體" w:eastAsia="標楷體" w:hAnsi="標楷體" w:hint="eastAsia"/>
                <w:b/>
                <w:sz w:val="40"/>
              </w:rPr>
              <w:t>姓名:</w:t>
            </w:r>
          </w:p>
        </w:tc>
        <w:tc>
          <w:tcPr>
            <w:tcW w:w="3924" w:type="dxa"/>
          </w:tcPr>
          <w:p w:rsidR="00254FE6" w:rsidRPr="00D018B9" w:rsidRDefault="00254FE6" w:rsidP="00707B48">
            <w:pPr>
              <w:rPr>
                <w:rFonts w:ascii="標楷體" w:eastAsia="標楷體" w:hAnsi="標楷體"/>
                <w:b/>
                <w:sz w:val="40"/>
              </w:rPr>
            </w:pPr>
            <w:r>
              <w:rPr>
                <w:rFonts w:ascii="標楷體" w:eastAsia="標楷體" w:hAnsi="標楷體" w:hint="eastAsia"/>
                <w:b/>
                <w:sz w:val="40"/>
              </w:rPr>
              <w:t>葉佳勇</w:t>
            </w:r>
          </w:p>
        </w:tc>
      </w:tr>
      <w:tr w:rsidR="00254FE6" w:rsidRPr="00D018B9" w:rsidTr="00707B48">
        <w:tc>
          <w:tcPr>
            <w:tcW w:w="2018" w:type="dxa"/>
          </w:tcPr>
          <w:p w:rsidR="00254FE6" w:rsidRPr="00D018B9" w:rsidRDefault="00254FE6" w:rsidP="00707B48">
            <w:pPr>
              <w:jc w:val="right"/>
              <w:rPr>
                <w:rFonts w:ascii="標楷體" w:eastAsia="標楷體" w:hAnsi="標楷體"/>
                <w:b/>
                <w:sz w:val="40"/>
              </w:rPr>
            </w:pPr>
            <w:r w:rsidRPr="00D018B9">
              <w:rPr>
                <w:rFonts w:ascii="標楷體" w:eastAsia="標楷體" w:hAnsi="標楷體" w:hint="eastAsia"/>
                <w:b/>
                <w:sz w:val="40"/>
              </w:rPr>
              <w:t>班級:</w:t>
            </w:r>
          </w:p>
        </w:tc>
        <w:tc>
          <w:tcPr>
            <w:tcW w:w="3924" w:type="dxa"/>
          </w:tcPr>
          <w:p w:rsidR="00254FE6" w:rsidRPr="00D018B9" w:rsidRDefault="00254FE6" w:rsidP="00707B48">
            <w:pPr>
              <w:rPr>
                <w:rFonts w:ascii="標楷體" w:eastAsia="標楷體" w:hAnsi="標楷體"/>
                <w:b/>
                <w:sz w:val="40"/>
              </w:rPr>
            </w:pPr>
            <w:r>
              <w:rPr>
                <w:rFonts w:ascii="標楷體" w:eastAsia="標楷體" w:hAnsi="標楷體" w:hint="eastAsia"/>
                <w:b/>
                <w:sz w:val="40"/>
              </w:rPr>
              <w:t>自控</w:t>
            </w:r>
            <w:r w:rsidRPr="00D018B9">
              <w:rPr>
                <w:rFonts w:ascii="標楷體" w:eastAsia="標楷體" w:hAnsi="標楷體" w:hint="eastAsia"/>
                <w:b/>
                <w:sz w:val="40"/>
              </w:rPr>
              <w:t>三甲</w:t>
            </w:r>
          </w:p>
        </w:tc>
      </w:tr>
      <w:tr w:rsidR="00254FE6" w:rsidRPr="00D018B9" w:rsidTr="00707B48">
        <w:tc>
          <w:tcPr>
            <w:tcW w:w="2018" w:type="dxa"/>
          </w:tcPr>
          <w:p w:rsidR="00254FE6" w:rsidRPr="00D018B9" w:rsidRDefault="00254FE6" w:rsidP="00707B48">
            <w:pPr>
              <w:jc w:val="right"/>
              <w:rPr>
                <w:rFonts w:ascii="標楷體" w:eastAsia="標楷體" w:hAnsi="標楷體"/>
                <w:b/>
                <w:sz w:val="40"/>
              </w:rPr>
            </w:pPr>
            <w:r w:rsidRPr="00D018B9">
              <w:rPr>
                <w:rFonts w:ascii="標楷體" w:eastAsia="標楷體" w:hAnsi="標楷體" w:hint="eastAsia"/>
                <w:b/>
                <w:sz w:val="40"/>
              </w:rPr>
              <w:t>學號:</w:t>
            </w:r>
          </w:p>
        </w:tc>
        <w:tc>
          <w:tcPr>
            <w:tcW w:w="3924" w:type="dxa"/>
          </w:tcPr>
          <w:p w:rsidR="00254FE6" w:rsidRPr="00D018B9" w:rsidRDefault="00254FE6" w:rsidP="00707B48">
            <w:pPr>
              <w:rPr>
                <w:rFonts w:ascii="標楷體" w:eastAsia="標楷體" w:hAnsi="標楷體"/>
                <w:b/>
                <w:sz w:val="40"/>
              </w:rPr>
            </w:pPr>
            <w:r w:rsidRPr="00D018B9">
              <w:rPr>
                <w:rFonts w:ascii="標楷體" w:eastAsia="標楷體" w:hAnsi="標楷體"/>
                <w:b/>
                <w:sz w:val="40"/>
              </w:rPr>
              <w:t>49912</w:t>
            </w:r>
            <w:r>
              <w:rPr>
                <w:rFonts w:ascii="標楷體" w:eastAsia="標楷體" w:hAnsi="標楷體" w:hint="eastAsia"/>
                <w:b/>
                <w:sz w:val="40"/>
              </w:rPr>
              <w:t>098</w:t>
            </w:r>
          </w:p>
        </w:tc>
      </w:tr>
    </w:tbl>
    <w:p w:rsidR="00254FE6" w:rsidRDefault="00254FE6" w:rsidP="00254FE6">
      <w:pPr>
        <w:rPr>
          <w:rFonts w:ascii="標楷體" w:eastAsia="標楷體" w:hAnsi="標楷體"/>
          <w:b/>
          <w:sz w:val="36"/>
        </w:rPr>
      </w:pPr>
    </w:p>
    <w:p w:rsidR="00ED4C87" w:rsidRDefault="00C0154E"/>
    <w:p w:rsidR="00254FE6" w:rsidRDefault="00254FE6"/>
    <w:p w:rsidR="00254FE6" w:rsidRDefault="00254FE6"/>
    <w:p w:rsidR="005567E9" w:rsidRPr="005567E9" w:rsidRDefault="00B02717" w:rsidP="005567E9">
      <w:pPr>
        <w:pStyle w:val="1"/>
        <w:jc w:val="center"/>
        <w:rPr>
          <w:rFonts w:ascii="標楷體" w:eastAsia="標楷體" w:hAnsi="標楷體"/>
          <w:sz w:val="36"/>
          <w:szCs w:val="36"/>
        </w:rPr>
      </w:pPr>
      <w:bookmarkStart w:id="0" w:name="_Toc345796799"/>
      <w:bookmarkStart w:id="1" w:name="_Toc345796822"/>
      <w:r w:rsidRPr="00B02717">
        <w:rPr>
          <w:rFonts w:ascii="標楷體" w:eastAsia="標楷體" w:hAnsi="標楷體" w:hint="eastAsia"/>
          <w:sz w:val="36"/>
          <w:szCs w:val="36"/>
        </w:rPr>
        <w:lastRenderedPageBreak/>
        <w:t>二、目錄</w:t>
      </w:r>
      <w:bookmarkEnd w:id="0"/>
      <w:bookmarkEnd w:id="1"/>
    </w:p>
    <w:p w:rsidR="005567E9" w:rsidRDefault="005567E9">
      <w:pPr>
        <w:pStyle w:val="11"/>
        <w:tabs>
          <w:tab w:val="right" w:leader="dot" w:pos="8302"/>
        </w:tabs>
        <w:rPr>
          <w:noProof/>
          <w:kern w:val="2"/>
          <w:sz w:val="24"/>
        </w:rPr>
      </w:pPr>
      <w:r>
        <w:rPr>
          <w:rFonts w:ascii="標楷體" w:eastAsia="標楷體" w:hAnsi="標楷體"/>
          <w:sz w:val="36"/>
          <w:szCs w:val="36"/>
        </w:rPr>
        <w:fldChar w:fldCharType="begin"/>
      </w:r>
      <w:r>
        <w:rPr>
          <w:rFonts w:ascii="標楷體" w:eastAsia="標楷體" w:hAnsi="標楷體"/>
          <w:sz w:val="36"/>
          <w:szCs w:val="36"/>
        </w:rPr>
        <w:instrText xml:space="preserve"> TOC \o "1-3" \h \z \u </w:instrText>
      </w:r>
      <w:r>
        <w:rPr>
          <w:rFonts w:ascii="標楷體" w:eastAsia="標楷體" w:hAnsi="標楷體"/>
          <w:sz w:val="36"/>
          <w:szCs w:val="36"/>
        </w:rPr>
        <w:fldChar w:fldCharType="separate"/>
      </w:r>
      <w:hyperlink w:anchor="_Toc345796822" w:history="1">
        <w:r w:rsidRPr="006B34CC">
          <w:rPr>
            <w:rStyle w:val="ad"/>
            <w:rFonts w:ascii="標楷體" w:eastAsia="標楷體" w:hAnsi="標楷體" w:hint="eastAsia"/>
            <w:noProof/>
          </w:rPr>
          <w:t>二、目錄</w:t>
        </w:r>
        <w:r>
          <w:rPr>
            <w:noProof/>
            <w:webHidden/>
          </w:rPr>
          <w:tab/>
        </w:r>
        <w:r>
          <w:rPr>
            <w:noProof/>
            <w:webHidden/>
          </w:rPr>
          <w:fldChar w:fldCharType="begin"/>
        </w:r>
        <w:r>
          <w:rPr>
            <w:noProof/>
            <w:webHidden/>
          </w:rPr>
          <w:instrText xml:space="preserve"> PAGEREF _Toc345796822 \h </w:instrText>
        </w:r>
        <w:r>
          <w:rPr>
            <w:noProof/>
            <w:webHidden/>
          </w:rPr>
        </w:r>
        <w:r>
          <w:rPr>
            <w:noProof/>
            <w:webHidden/>
          </w:rPr>
          <w:fldChar w:fldCharType="separate"/>
        </w:r>
        <w:r>
          <w:rPr>
            <w:noProof/>
            <w:webHidden/>
          </w:rPr>
          <w:t>2</w:t>
        </w:r>
        <w:r>
          <w:rPr>
            <w:noProof/>
            <w:webHidden/>
          </w:rPr>
          <w:fldChar w:fldCharType="end"/>
        </w:r>
      </w:hyperlink>
    </w:p>
    <w:p w:rsidR="005567E9" w:rsidRDefault="005567E9">
      <w:pPr>
        <w:pStyle w:val="11"/>
        <w:tabs>
          <w:tab w:val="right" w:leader="dot" w:pos="8302"/>
        </w:tabs>
        <w:rPr>
          <w:noProof/>
          <w:kern w:val="2"/>
          <w:sz w:val="24"/>
        </w:rPr>
      </w:pPr>
      <w:hyperlink w:anchor="_Toc345796823" w:history="1">
        <w:r w:rsidRPr="006B34CC">
          <w:rPr>
            <w:rStyle w:val="ad"/>
            <w:rFonts w:ascii="標楷體" w:eastAsia="標楷體" w:hAnsi="標楷體" w:hint="eastAsia"/>
            <w:noProof/>
          </w:rPr>
          <w:t>三、前言</w:t>
        </w:r>
        <w:r>
          <w:rPr>
            <w:noProof/>
            <w:webHidden/>
          </w:rPr>
          <w:tab/>
        </w:r>
        <w:r>
          <w:rPr>
            <w:noProof/>
            <w:webHidden/>
          </w:rPr>
          <w:fldChar w:fldCharType="begin"/>
        </w:r>
        <w:r>
          <w:rPr>
            <w:noProof/>
            <w:webHidden/>
          </w:rPr>
          <w:instrText xml:space="preserve"> PAGEREF _Toc345796823 \h </w:instrText>
        </w:r>
        <w:r>
          <w:rPr>
            <w:noProof/>
            <w:webHidden/>
          </w:rPr>
        </w:r>
        <w:r>
          <w:rPr>
            <w:noProof/>
            <w:webHidden/>
          </w:rPr>
          <w:fldChar w:fldCharType="separate"/>
        </w:r>
        <w:r>
          <w:rPr>
            <w:noProof/>
            <w:webHidden/>
          </w:rPr>
          <w:t>3</w:t>
        </w:r>
        <w:r>
          <w:rPr>
            <w:noProof/>
            <w:webHidden/>
          </w:rPr>
          <w:fldChar w:fldCharType="end"/>
        </w:r>
      </w:hyperlink>
    </w:p>
    <w:p w:rsidR="005567E9" w:rsidRDefault="005567E9">
      <w:pPr>
        <w:pStyle w:val="11"/>
        <w:tabs>
          <w:tab w:val="right" w:leader="dot" w:pos="8302"/>
        </w:tabs>
        <w:rPr>
          <w:noProof/>
          <w:kern w:val="2"/>
          <w:sz w:val="24"/>
        </w:rPr>
      </w:pPr>
      <w:hyperlink w:anchor="_Toc345796824" w:history="1">
        <w:r w:rsidRPr="006B34CC">
          <w:rPr>
            <w:rStyle w:val="ad"/>
            <w:rFonts w:ascii="標楷體" w:eastAsia="標楷體" w:hAnsi="標楷體" w:hint="eastAsia"/>
            <w:noProof/>
          </w:rPr>
          <w:t>四、議題一</w:t>
        </w:r>
        <w:r w:rsidRPr="006B34CC">
          <w:rPr>
            <w:rStyle w:val="ad"/>
            <w:rFonts w:ascii="標楷體" w:eastAsia="標楷體" w:hAnsi="標楷體"/>
            <w:noProof/>
          </w:rPr>
          <w:t>:</w:t>
        </w:r>
        <w:r w:rsidRPr="006B34CC">
          <w:rPr>
            <w:rStyle w:val="ad"/>
            <w:rFonts w:ascii="標楷體" w:eastAsia="標楷體" w:hAnsi="標楷體" w:hint="eastAsia"/>
            <w:noProof/>
          </w:rPr>
          <w:t>如何對台灣的核能發電系統進行風險評估、風險管理、以及風險溝通？</w:t>
        </w:r>
        <w:r>
          <w:rPr>
            <w:noProof/>
            <w:webHidden/>
          </w:rPr>
          <w:tab/>
        </w:r>
        <w:r>
          <w:rPr>
            <w:noProof/>
            <w:webHidden/>
          </w:rPr>
          <w:fldChar w:fldCharType="begin"/>
        </w:r>
        <w:r>
          <w:rPr>
            <w:noProof/>
            <w:webHidden/>
          </w:rPr>
          <w:instrText xml:space="preserve"> PAGEREF _Toc345796824 \h </w:instrText>
        </w:r>
        <w:r>
          <w:rPr>
            <w:noProof/>
            <w:webHidden/>
          </w:rPr>
        </w:r>
        <w:r>
          <w:rPr>
            <w:noProof/>
            <w:webHidden/>
          </w:rPr>
          <w:fldChar w:fldCharType="separate"/>
        </w:r>
        <w:r>
          <w:rPr>
            <w:noProof/>
            <w:webHidden/>
          </w:rPr>
          <w:t>3</w:t>
        </w:r>
        <w:r>
          <w:rPr>
            <w:noProof/>
            <w:webHidden/>
          </w:rPr>
          <w:fldChar w:fldCharType="end"/>
        </w:r>
      </w:hyperlink>
    </w:p>
    <w:p w:rsidR="005567E9" w:rsidRDefault="005567E9">
      <w:pPr>
        <w:pStyle w:val="11"/>
        <w:tabs>
          <w:tab w:val="right" w:leader="dot" w:pos="8302"/>
        </w:tabs>
        <w:rPr>
          <w:noProof/>
          <w:kern w:val="2"/>
          <w:sz w:val="24"/>
        </w:rPr>
      </w:pPr>
      <w:hyperlink w:anchor="_Toc345796825" w:history="1">
        <w:r w:rsidRPr="006B34CC">
          <w:rPr>
            <w:rStyle w:val="ad"/>
            <w:rFonts w:ascii="標楷體" w:eastAsia="標楷體" w:hAnsi="標楷體" w:hint="eastAsia"/>
            <w:noProof/>
          </w:rPr>
          <w:t>五、議題二：以適當科技之經濟性、自主性、永續性的角度來看現代發電系統</w:t>
        </w:r>
        <w:r>
          <w:rPr>
            <w:noProof/>
            <w:webHidden/>
          </w:rPr>
          <w:tab/>
        </w:r>
        <w:r>
          <w:rPr>
            <w:noProof/>
            <w:webHidden/>
          </w:rPr>
          <w:fldChar w:fldCharType="begin"/>
        </w:r>
        <w:r>
          <w:rPr>
            <w:noProof/>
            <w:webHidden/>
          </w:rPr>
          <w:instrText xml:space="preserve"> PAGEREF _Toc345796825 \h </w:instrText>
        </w:r>
        <w:r>
          <w:rPr>
            <w:noProof/>
            <w:webHidden/>
          </w:rPr>
        </w:r>
        <w:r>
          <w:rPr>
            <w:noProof/>
            <w:webHidden/>
          </w:rPr>
          <w:fldChar w:fldCharType="separate"/>
        </w:r>
        <w:r>
          <w:rPr>
            <w:noProof/>
            <w:webHidden/>
          </w:rPr>
          <w:t>5</w:t>
        </w:r>
        <w:r>
          <w:rPr>
            <w:noProof/>
            <w:webHidden/>
          </w:rPr>
          <w:fldChar w:fldCharType="end"/>
        </w:r>
      </w:hyperlink>
    </w:p>
    <w:p w:rsidR="005567E9" w:rsidRDefault="005567E9">
      <w:pPr>
        <w:pStyle w:val="11"/>
        <w:tabs>
          <w:tab w:val="right" w:leader="dot" w:pos="8302"/>
        </w:tabs>
        <w:rPr>
          <w:rStyle w:val="ad"/>
          <w:rFonts w:hint="eastAsia"/>
          <w:noProof/>
        </w:rPr>
      </w:pPr>
      <w:hyperlink w:anchor="_Toc345796826" w:history="1">
        <w:r w:rsidRPr="006B34CC">
          <w:rPr>
            <w:rStyle w:val="ad"/>
            <w:rFonts w:ascii="標楷體" w:eastAsia="標楷體" w:hAnsi="標楷體" w:hint="eastAsia"/>
            <w:noProof/>
          </w:rPr>
          <w:t>六、結論</w:t>
        </w:r>
        <w:r w:rsidRPr="006B34CC">
          <w:rPr>
            <w:rStyle w:val="ad"/>
            <w:rFonts w:ascii="標楷體" w:eastAsia="標楷體" w:hAnsi="標楷體"/>
            <w:noProof/>
          </w:rPr>
          <w:t>:</w:t>
        </w:r>
        <w:r w:rsidRPr="006B34CC">
          <w:rPr>
            <w:rStyle w:val="ad"/>
            <w:rFonts w:ascii="標楷體" w:eastAsia="標楷體" w:hAnsi="標楷體" w:hint="eastAsia"/>
            <w:noProof/>
          </w:rPr>
          <w:t>以設計工程師的角度，如何規劃台灣的發電系統？</w:t>
        </w:r>
        <w:r>
          <w:rPr>
            <w:noProof/>
            <w:webHidden/>
          </w:rPr>
          <w:tab/>
        </w:r>
        <w:r>
          <w:rPr>
            <w:noProof/>
            <w:webHidden/>
          </w:rPr>
          <w:fldChar w:fldCharType="begin"/>
        </w:r>
        <w:r>
          <w:rPr>
            <w:noProof/>
            <w:webHidden/>
          </w:rPr>
          <w:instrText xml:space="preserve"> PAGEREF _Toc345796826 \h </w:instrText>
        </w:r>
        <w:r>
          <w:rPr>
            <w:noProof/>
            <w:webHidden/>
          </w:rPr>
        </w:r>
        <w:r>
          <w:rPr>
            <w:noProof/>
            <w:webHidden/>
          </w:rPr>
          <w:fldChar w:fldCharType="separate"/>
        </w:r>
        <w:r>
          <w:rPr>
            <w:noProof/>
            <w:webHidden/>
          </w:rPr>
          <w:t>6</w:t>
        </w:r>
        <w:r>
          <w:rPr>
            <w:noProof/>
            <w:webHidden/>
          </w:rPr>
          <w:fldChar w:fldCharType="end"/>
        </w:r>
      </w:hyperlink>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Default="005567E9" w:rsidP="005567E9">
      <w:pPr>
        <w:rPr>
          <w:rFonts w:hint="eastAsia"/>
          <w:noProof/>
        </w:rPr>
      </w:pPr>
    </w:p>
    <w:p w:rsidR="005567E9" w:rsidRPr="005567E9" w:rsidRDefault="005567E9" w:rsidP="005567E9">
      <w:pPr>
        <w:rPr>
          <w:noProof/>
        </w:rPr>
      </w:pPr>
    </w:p>
    <w:p w:rsidR="00254FE6" w:rsidRPr="00E86884" w:rsidRDefault="005567E9" w:rsidP="005567E9">
      <w:pPr>
        <w:pStyle w:val="1"/>
        <w:rPr>
          <w:rFonts w:ascii="標楷體" w:eastAsia="標楷體" w:hAnsi="標楷體"/>
          <w:sz w:val="36"/>
          <w:szCs w:val="36"/>
        </w:rPr>
      </w:pPr>
      <w:r>
        <w:rPr>
          <w:rFonts w:ascii="標楷體" w:eastAsia="標楷體" w:hAnsi="標楷體"/>
          <w:sz w:val="36"/>
          <w:szCs w:val="36"/>
        </w:rPr>
        <w:lastRenderedPageBreak/>
        <w:fldChar w:fldCharType="end"/>
      </w:r>
      <w:bookmarkStart w:id="2" w:name="_Toc345796800"/>
      <w:bookmarkStart w:id="3" w:name="_Toc345796823"/>
      <w:r w:rsidR="00254FE6" w:rsidRPr="00E86884">
        <w:rPr>
          <w:rFonts w:ascii="標楷體" w:eastAsia="標楷體" w:hAnsi="標楷體" w:hint="eastAsia"/>
          <w:sz w:val="36"/>
          <w:szCs w:val="36"/>
        </w:rPr>
        <w:t>三、前言</w:t>
      </w:r>
      <w:bookmarkEnd w:id="2"/>
      <w:bookmarkEnd w:id="3"/>
    </w:p>
    <w:p w:rsidR="001D4BBF" w:rsidRDefault="00254FE6" w:rsidP="00254FE6">
      <w:pPr>
        <w:rPr>
          <w:rFonts w:ascii="標楷體" w:eastAsia="標楷體" w:hAnsi="標楷體" w:hint="eastAsia"/>
          <w:szCs w:val="24"/>
        </w:rPr>
      </w:pPr>
      <w:r>
        <w:rPr>
          <w:rFonts w:ascii="標楷體" w:eastAsia="標楷體" w:hAnsi="標楷體" w:hint="eastAsia"/>
          <w:szCs w:val="24"/>
        </w:rPr>
        <w:t xml:space="preserve">　　現今社會中，在</w:t>
      </w:r>
      <w:r w:rsidR="001D4BBF">
        <w:rPr>
          <w:rFonts w:ascii="標楷體" w:eastAsia="標楷體" w:hAnsi="標楷體" w:hint="eastAsia"/>
          <w:szCs w:val="24"/>
        </w:rPr>
        <w:t>一</w:t>
      </w:r>
      <w:r>
        <w:rPr>
          <w:rFonts w:ascii="標楷體" w:eastAsia="標楷體" w:hAnsi="標楷體" w:hint="eastAsia"/>
          <w:szCs w:val="24"/>
        </w:rPr>
        <w:t>個國家的發電系統是怎麼設計及怎麼規劃的課題已經關係到這國家是否進步或對於地球永續發展是否盡心盡力，而台灣是個已開發國家，擁有著進步的文明及科技，但台灣的發電系統卻是在各國的比較下較落後及不環保的</w:t>
      </w:r>
      <w:r w:rsidR="001D4BBF">
        <w:rPr>
          <w:rFonts w:ascii="標楷體" w:eastAsia="標楷體" w:hAnsi="標楷體" w:hint="eastAsia"/>
          <w:szCs w:val="24"/>
        </w:rPr>
        <w:t>，為了改變這個情況，於是我們應該更積極的研究各國的發電系統，來提升台灣現在所需要的發電系統的進步，並使台灣能夠使環保向前邁進更大步。</w:t>
      </w:r>
    </w:p>
    <w:p w:rsidR="00E86884" w:rsidRDefault="00E86884" w:rsidP="005567E9">
      <w:pPr>
        <w:pStyle w:val="1"/>
        <w:rPr>
          <w:rFonts w:ascii="標楷體" w:eastAsia="標楷體" w:hAnsi="標楷體" w:hint="eastAsia"/>
          <w:sz w:val="36"/>
          <w:szCs w:val="36"/>
        </w:rPr>
      </w:pPr>
      <w:bookmarkStart w:id="4" w:name="_Toc345796801"/>
      <w:bookmarkStart w:id="5" w:name="_Toc345796824"/>
      <w:r w:rsidRPr="00E86884">
        <w:rPr>
          <w:rFonts w:ascii="標楷體" w:eastAsia="標楷體" w:hAnsi="標楷體" w:hint="eastAsia"/>
          <w:sz w:val="36"/>
          <w:szCs w:val="36"/>
        </w:rPr>
        <w:t>四、議題一:如何對台灣的核能發電系統進行風險評估、風險管理、以及風險溝通？</w:t>
      </w:r>
      <w:bookmarkEnd w:id="4"/>
      <w:bookmarkEnd w:id="5"/>
    </w:p>
    <w:p w:rsidR="00E86884" w:rsidRPr="00E86884" w:rsidRDefault="00E86884" w:rsidP="00254FE6">
      <w:pPr>
        <w:rPr>
          <w:rFonts w:ascii="標楷體" w:eastAsia="標楷體" w:hAnsi="標楷體" w:hint="eastAsia"/>
          <w:szCs w:val="24"/>
        </w:rPr>
      </w:pPr>
      <w:r>
        <w:rPr>
          <w:rFonts w:ascii="標楷體" w:eastAsia="標楷體" w:hAnsi="標楷體" w:hint="eastAsia"/>
          <w:szCs w:val="24"/>
        </w:rPr>
        <w:t xml:space="preserve">　　台灣目前對於核能發電的風險還具有許許多多潛在的危機，雖然台電一直保證說台灣人民們可以安心使用核能發電系統，核能發電並無任何危險，但根據研究，台灣的核能發電依舊具有著很大的風險，詳細風險如下列：</w:t>
      </w:r>
    </w:p>
    <w:p w:rsidR="00000000" w:rsidRPr="00E86884" w:rsidRDefault="00C0154E" w:rsidP="00E86884">
      <w:pPr>
        <w:numPr>
          <w:ilvl w:val="0"/>
          <w:numId w:val="2"/>
        </w:numPr>
        <w:rPr>
          <w:rFonts w:ascii="標楷體" w:eastAsia="標楷體" w:hAnsi="標楷體"/>
          <w:szCs w:val="24"/>
        </w:rPr>
      </w:pPr>
      <w:r w:rsidRPr="00E86884">
        <w:rPr>
          <w:rFonts w:ascii="標楷體" w:eastAsia="標楷體" w:hAnsi="標楷體" w:hint="eastAsia"/>
          <w:szCs w:val="24"/>
        </w:rPr>
        <w:t>一、爐心鎔毀之事故風險</w:t>
      </w:r>
      <w:r w:rsidRPr="00E86884">
        <w:rPr>
          <w:rFonts w:ascii="標楷體" w:eastAsia="標楷體" w:hAnsi="標楷體" w:hint="eastAsia"/>
          <w:szCs w:val="24"/>
        </w:rPr>
        <w:t xml:space="preserve"> </w:t>
      </w:r>
    </w:p>
    <w:p w:rsidR="00E86884" w:rsidRPr="00E86884" w:rsidRDefault="00E86884" w:rsidP="00D007EB">
      <w:pPr>
        <w:jc w:val="center"/>
        <w:rPr>
          <w:rFonts w:ascii="標楷體" w:eastAsia="標楷體" w:hAnsi="標楷體"/>
          <w:szCs w:val="24"/>
        </w:rPr>
      </w:pPr>
      <w:r w:rsidRPr="00E86884">
        <w:rPr>
          <w:rFonts w:ascii="標楷體" w:eastAsia="標楷體" w:hAnsi="標楷體" w:hint="eastAsia"/>
          <w:szCs w:val="24"/>
        </w:rPr>
        <w:t xml:space="preserve">  美國的福特基金會發現台灣的核能發電至少有8個缺失，其中包括人為失誤因素無法準確量化、系統複雜量化很難周全，地震、颱風、飛彈爆炸、火災等失效這個因素未考量進去，出乎上述機率風險推測之外。用深度防禦的措施來圍阻核輻射以維護安全固然很好，但卻不能就此保證完全沒有問題，因為可能會有共同原因失效的情況。</w:t>
      </w:r>
    </w:p>
    <w:p w:rsidR="00000000" w:rsidRPr="00E86884" w:rsidRDefault="00C0154E" w:rsidP="00E86884">
      <w:pPr>
        <w:numPr>
          <w:ilvl w:val="0"/>
          <w:numId w:val="3"/>
        </w:numPr>
        <w:rPr>
          <w:rFonts w:ascii="標楷體" w:eastAsia="標楷體" w:hAnsi="標楷體"/>
          <w:szCs w:val="24"/>
        </w:rPr>
      </w:pPr>
      <w:r w:rsidRPr="00E86884">
        <w:rPr>
          <w:rFonts w:ascii="標楷體" w:eastAsia="標楷體" w:hAnsi="標楷體" w:hint="eastAsia"/>
          <w:szCs w:val="24"/>
        </w:rPr>
        <w:t>二、地震</w:t>
      </w:r>
      <w:r w:rsidRPr="00E86884">
        <w:rPr>
          <w:rFonts w:ascii="標楷體" w:eastAsia="標楷體" w:hAnsi="標楷體" w:hint="eastAsia"/>
          <w:szCs w:val="24"/>
        </w:rPr>
        <w:t xml:space="preserve"> </w:t>
      </w:r>
    </w:p>
    <w:p w:rsidR="00E86884" w:rsidRPr="00E86884" w:rsidRDefault="00E86884" w:rsidP="00E86884">
      <w:pPr>
        <w:rPr>
          <w:rFonts w:ascii="標楷體" w:eastAsia="標楷體" w:hAnsi="標楷體"/>
          <w:szCs w:val="24"/>
        </w:rPr>
      </w:pPr>
      <w:r w:rsidRPr="00E86884">
        <w:rPr>
          <w:rFonts w:ascii="標楷體" w:eastAsia="標楷體" w:hAnsi="標楷體" w:hint="eastAsia"/>
          <w:szCs w:val="24"/>
        </w:rPr>
        <w:t xml:space="preserve">　台灣是個海島型國家，發生地震的機率十分頻繁，而台灣對地震的研究及預測十分有限，也間接導致核能發電的危險度增加，這對台灣來說是個潛在的危機。 </w:t>
      </w:r>
    </w:p>
    <w:p w:rsidR="00000000" w:rsidRPr="00E86884" w:rsidRDefault="00C0154E" w:rsidP="00E86884">
      <w:pPr>
        <w:numPr>
          <w:ilvl w:val="0"/>
          <w:numId w:val="4"/>
        </w:numPr>
        <w:rPr>
          <w:rFonts w:ascii="標楷體" w:eastAsia="標楷體" w:hAnsi="標楷體"/>
          <w:szCs w:val="24"/>
        </w:rPr>
      </w:pPr>
      <w:r w:rsidRPr="00E86884">
        <w:rPr>
          <w:rFonts w:ascii="標楷體" w:eastAsia="標楷體" w:hAnsi="標楷體" w:hint="eastAsia"/>
          <w:szCs w:val="24"/>
        </w:rPr>
        <w:t>三、輻射傷害</w:t>
      </w:r>
      <w:r w:rsidRPr="00E86884">
        <w:rPr>
          <w:rFonts w:ascii="標楷體" w:eastAsia="標楷體" w:hAnsi="標楷體" w:hint="eastAsia"/>
          <w:szCs w:val="24"/>
        </w:rPr>
        <w:t xml:space="preserve"> </w:t>
      </w:r>
    </w:p>
    <w:p w:rsidR="00E86884" w:rsidRPr="00E86884" w:rsidRDefault="00E86884" w:rsidP="00E86884">
      <w:pPr>
        <w:rPr>
          <w:rFonts w:ascii="標楷體" w:eastAsia="標楷體" w:hAnsi="標楷體"/>
          <w:szCs w:val="24"/>
        </w:rPr>
      </w:pPr>
      <w:r w:rsidRPr="00E86884">
        <w:rPr>
          <w:rFonts w:ascii="標楷體" w:eastAsia="標楷體" w:hAnsi="標楷體" w:hint="eastAsia"/>
          <w:szCs w:val="24"/>
        </w:rPr>
        <w:t xml:space="preserve">　眾所皆知，核能發電是會產生輻射的，而雖然台電總是保證輻射並不會影響到台灣人的起居及健康，但在各國的資料上的研究顯示，輻射是會影響到人體的，也會造成許多重大疾病 </w:t>
      </w:r>
      <w:r>
        <w:rPr>
          <w:rFonts w:ascii="標楷體" w:eastAsia="標楷體" w:hAnsi="標楷體" w:hint="eastAsia"/>
          <w:szCs w:val="24"/>
        </w:rPr>
        <w:t>。</w:t>
      </w:r>
    </w:p>
    <w:p w:rsidR="00F9340F" w:rsidRDefault="00F9340F" w:rsidP="00F9340F">
      <w:pPr>
        <w:numPr>
          <w:ilvl w:val="0"/>
          <w:numId w:val="4"/>
        </w:numPr>
        <w:rPr>
          <w:rFonts w:ascii="標楷體" w:eastAsia="標楷體" w:hAnsi="標楷體" w:hint="eastAsia"/>
          <w:szCs w:val="24"/>
        </w:rPr>
      </w:pPr>
      <w:r w:rsidRPr="00F9340F">
        <w:rPr>
          <w:rFonts w:ascii="標楷體" w:eastAsia="標楷體" w:hAnsi="標楷體"/>
          <w:color w:val="000000"/>
          <w:szCs w:val="24"/>
        </w:rPr>
        <w:t>四、緊急應變計劃</w:t>
      </w:r>
      <w:r w:rsidRPr="00F9340F">
        <w:rPr>
          <w:rFonts w:ascii="標楷體" w:eastAsia="標楷體" w:hAnsi="標楷體" w:hint="eastAsia"/>
          <w:szCs w:val="24"/>
        </w:rPr>
        <w:t xml:space="preserve"> </w:t>
      </w:r>
    </w:p>
    <w:p w:rsidR="00F9340F" w:rsidRDefault="00F9340F" w:rsidP="00F9340F">
      <w:pPr>
        <w:rPr>
          <w:rFonts w:ascii="標楷體" w:eastAsia="標楷體" w:hAnsi="標楷體" w:hint="eastAsia"/>
          <w:color w:val="000000"/>
          <w:kern w:val="0"/>
          <w:szCs w:val="24"/>
        </w:rPr>
      </w:pPr>
      <w:r w:rsidRPr="00F9340F">
        <w:rPr>
          <w:rFonts w:ascii="標楷體" w:eastAsia="標楷體" w:hAnsi="標楷體"/>
          <w:color w:val="000000"/>
          <w:kern w:val="0"/>
          <w:szCs w:val="24"/>
        </w:rPr>
        <w:t>核能電廠其實座落在台北、高雄的後院，萬一發生事故，無處可去。台灣北部地區有百分之四十左右的機會吹東北風，每秒3公尺的風速並不是特別大。以這樣的風速，一小時可以走約10公里。位於台北東北方向的核能一廠及核能二廠釋放物，不到兩小時就可能到達台北市的邊緣。根據台灣大學大氣科學系幾位教授於1990年到1991年所做的四次大氣追蹤劑（六氟化硫；SF6）實驗，每次均由核能二廠煙囪位置釋放6個小時的追蹤劑，從上午10時開始釋放，到下午4時</w:t>
      </w:r>
      <w:r w:rsidRPr="00F9340F">
        <w:rPr>
          <w:rFonts w:ascii="標楷體" w:eastAsia="標楷體" w:hAnsi="標楷體"/>
          <w:color w:val="000000"/>
          <w:kern w:val="0"/>
          <w:szCs w:val="24"/>
        </w:rPr>
        <w:lastRenderedPageBreak/>
        <w:t>停止，以核二廠為圓心，在距離4公里、8公里、16公里及24公里為半徑的圓周上各設10站，總共40個採樣站，逐時吸取空氣樣本。實驗結果發現，最快一次是在2小時左右就到達內湖站。在風速很低的情況下，在6～7小時內也會收到；甚至設在華岡、北投、關渡、汐止、深坑以及石碇等地的採樣站，曾經分別有一兩次收集到大於背景值的SF6。以上結果充分顯示核能一、二廠若發生意外，溢出的輻射物質很可能在2到3小時就傳送到台北及鄰近區域。</w:t>
      </w:r>
    </w:p>
    <w:p w:rsidR="00F9340F" w:rsidRPr="00F9340F" w:rsidRDefault="00F9340F" w:rsidP="00F9340F">
      <w:pPr>
        <w:numPr>
          <w:ilvl w:val="0"/>
          <w:numId w:val="4"/>
        </w:numPr>
        <w:rPr>
          <w:rFonts w:ascii="標楷體" w:eastAsia="標楷體" w:hAnsi="標楷體"/>
          <w:color w:val="000000"/>
          <w:szCs w:val="24"/>
        </w:rPr>
      </w:pPr>
      <w:r w:rsidRPr="00F9340F">
        <w:rPr>
          <w:rFonts w:ascii="標楷體" w:eastAsia="標楷體" w:hAnsi="標楷體"/>
          <w:color w:val="000000"/>
          <w:szCs w:val="24"/>
        </w:rPr>
        <w:t>五、管理的問題</w:t>
      </w:r>
    </w:p>
    <w:p w:rsidR="00434113" w:rsidRPr="00434113" w:rsidRDefault="00F9340F" w:rsidP="00F9340F">
      <w:pPr>
        <w:rPr>
          <w:rFonts w:ascii="標楷體" w:eastAsia="標楷體" w:hAnsi="標楷體"/>
          <w:color w:val="000000"/>
          <w:kern w:val="0"/>
          <w:szCs w:val="24"/>
        </w:rPr>
      </w:pPr>
      <w:r w:rsidRPr="00F9340F">
        <w:rPr>
          <w:rFonts w:ascii="標楷體" w:eastAsia="標楷體" w:hAnsi="標楷體"/>
          <w:color w:val="000000"/>
          <w:kern w:val="0"/>
          <w:szCs w:val="24"/>
        </w:rPr>
        <w:t>根據原子能法第一條，原能會的首要任務是發展核能，管制與監督只是次要功能，球員兼裁判的結果，造成它經常為台電背書，並交出這樣的一張成績單：1600戶以上輻射鋼筋屋、8條輻射馬路、15間輻射學校，還有板新水廠受到大漢溪輻射污染，可能讓人民喝到輻射水等等。特別是保護人民健康最重要的輻射防護標準，目前我國採用的是國際輻射防護委員會（ICRP）1977年之舊標準，根本無法保護人民健康。</w:t>
      </w:r>
    </w:p>
    <w:p w:rsidR="00E86884" w:rsidRPr="00434113" w:rsidRDefault="00434113" w:rsidP="00434113">
      <w:pPr>
        <w:numPr>
          <w:ilvl w:val="0"/>
          <w:numId w:val="4"/>
        </w:numPr>
        <w:rPr>
          <w:rFonts w:ascii="標楷體" w:eastAsia="標楷體" w:hAnsi="標楷體" w:hint="eastAsia"/>
          <w:color w:val="000000"/>
          <w:szCs w:val="24"/>
        </w:rPr>
      </w:pPr>
      <w:r w:rsidRPr="00434113">
        <w:rPr>
          <w:rFonts w:ascii="標楷體" w:eastAsia="標楷體" w:hAnsi="標楷體" w:hint="eastAsia"/>
          <w:color w:val="000000"/>
          <w:szCs w:val="24"/>
        </w:rPr>
        <w:t>六、核廢料的處理方式</w:t>
      </w:r>
    </w:p>
    <w:p w:rsidR="00434113" w:rsidRPr="00434113" w:rsidRDefault="00434113" w:rsidP="00434113">
      <w:pPr>
        <w:pStyle w:val="Web"/>
        <w:shd w:val="clear" w:color="auto" w:fill="FFFFFF"/>
        <w:spacing w:before="0" w:beforeAutospacing="0" w:after="0" w:afterAutospacing="0" w:line="285" w:lineRule="atLeast"/>
        <w:rPr>
          <w:rFonts w:ascii="標楷體" w:eastAsia="標楷體" w:hAnsi="標楷體" w:cs="Arial" w:hint="eastAsia"/>
          <w:color w:val="000000"/>
        </w:rPr>
      </w:pPr>
      <w:r w:rsidRPr="00434113">
        <w:rPr>
          <w:rFonts w:ascii="標楷體" w:eastAsia="標楷體" w:hAnsi="標楷體" w:cs="Arial"/>
          <w:color w:val="000000"/>
        </w:rPr>
        <w:t>核電廠的廢料主要分為兩種，一種是所謂的「低放射性核廢料」，實際上就是核電廠運轉或檢修時受到輻射污染的衣物、手套、鞋子及水處理產生的廢棄物等，其輻射強度較弱，目前儲存在蘭嶼的就屬這種廢料。另外一種是「高放射性核廢料」，主要是發電用過的核燃料，台電的用過核燃料目前均貯存在各核電廠冷卻池中，在最終處置場完成前，將先建造乾式中期貯存設施 ( 可貯存 40 年 ) 。</w:t>
      </w:r>
    </w:p>
    <w:p w:rsidR="00434113" w:rsidRPr="00434113" w:rsidRDefault="00434113" w:rsidP="00434113">
      <w:pPr>
        <w:pStyle w:val="Web"/>
        <w:shd w:val="clear" w:color="auto" w:fill="FFFFFF"/>
        <w:spacing w:before="0" w:beforeAutospacing="0" w:after="0" w:afterAutospacing="0" w:line="285" w:lineRule="atLeast"/>
        <w:rPr>
          <w:rFonts w:ascii="標楷體" w:eastAsia="標楷體" w:hAnsi="標楷體" w:cs="Arial" w:hint="eastAsia"/>
          <w:color w:val="000000"/>
        </w:rPr>
      </w:pPr>
      <w:r w:rsidRPr="00434113">
        <w:rPr>
          <w:rFonts w:ascii="標楷體" w:eastAsia="標楷體" w:hAnsi="標楷體" w:cs="Arial"/>
          <w:color w:val="000000"/>
        </w:rPr>
        <w:t>台灣的核廢料是個大問題，而且會更大：</w:t>
      </w:r>
      <w:r w:rsidRPr="00434113">
        <w:rPr>
          <w:rFonts w:ascii="標楷體" w:eastAsia="標楷體" w:hAnsi="標楷體" w:cs="Arial"/>
          <w:color w:val="000000"/>
        </w:rPr>
        <w:br/>
        <w:t>以台灣 3 座核電廠，6 個機組， 總發電容量 5144 百萬瓦估計，每年用過燃料約 有 150 噸（約 57 立方公尺）， 而低中強度核廢料約有 1 萬 5 千桶（每桶 55 加侖 ）產生。以每個電廠的 30 年壽命估計，總計屆時所有核電廠皆停止運轉時，台灣將有 4 千 5 百噸用過燃料，45 萬桶低中強度核廢料；再加上除役所產生的廢料，其數量據 估計約等於運轉 30 年所產生的數量。也就是說，我們總計將有用過燃料（或高強度廢 料）約 9 千噸，低中強度核廢料也高達 90 萬桶（是蘭嶼容量的九倍）。 目前台電暫 時將用過燃料貯存於核電廠地下貯池，低中強度核廢料亦暫時貯存於蘭嶼及現有三個核 電廠廠區內的臨時倉庫（核二廠臨時倉庫預計放 4 萬桶）。 如此數量的核廢料年年增 加，將對暫時貯存之空間造成壓力，並逼使台電尋求最終處置的辦法。</w:t>
      </w:r>
    </w:p>
    <w:p w:rsidR="00434113" w:rsidRDefault="00434113" w:rsidP="00434113">
      <w:pPr>
        <w:ind w:left="360"/>
        <w:rPr>
          <w:rFonts w:ascii="標楷體" w:eastAsia="標楷體" w:hAnsi="標楷體" w:hint="eastAsia"/>
          <w:szCs w:val="24"/>
        </w:rPr>
      </w:pPr>
    </w:p>
    <w:p w:rsidR="001937D8" w:rsidRDefault="001937D8" w:rsidP="00254FE6">
      <w:pPr>
        <w:rPr>
          <w:rFonts w:ascii="標楷體" w:eastAsia="標楷體" w:hAnsi="標楷體" w:hint="eastAsia"/>
          <w:szCs w:val="24"/>
        </w:rPr>
      </w:pPr>
      <w:r w:rsidRPr="00434113">
        <w:rPr>
          <w:rFonts w:ascii="標楷體" w:eastAsia="標楷體" w:hAnsi="標楷體" w:hint="eastAsia"/>
          <w:szCs w:val="24"/>
        </w:rPr>
        <w:t>上面這些資料都是現今台灣發展核能時所可能遇到的風險評估，而我們如果需要改進這些缺點</w:t>
      </w:r>
      <w:r w:rsidR="00434113" w:rsidRPr="00434113">
        <w:rPr>
          <w:rFonts w:ascii="標楷體" w:eastAsia="標楷體" w:hAnsi="標楷體" w:hint="eastAsia"/>
          <w:szCs w:val="24"/>
        </w:rPr>
        <w:t>，並使危險發生機率降低，甚至解決，我們需要有更佳具體的方法來</w:t>
      </w:r>
      <w:r w:rsidR="00434113">
        <w:rPr>
          <w:rFonts w:ascii="標楷體" w:eastAsia="標楷體" w:hAnsi="標楷體" w:hint="eastAsia"/>
          <w:szCs w:val="24"/>
        </w:rPr>
        <w:t>進行風險管理，而具體的方法就如下列：</w:t>
      </w:r>
    </w:p>
    <w:p w:rsidR="00000000" w:rsidRPr="00D007EB" w:rsidRDefault="00C0154E" w:rsidP="00D007EB">
      <w:pPr>
        <w:numPr>
          <w:ilvl w:val="0"/>
          <w:numId w:val="6"/>
        </w:numPr>
        <w:rPr>
          <w:rFonts w:ascii="標楷體" w:eastAsia="標楷體" w:hAnsi="標楷體"/>
          <w:szCs w:val="24"/>
        </w:rPr>
      </w:pPr>
      <w:r w:rsidRPr="00D007EB">
        <w:rPr>
          <w:rFonts w:ascii="標楷體" w:eastAsia="標楷體" w:hAnsi="標楷體" w:hint="eastAsia"/>
          <w:szCs w:val="24"/>
        </w:rPr>
        <w:t>長期監測核電廠附近居民的身體報告及出生率和死亡率，如有重大變動應盡速解決。</w:t>
      </w:r>
      <w:r w:rsidRPr="00D007EB">
        <w:rPr>
          <w:rFonts w:ascii="標楷體" w:eastAsia="標楷體" w:hAnsi="標楷體" w:hint="eastAsia"/>
          <w:szCs w:val="24"/>
        </w:rPr>
        <w:t xml:space="preserve"> </w:t>
      </w:r>
    </w:p>
    <w:p w:rsidR="00000000" w:rsidRPr="00D007EB" w:rsidRDefault="00C0154E" w:rsidP="00D007EB">
      <w:pPr>
        <w:numPr>
          <w:ilvl w:val="0"/>
          <w:numId w:val="6"/>
        </w:numPr>
        <w:rPr>
          <w:rFonts w:ascii="標楷體" w:eastAsia="標楷體" w:hAnsi="標楷體"/>
          <w:szCs w:val="24"/>
        </w:rPr>
      </w:pPr>
      <w:r w:rsidRPr="00D007EB">
        <w:rPr>
          <w:rFonts w:ascii="標楷體" w:eastAsia="標楷體" w:hAnsi="標楷體" w:hint="eastAsia"/>
          <w:szCs w:val="24"/>
        </w:rPr>
        <w:t>增加研究地震的設備及技術，並將核電廠的設址盡量遠離地震帶。</w:t>
      </w:r>
      <w:r w:rsidRPr="00D007EB">
        <w:rPr>
          <w:rFonts w:ascii="標楷體" w:eastAsia="標楷體" w:hAnsi="標楷體" w:hint="eastAsia"/>
          <w:szCs w:val="24"/>
        </w:rPr>
        <w:t xml:space="preserve"> </w:t>
      </w:r>
    </w:p>
    <w:p w:rsidR="00000000" w:rsidRDefault="00C0154E" w:rsidP="00D007EB">
      <w:pPr>
        <w:numPr>
          <w:ilvl w:val="0"/>
          <w:numId w:val="6"/>
        </w:numPr>
        <w:rPr>
          <w:rFonts w:ascii="標楷體" w:eastAsia="標楷體" w:hAnsi="標楷體" w:hint="eastAsia"/>
          <w:szCs w:val="24"/>
        </w:rPr>
      </w:pPr>
      <w:r w:rsidRPr="00D007EB">
        <w:rPr>
          <w:rFonts w:ascii="標楷體" w:eastAsia="標楷體" w:hAnsi="標楷體" w:hint="eastAsia"/>
          <w:szCs w:val="24"/>
        </w:rPr>
        <w:t>增加核電廠的監控人員，並加強隨機應變的能力及設備，將事故的傷害降</w:t>
      </w:r>
      <w:r w:rsidRPr="00D007EB">
        <w:rPr>
          <w:rFonts w:ascii="標楷體" w:eastAsia="標楷體" w:hAnsi="標楷體" w:hint="eastAsia"/>
          <w:szCs w:val="24"/>
        </w:rPr>
        <w:lastRenderedPageBreak/>
        <w:t>到最低。</w:t>
      </w:r>
      <w:r w:rsidRPr="00D007EB">
        <w:rPr>
          <w:rFonts w:ascii="標楷體" w:eastAsia="標楷體" w:hAnsi="標楷體" w:hint="eastAsia"/>
          <w:szCs w:val="24"/>
        </w:rPr>
        <w:t xml:space="preserve"> </w:t>
      </w:r>
    </w:p>
    <w:p w:rsidR="00D007EB" w:rsidRDefault="00D007EB" w:rsidP="00D007EB">
      <w:pPr>
        <w:numPr>
          <w:ilvl w:val="0"/>
          <w:numId w:val="6"/>
        </w:numPr>
        <w:rPr>
          <w:rFonts w:ascii="標楷體" w:eastAsia="標楷體" w:hAnsi="標楷體" w:hint="eastAsia"/>
          <w:szCs w:val="24"/>
        </w:rPr>
      </w:pPr>
      <w:r>
        <w:rPr>
          <w:rFonts w:ascii="標楷體" w:eastAsia="標楷體" w:hAnsi="標楷體" w:hint="eastAsia"/>
          <w:szCs w:val="24"/>
        </w:rPr>
        <w:t>配合政府的政策管理使人民能夠獲得最大的補償和效益。</w:t>
      </w:r>
    </w:p>
    <w:p w:rsidR="00D007EB" w:rsidRDefault="00D007EB" w:rsidP="00D007EB">
      <w:pPr>
        <w:numPr>
          <w:ilvl w:val="0"/>
          <w:numId w:val="6"/>
        </w:numPr>
        <w:rPr>
          <w:rFonts w:ascii="標楷體" w:eastAsia="標楷體" w:hAnsi="標楷體" w:hint="eastAsia"/>
          <w:szCs w:val="24"/>
        </w:rPr>
      </w:pPr>
      <w:r>
        <w:rPr>
          <w:rFonts w:ascii="標楷體" w:eastAsia="標楷體" w:hAnsi="標楷體" w:hint="eastAsia"/>
          <w:szCs w:val="24"/>
        </w:rPr>
        <w:t>積極提升台灣的專業人才開發，使台灣能夠早日擁有掌控屬於自己的核能系統，而不是總是靠外國的人才和設備。</w:t>
      </w:r>
    </w:p>
    <w:p w:rsidR="00D007EB" w:rsidRDefault="00D007EB" w:rsidP="00D007EB">
      <w:pPr>
        <w:numPr>
          <w:ilvl w:val="0"/>
          <w:numId w:val="6"/>
        </w:numPr>
        <w:rPr>
          <w:rFonts w:ascii="標楷體" w:eastAsia="標楷體" w:hAnsi="標楷體" w:hint="eastAsia"/>
          <w:szCs w:val="24"/>
        </w:rPr>
      </w:pPr>
      <w:r>
        <w:rPr>
          <w:rFonts w:ascii="標楷體" w:eastAsia="標楷體" w:hAnsi="標楷體" w:hint="eastAsia"/>
          <w:szCs w:val="24"/>
        </w:rPr>
        <w:t>藉由政府的配合，將核廢料的放置及處理更佳優良化，降低台灣可能遭受到的風險。</w:t>
      </w:r>
    </w:p>
    <w:p w:rsidR="00D007EB" w:rsidRPr="00D007EB" w:rsidRDefault="00D007EB" w:rsidP="00D007EB">
      <w:pPr>
        <w:numPr>
          <w:ilvl w:val="0"/>
          <w:numId w:val="6"/>
        </w:numPr>
        <w:rPr>
          <w:rFonts w:ascii="標楷體" w:eastAsia="標楷體" w:hAnsi="標楷體"/>
          <w:szCs w:val="24"/>
        </w:rPr>
      </w:pPr>
      <w:r>
        <w:rPr>
          <w:rFonts w:ascii="標楷體" w:eastAsia="標楷體" w:hAnsi="標楷體" w:hint="eastAsia"/>
          <w:szCs w:val="24"/>
        </w:rPr>
        <w:t>積極研究各方面永續發展的發電系統，期望未來能將核能從主要發電的角色轉變成輔助發電。</w:t>
      </w:r>
    </w:p>
    <w:p w:rsidR="00D007EB" w:rsidRDefault="00D007EB" w:rsidP="00254FE6">
      <w:pPr>
        <w:rPr>
          <w:rFonts w:ascii="標楷體" w:eastAsia="標楷體" w:hAnsi="標楷體" w:hint="eastAsia"/>
          <w:szCs w:val="24"/>
        </w:rPr>
      </w:pPr>
      <w:r>
        <w:rPr>
          <w:rFonts w:ascii="標楷體" w:eastAsia="標楷體" w:hAnsi="標楷體" w:hint="eastAsia"/>
          <w:szCs w:val="24"/>
        </w:rPr>
        <w:t xml:space="preserve">　　既然有了管理的方式，台灣也必須藉由報章媒體、記者會、政府的發言，來進行所謂的風險溝通的動作，將核能發電的系統透明化，使人民能夠知道現在他們的情況，也應設立一個專與人民溝通的機關，藉此了解人民所需要的是什麼？也給人民一個溝通的管道。</w:t>
      </w:r>
    </w:p>
    <w:p w:rsidR="00D007EB" w:rsidRDefault="00D007EB" w:rsidP="005567E9">
      <w:pPr>
        <w:pStyle w:val="1"/>
        <w:rPr>
          <w:rFonts w:ascii="標楷體" w:eastAsia="標楷體" w:hAnsi="標楷體" w:hint="eastAsia"/>
          <w:sz w:val="36"/>
          <w:szCs w:val="36"/>
        </w:rPr>
      </w:pPr>
      <w:bookmarkStart w:id="6" w:name="_Toc345796802"/>
      <w:bookmarkStart w:id="7" w:name="_Toc345796825"/>
      <w:r>
        <w:rPr>
          <w:rFonts w:ascii="標楷體" w:eastAsia="標楷體" w:hAnsi="標楷體" w:hint="eastAsia"/>
          <w:sz w:val="36"/>
          <w:szCs w:val="36"/>
        </w:rPr>
        <w:t>五、</w:t>
      </w:r>
      <w:r w:rsidRPr="00D007EB">
        <w:rPr>
          <w:rFonts w:ascii="標楷體" w:eastAsia="標楷體" w:hAnsi="標楷體" w:hint="eastAsia"/>
          <w:sz w:val="36"/>
          <w:szCs w:val="36"/>
        </w:rPr>
        <w:t>議題二：</w:t>
      </w:r>
      <w:r w:rsidRPr="00D007EB">
        <w:rPr>
          <w:rFonts w:ascii="標楷體" w:eastAsia="標楷體" w:hAnsi="標楷體"/>
          <w:sz w:val="36"/>
          <w:szCs w:val="36"/>
        </w:rPr>
        <w:t>以</w:t>
      </w:r>
      <w:r w:rsidRPr="00D007EB">
        <w:rPr>
          <w:rFonts w:ascii="標楷體" w:eastAsia="標楷體" w:hAnsi="標楷體" w:hint="eastAsia"/>
          <w:sz w:val="36"/>
          <w:szCs w:val="36"/>
        </w:rPr>
        <w:t>適當科技之經濟性、自主性、永續性的角度來看現代發電系統</w:t>
      </w:r>
      <w:bookmarkEnd w:id="6"/>
      <w:bookmarkEnd w:id="7"/>
    </w:p>
    <w:p w:rsidR="00D007EB" w:rsidRPr="00FC4291" w:rsidRDefault="00D007EB" w:rsidP="00FC4291">
      <w:pPr>
        <w:pStyle w:val="a9"/>
        <w:numPr>
          <w:ilvl w:val="0"/>
          <w:numId w:val="7"/>
        </w:numPr>
        <w:tabs>
          <w:tab w:val="left" w:pos="1230"/>
        </w:tabs>
        <w:ind w:leftChars="0"/>
        <w:rPr>
          <w:rFonts w:ascii="標楷體" w:eastAsia="標楷體" w:hAnsi="標楷體" w:hint="eastAsia"/>
          <w:szCs w:val="24"/>
        </w:rPr>
      </w:pPr>
      <w:r w:rsidRPr="00FC4291">
        <w:rPr>
          <w:rFonts w:ascii="標楷體" w:eastAsia="標楷體" w:hAnsi="標楷體" w:hint="eastAsia"/>
          <w:szCs w:val="24"/>
        </w:rPr>
        <w:t>太陽能</w:t>
      </w:r>
      <w:r w:rsidR="00FC4291" w:rsidRPr="00FC4291">
        <w:rPr>
          <w:rFonts w:ascii="標楷體" w:eastAsia="標楷體" w:hAnsi="標楷體"/>
          <w:szCs w:val="24"/>
        </w:rPr>
        <w:tab/>
      </w:r>
    </w:p>
    <w:p w:rsidR="00D007EB" w:rsidRDefault="00BC671A" w:rsidP="00D007EB">
      <w:pPr>
        <w:rPr>
          <w:rFonts w:ascii="標楷體" w:eastAsia="標楷體" w:hAnsi="標楷體" w:hint="eastAsia"/>
          <w:szCs w:val="24"/>
        </w:rPr>
      </w:pPr>
      <w:r>
        <w:rPr>
          <w:rFonts w:ascii="標楷體" w:eastAsia="標楷體" w:hAnsi="標楷體" w:hint="eastAsia"/>
          <w:szCs w:val="24"/>
        </w:rPr>
        <w:t xml:space="preserve">　　</w:t>
      </w:r>
      <w:r w:rsidR="00D007EB">
        <w:rPr>
          <w:rFonts w:ascii="標楷體" w:eastAsia="標楷體" w:hAnsi="標楷體" w:hint="eastAsia"/>
          <w:szCs w:val="24"/>
        </w:rPr>
        <w:t>經濟性：太陽能的</w:t>
      </w:r>
      <w:r>
        <w:rPr>
          <w:rFonts w:ascii="標楷體" w:eastAsia="標楷體" w:hAnsi="標楷體" w:hint="eastAsia"/>
          <w:szCs w:val="24"/>
        </w:rPr>
        <w:t>成本在現今的台灣來說還是非常高的，而他發電的效益卻不符合他的成本，在這情況下太陽能也無法變成主要發電的角色，但由於太陽能是個永續發展的發電系統，對於地形的限制在其它永續發展的發電系統比較來說，太陽能並不算太過嚴苛，所以太陽能還是值得我們去研究，只要將太陽能面板的污染及成本下降，相信台灣未來還是可以將太陽能變成主要發電的角色。</w:t>
      </w:r>
    </w:p>
    <w:p w:rsidR="00BC671A" w:rsidRDefault="00BC671A" w:rsidP="00D007EB">
      <w:pPr>
        <w:rPr>
          <w:rFonts w:ascii="標楷體" w:eastAsia="標楷體" w:hAnsi="標楷體" w:hint="eastAsia"/>
          <w:szCs w:val="24"/>
        </w:rPr>
      </w:pPr>
      <w:r>
        <w:rPr>
          <w:rFonts w:ascii="標楷體" w:eastAsia="標楷體" w:hAnsi="標楷體" w:hint="eastAsia"/>
          <w:szCs w:val="24"/>
        </w:rPr>
        <w:t xml:space="preserve">　　自主性：太陽能的自主性相對其他發電系統來說是比較高的，由於構造簡單，連居民們都能自己組裝，而維修方面也較簡易，所以自主性是很高的，並不用借助到外國的人才和設備，所以是一個未來可塑性高的發電系統。</w:t>
      </w:r>
    </w:p>
    <w:p w:rsidR="007916A0" w:rsidRPr="00D007EB" w:rsidRDefault="00BC671A" w:rsidP="00D007EB">
      <w:pPr>
        <w:rPr>
          <w:rFonts w:ascii="標楷體" w:eastAsia="標楷體" w:hAnsi="標楷體" w:hint="eastAsia"/>
          <w:szCs w:val="24"/>
        </w:rPr>
      </w:pPr>
      <w:r>
        <w:rPr>
          <w:rFonts w:ascii="標楷體" w:eastAsia="標楷體" w:hAnsi="標楷體" w:hint="eastAsia"/>
          <w:szCs w:val="24"/>
        </w:rPr>
        <w:t xml:space="preserve">　　永續性：目前的地球</w:t>
      </w:r>
      <w:r w:rsidR="007916A0">
        <w:rPr>
          <w:rFonts w:ascii="標楷體" w:eastAsia="標楷體" w:hAnsi="標楷體" w:hint="eastAsia"/>
          <w:szCs w:val="24"/>
        </w:rPr>
        <w:t>的環境還沒被汙染嚴重到會沒有陽光照射進來，如果氣候良好的話，陽光是幾乎每天都有的，所以在永續性來說，太陽能是很高的，不過需要好好的降低太陽能的汙染，才能將太陽能的永續發展效益提升到最高。</w:t>
      </w:r>
    </w:p>
    <w:p w:rsidR="00D007EB" w:rsidRDefault="00FC4291" w:rsidP="00FC4291">
      <w:pPr>
        <w:pStyle w:val="a9"/>
        <w:numPr>
          <w:ilvl w:val="0"/>
          <w:numId w:val="7"/>
        </w:numPr>
        <w:tabs>
          <w:tab w:val="left" w:pos="1230"/>
        </w:tabs>
        <w:ind w:leftChars="0"/>
        <w:rPr>
          <w:rFonts w:ascii="標楷體" w:eastAsia="標楷體" w:hAnsi="標楷體" w:hint="eastAsia"/>
          <w:szCs w:val="24"/>
        </w:rPr>
      </w:pPr>
      <w:r>
        <w:rPr>
          <w:rFonts w:ascii="標楷體" w:eastAsia="標楷體" w:hAnsi="標楷體" w:hint="eastAsia"/>
          <w:szCs w:val="24"/>
        </w:rPr>
        <w:t>風能：</w:t>
      </w:r>
    </w:p>
    <w:p w:rsidR="00FC4291" w:rsidRDefault="00FC4291" w:rsidP="00FC4291">
      <w:pPr>
        <w:rPr>
          <w:rFonts w:ascii="標楷體" w:eastAsia="標楷體" w:hAnsi="標楷體" w:hint="eastAsia"/>
          <w:szCs w:val="24"/>
        </w:rPr>
      </w:pPr>
      <w:r>
        <w:rPr>
          <w:rFonts w:ascii="標楷體" w:eastAsia="標楷體" w:hAnsi="標楷體" w:hint="eastAsia"/>
          <w:szCs w:val="24"/>
        </w:rPr>
        <w:t xml:space="preserve">　　經濟性：風能的成本很高，而發電效益很低，台灣並不像中國大陸那樣有廣大的土地可以安裝風能發電系統，所以如果沒有降低風能發電系統的大小及增加它的發電量的話，成本相對來說非常高。</w:t>
      </w:r>
    </w:p>
    <w:p w:rsidR="00FC4291" w:rsidRDefault="00FC4291" w:rsidP="00FC4291">
      <w:pPr>
        <w:tabs>
          <w:tab w:val="left" w:pos="1230"/>
        </w:tabs>
        <w:rPr>
          <w:rFonts w:ascii="標楷體" w:eastAsia="標楷體" w:hAnsi="標楷體" w:hint="eastAsia"/>
          <w:szCs w:val="24"/>
        </w:rPr>
      </w:pPr>
      <w:r>
        <w:rPr>
          <w:rFonts w:ascii="標楷體" w:eastAsia="標楷體" w:hAnsi="標楷體" w:hint="eastAsia"/>
          <w:szCs w:val="24"/>
        </w:rPr>
        <w:t xml:space="preserve">　　</w:t>
      </w:r>
      <w:r w:rsidR="002A2A0F">
        <w:rPr>
          <w:rFonts w:ascii="標楷體" w:eastAsia="標楷體" w:hAnsi="標楷體" w:hint="eastAsia"/>
          <w:szCs w:val="24"/>
        </w:rPr>
        <w:t>自主性：風能的自主性相對太陽能來說是較低的，因為台灣還無法自己維修及設置風能設備，所以風能的零件成本會相當高，而居民的小型風能系統的發電量也低於太陽能，所以風能的自主性較低。</w:t>
      </w:r>
    </w:p>
    <w:p w:rsidR="002A2A0F" w:rsidRDefault="002A2A0F" w:rsidP="00FC4291">
      <w:pPr>
        <w:tabs>
          <w:tab w:val="left" w:pos="1230"/>
        </w:tabs>
        <w:rPr>
          <w:rFonts w:ascii="標楷體" w:eastAsia="標楷體" w:hAnsi="標楷體" w:hint="eastAsia"/>
          <w:szCs w:val="24"/>
        </w:rPr>
      </w:pPr>
      <w:r>
        <w:rPr>
          <w:rFonts w:ascii="標楷體" w:eastAsia="標楷體" w:hAnsi="標楷體" w:hint="eastAsia"/>
          <w:szCs w:val="24"/>
        </w:rPr>
        <w:lastRenderedPageBreak/>
        <w:t xml:space="preserve">　　永續性：由於台灣並沒有真正適合風能發電的環境，所以風能在台灣的永續性較低，雖然風能是永續發展的發電系統，但它對附近生態的生物的影響相對來說也較大，它會干擾到附近生活的生物的生理週期，嚴重者甚至會死亡，所以台灣應該嘗試以太陽能這些較安全的方法發電，風能則扮演輔助的角色。</w:t>
      </w:r>
    </w:p>
    <w:p w:rsidR="002A2A0F" w:rsidRDefault="002A2A0F" w:rsidP="002A2A0F">
      <w:pPr>
        <w:pStyle w:val="a9"/>
        <w:numPr>
          <w:ilvl w:val="0"/>
          <w:numId w:val="7"/>
        </w:numPr>
        <w:tabs>
          <w:tab w:val="left" w:pos="1230"/>
        </w:tabs>
        <w:ind w:leftChars="0"/>
        <w:rPr>
          <w:rFonts w:ascii="標楷體" w:eastAsia="標楷體" w:hAnsi="標楷體" w:hint="eastAsia"/>
          <w:szCs w:val="24"/>
        </w:rPr>
      </w:pPr>
      <w:r>
        <w:rPr>
          <w:rFonts w:ascii="標楷體" w:eastAsia="標楷體" w:hAnsi="標楷體" w:hint="eastAsia"/>
          <w:szCs w:val="24"/>
        </w:rPr>
        <w:t>核能：</w:t>
      </w:r>
    </w:p>
    <w:p w:rsidR="002A2A0F" w:rsidRDefault="004D3C57" w:rsidP="004D3C57">
      <w:pPr>
        <w:rPr>
          <w:rFonts w:ascii="標楷體" w:eastAsia="標楷體" w:hAnsi="標楷體" w:hint="eastAsia"/>
          <w:szCs w:val="24"/>
        </w:rPr>
      </w:pPr>
      <w:r>
        <w:rPr>
          <w:rFonts w:ascii="標楷體" w:eastAsia="標楷體" w:hAnsi="標楷體" w:hint="eastAsia"/>
          <w:szCs w:val="24"/>
        </w:rPr>
        <w:t xml:space="preserve">　　</w:t>
      </w:r>
      <w:r w:rsidR="002A2A0F">
        <w:rPr>
          <w:rFonts w:ascii="標楷體" w:eastAsia="標楷體" w:hAnsi="標楷體" w:hint="eastAsia"/>
          <w:szCs w:val="24"/>
        </w:rPr>
        <w:t>經濟性：核能的經濟效益很高，它的發電量跟成本與太陽能、風能比較的結果是核能較符合經濟效益的，所以在現今的台灣來說，它還是扮演者主要發電的角色之一，</w:t>
      </w:r>
      <w:r>
        <w:rPr>
          <w:rFonts w:ascii="標楷體" w:eastAsia="標楷體" w:hAnsi="標楷體" w:hint="eastAsia"/>
          <w:szCs w:val="24"/>
        </w:rPr>
        <w:t>台灣也是個四面環海的地形，於是在運送物資及冷卻方面也是較為便利的，雖然核能並不是永續發展的發電系統，但他的燃料成本比火能發電低，消耗也比火能發電低很多，但在處理核廢料方面必須有更多的想法及考慮，來降低汙染及運送核廢料還有擺置的成本。</w:t>
      </w:r>
    </w:p>
    <w:p w:rsidR="004D3C57" w:rsidRDefault="004D3C57" w:rsidP="004D3C57">
      <w:pPr>
        <w:rPr>
          <w:rFonts w:ascii="標楷體" w:eastAsia="標楷體" w:hAnsi="標楷體" w:hint="eastAsia"/>
          <w:szCs w:val="24"/>
        </w:rPr>
      </w:pPr>
      <w:r>
        <w:rPr>
          <w:rFonts w:ascii="標楷體" w:eastAsia="標楷體" w:hAnsi="標楷體" w:hint="eastAsia"/>
          <w:szCs w:val="24"/>
        </w:rPr>
        <w:t xml:space="preserve">　　自主性：核能的自主性很低，由於台灣還無法掌控核能發電的設置及維修技術，所以導致核能發電的零件成本和人事成本相當高，也間接的使核能的自主性降低，也大大降低了台灣對於核能發電系統的隨機應變能力，並大幅增加核能發電系統的風險，由於零件都需從國外運送過來，所以品質和價格都無法保證，說不定會在運送途中發生意外，也容易被其中的轉接機關抬高價錢以便提升自己的利益收入，</w:t>
      </w:r>
      <w:r w:rsidR="00025BF9">
        <w:rPr>
          <w:rFonts w:ascii="標楷體" w:eastAsia="標楷體" w:hAnsi="標楷體" w:hint="eastAsia"/>
          <w:szCs w:val="24"/>
        </w:rPr>
        <w:t>台灣應該提升國內的人才技術，使上面的情況發生機率降低。</w:t>
      </w:r>
    </w:p>
    <w:p w:rsidR="00025BF9" w:rsidRDefault="00025BF9" w:rsidP="004D3C57">
      <w:pPr>
        <w:rPr>
          <w:rFonts w:ascii="標楷體" w:eastAsia="標楷體" w:hAnsi="標楷體" w:hint="eastAsia"/>
          <w:szCs w:val="24"/>
        </w:rPr>
      </w:pPr>
      <w:r>
        <w:rPr>
          <w:rFonts w:ascii="標楷體" w:eastAsia="標楷體" w:hAnsi="標楷體" w:hint="eastAsia"/>
          <w:szCs w:val="24"/>
        </w:rPr>
        <w:t xml:space="preserve">　　永續性：核能並不是永續發展的發電方式，它的燃料消耗雖低，但在未來還是會有消耗殆盡的一天，所以核能的永續性是很低的，我們應該朝太陽能和其它永續發展的技術前進，使核能能夠漸漸的從主要發電轉變成輔助發電的角色。</w:t>
      </w:r>
    </w:p>
    <w:p w:rsidR="008571C0" w:rsidRDefault="008571C0" w:rsidP="008571C0">
      <w:pPr>
        <w:pStyle w:val="a9"/>
        <w:numPr>
          <w:ilvl w:val="0"/>
          <w:numId w:val="7"/>
        </w:numPr>
        <w:tabs>
          <w:tab w:val="left" w:pos="1230"/>
        </w:tabs>
        <w:ind w:leftChars="0"/>
        <w:rPr>
          <w:rFonts w:ascii="標楷體" w:eastAsia="標楷體" w:hAnsi="標楷體" w:hint="eastAsia"/>
          <w:szCs w:val="24"/>
        </w:rPr>
      </w:pPr>
      <w:r>
        <w:rPr>
          <w:rFonts w:ascii="標楷體" w:eastAsia="標楷體" w:hAnsi="標楷體" w:hint="eastAsia"/>
          <w:szCs w:val="24"/>
        </w:rPr>
        <w:t>水力發電</w:t>
      </w:r>
    </w:p>
    <w:p w:rsidR="008571C0" w:rsidRDefault="008571C0" w:rsidP="008571C0">
      <w:pPr>
        <w:rPr>
          <w:rFonts w:ascii="標楷體" w:eastAsia="標楷體" w:hAnsi="標楷體" w:hint="eastAsia"/>
          <w:szCs w:val="24"/>
        </w:rPr>
      </w:pPr>
      <w:r>
        <w:rPr>
          <w:rFonts w:ascii="標楷體" w:eastAsia="標楷體" w:hAnsi="標楷體" w:hint="eastAsia"/>
          <w:szCs w:val="24"/>
        </w:rPr>
        <w:t xml:space="preserve">　　經濟性：水力發電的經濟性是很高的，它的成本較低，而效率也較高，它是一個永續發展能源，</w:t>
      </w:r>
      <w:r w:rsidRPr="008571C0">
        <w:rPr>
          <w:rFonts w:ascii="標楷體" w:eastAsia="標楷體" w:hAnsi="標楷體"/>
          <w:szCs w:val="24"/>
        </w:rPr>
        <w:t>取之不盡、用之不竭、可再生</w:t>
      </w:r>
      <w:r>
        <w:rPr>
          <w:rFonts w:ascii="標楷體" w:eastAsia="標楷體" w:hAnsi="標楷體" w:hint="eastAsia"/>
          <w:szCs w:val="24"/>
        </w:rPr>
        <w:t>但對於地形和氣候的限制較高，也使台灣的生態會遭到破壞。</w:t>
      </w:r>
    </w:p>
    <w:p w:rsidR="008571C0" w:rsidRDefault="008571C0" w:rsidP="008571C0">
      <w:pPr>
        <w:rPr>
          <w:rFonts w:ascii="標楷體" w:eastAsia="標楷體" w:hAnsi="標楷體" w:hint="eastAsia"/>
          <w:szCs w:val="24"/>
        </w:rPr>
      </w:pPr>
      <w:r>
        <w:rPr>
          <w:rFonts w:ascii="標楷體" w:eastAsia="標楷體" w:hAnsi="標楷體" w:hint="eastAsia"/>
          <w:szCs w:val="24"/>
        </w:rPr>
        <w:t xml:space="preserve">　　自主性：台灣在水力發電的自主性來說並不高，技術依舊是在國外比較多，而台灣也因地形及氣候的因素使水力發電並無法四季都能夠有龐大的發電量，甚至會因為乾旱而導致缺水無法發電。</w:t>
      </w:r>
    </w:p>
    <w:p w:rsidR="008571C0" w:rsidRPr="008571C0" w:rsidRDefault="008571C0" w:rsidP="008571C0">
      <w:pPr>
        <w:rPr>
          <w:rFonts w:ascii="標楷體" w:eastAsia="標楷體" w:hAnsi="標楷體" w:hint="eastAsia"/>
          <w:szCs w:val="24"/>
        </w:rPr>
      </w:pPr>
      <w:r>
        <w:rPr>
          <w:rFonts w:ascii="標楷體" w:eastAsia="標楷體" w:hAnsi="標楷體" w:hint="eastAsia"/>
          <w:szCs w:val="24"/>
        </w:rPr>
        <w:t xml:space="preserve">　　永續性：雖然水力發電是個可以永續經營的發電系統，但對於台灣來說，對生態破壞的影響太過嚴重，所以並不考慮能夠當上主要發電的角色。</w:t>
      </w:r>
    </w:p>
    <w:p w:rsidR="00025BF9" w:rsidRPr="00025BF9" w:rsidRDefault="00025BF9" w:rsidP="005567E9">
      <w:pPr>
        <w:pStyle w:val="1"/>
        <w:rPr>
          <w:rFonts w:ascii="標楷體" w:eastAsia="標楷體" w:hAnsi="標楷體" w:hint="eastAsia"/>
          <w:sz w:val="36"/>
          <w:szCs w:val="36"/>
        </w:rPr>
      </w:pPr>
      <w:bookmarkStart w:id="8" w:name="_Toc345796803"/>
      <w:bookmarkStart w:id="9" w:name="_Toc345796826"/>
      <w:r>
        <w:rPr>
          <w:rFonts w:ascii="標楷體" w:eastAsia="標楷體" w:hAnsi="標楷體" w:hint="eastAsia"/>
          <w:sz w:val="36"/>
          <w:szCs w:val="36"/>
        </w:rPr>
        <w:t>六、</w:t>
      </w:r>
      <w:r w:rsidRPr="00025BF9">
        <w:rPr>
          <w:rFonts w:ascii="標楷體" w:eastAsia="標楷體" w:hAnsi="標楷體" w:hint="eastAsia"/>
          <w:sz w:val="36"/>
          <w:szCs w:val="36"/>
        </w:rPr>
        <w:t>結論:以設計工程師的角度，如何規劃台灣的發電系統？</w:t>
      </w:r>
      <w:bookmarkEnd w:id="8"/>
      <w:bookmarkEnd w:id="9"/>
      <w:r w:rsidRPr="00025BF9">
        <w:rPr>
          <w:rFonts w:ascii="標楷體" w:eastAsia="標楷體" w:hAnsi="標楷體" w:hint="eastAsia"/>
          <w:sz w:val="36"/>
          <w:szCs w:val="36"/>
        </w:rPr>
        <w:t xml:space="preserve"> </w:t>
      </w:r>
    </w:p>
    <w:p w:rsidR="00025BF9" w:rsidRPr="00025BF9" w:rsidRDefault="000D4F2B" w:rsidP="004D3C57">
      <w:pPr>
        <w:rPr>
          <w:rFonts w:ascii="標楷體" w:eastAsia="標楷體" w:hAnsi="標楷體"/>
          <w:szCs w:val="24"/>
        </w:rPr>
      </w:pPr>
      <w:r>
        <w:rPr>
          <w:rFonts w:ascii="標楷體" w:eastAsia="標楷體" w:hAnsi="標楷體" w:hint="eastAsia"/>
          <w:szCs w:val="24"/>
        </w:rPr>
        <w:t xml:space="preserve">　　台灣是一個小島型國家，在天然資源方面來說本來就比外國稀少，這也間接導致了台灣的發展性受到拘束，</w:t>
      </w:r>
      <w:r w:rsidR="00566B3C">
        <w:rPr>
          <w:rFonts w:ascii="標楷體" w:eastAsia="標楷體" w:hAnsi="標楷體" w:hint="eastAsia"/>
          <w:szCs w:val="24"/>
        </w:rPr>
        <w:t>而台灣的人口也較少，在人才發展方面也並不像</w:t>
      </w:r>
      <w:r w:rsidR="00566B3C">
        <w:rPr>
          <w:rFonts w:ascii="標楷體" w:eastAsia="標楷體" w:hAnsi="標楷體" w:hint="eastAsia"/>
          <w:szCs w:val="24"/>
        </w:rPr>
        <w:lastRenderedPageBreak/>
        <w:t>中國大陸那般競爭激烈使他們的人才人數提高，在這樣的環境之下，台灣能夠選擇的發電方式真的不多，幾乎每種發電方式都會有嚴重的缺點，然而現今台灣依舊是靠火力及核能發電來當主要的發電，由於成本的考量下，太陽能及風能這種永續發電的發電方式並無法使台灣能夠享有正常生活的空間，但我覺得在未來，台灣應努力的往太陽能及其它永續發電的發電系統來發展，使台灣的生態系統能夠受到更好的保護，也使人民的身體健康能夠受到保障，</w:t>
      </w:r>
      <w:r w:rsidR="00CB067B">
        <w:rPr>
          <w:rFonts w:ascii="標楷體" w:eastAsia="標楷體" w:hAnsi="標楷體" w:hint="eastAsia"/>
          <w:szCs w:val="24"/>
        </w:rPr>
        <w:t>並將火力發電和核能發電系統漸漸的關閉，</w:t>
      </w:r>
      <w:r w:rsidR="00566B3C">
        <w:rPr>
          <w:rFonts w:ascii="標楷體" w:eastAsia="標楷體" w:hAnsi="標楷體" w:hint="eastAsia"/>
          <w:szCs w:val="24"/>
        </w:rPr>
        <w:t>現今的社會中，一直在宣導者環境保護和永續經營，而台灣也應該從這方向來出發，或許在永續發展的路途中，我們無法享有像以前那般幸福方便的生活，但地球是每個生物的，而不只是人類的而已，我們不行因為我們一昧的要求進步要求享受就剝奪了其他生物生活的權利，</w:t>
      </w:r>
      <w:r w:rsidR="00CB067B">
        <w:rPr>
          <w:rFonts w:ascii="標楷體" w:eastAsia="標楷體" w:hAnsi="標楷體" w:hint="eastAsia"/>
          <w:szCs w:val="24"/>
        </w:rPr>
        <w:t>人是高等動物，是萬物之靈，所以也必須要對其他受到我們影響的生物負責，或許台灣只是個小小島國，但只要我們努力先做起，把永續發展的技術研發到更加進步，使台灣在永續發展這個科技來說佔有前茅，我相信其他國家也是會效法台灣，並使地球能夠擁有更加美麗的未來。</w:t>
      </w:r>
    </w:p>
    <w:sectPr w:rsidR="00025BF9" w:rsidRPr="00025BF9" w:rsidSect="00B02717">
      <w:headerReference w:type="even" r:id="rId8"/>
      <w:headerReference w:type="default" r:id="rId9"/>
      <w:footerReference w:type="even" r:id="rId10"/>
      <w:footerReference w:type="default" r:id="rId11"/>
      <w:pgSz w:w="11906" w:h="16838" w:code="9"/>
      <w:pgMar w:top="1440" w:right="1797" w:bottom="1440" w:left="1797"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54E" w:rsidRDefault="00C0154E" w:rsidP="001D4BBF">
      <w:r>
        <w:separator/>
      </w:r>
    </w:p>
  </w:endnote>
  <w:endnote w:type="continuationSeparator" w:id="1">
    <w:p w:rsidR="00C0154E" w:rsidRDefault="00C0154E" w:rsidP="001D4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8964"/>
      <w:docPartObj>
        <w:docPartGallery w:val="Page Numbers (Bottom of Page)"/>
        <w:docPartUnique/>
      </w:docPartObj>
    </w:sdtPr>
    <w:sdtEndPr/>
    <w:sdtContent>
      <w:p w:rsidR="005567E9" w:rsidRPr="003A4351" w:rsidRDefault="005567E9">
        <w:pPr>
          <w:pStyle w:val="a5"/>
          <w:jc w:val="right"/>
        </w:pPr>
        <w:fldSimple w:instr=" PAGE   \* MERGEFORMAT ">
          <w:r w:rsidR="00B5131B" w:rsidRPr="00B5131B">
            <w:rPr>
              <w:noProof/>
              <w:lang w:val="zh-TW"/>
            </w:rPr>
            <w:t>6</w:t>
          </w:r>
        </w:fldSimple>
      </w:p>
    </w:sdtContent>
  </w:sdt>
  <w:p w:rsidR="005567E9" w:rsidRDefault="005567E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8965"/>
      <w:docPartObj>
        <w:docPartGallery w:val="Page Numbers (Bottom of Page)"/>
        <w:docPartUnique/>
      </w:docPartObj>
    </w:sdtPr>
    <w:sdtContent>
      <w:p w:rsidR="005567E9" w:rsidRDefault="005567E9">
        <w:pPr>
          <w:pStyle w:val="a5"/>
        </w:pPr>
        <w:fldSimple w:instr=" PAGE   \* MERGEFORMAT ">
          <w:r w:rsidR="00B5131B" w:rsidRPr="00B5131B">
            <w:rPr>
              <w:noProof/>
              <w:lang w:val="zh-TW"/>
            </w:rPr>
            <w:t>5</w:t>
          </w:r>
        </w:fldSimple>
      </w:p>
    </w:sdtContent>
  </w:sdt>
  <w:p w:rsidR="005567E9" w:rsidRDefault="005567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54E" w:rsidRDefault="00C0154E" w:rsidP="001D4BBF">
      <w:r>
        <w:separator/>
      </w:r>
    </w:p>
  </w:footnote>
  <w:footnote w:type="continuationSeparator" w:id="1">
    <w:p w:rsidR="00C0154E" w:rsidRDefault="00C0154E" w:rsidP="001D4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7E9" w:rsidRDefault="005567E9" w:rsidP="005567E9">
    <w:pPr>
      <w:pStyle w:val="a3"/>
      <w:jc w:val="right"/>
    </w:pPr>
    <w:r>
      <w:rPr>
        <w:rFonts w:hint="eastAsia"/>
      </w:rPr>
      <w:t>自控三甲</w:t>
    </w:r>
    <w:r>
      <w:rPr>
        <w:rFonts w:hint="eastAsia"/>
      </w:rPr>
      <w:t>49912098</w:t>
    </w:r>
    <w:r>
      <w:rPr>
        <w:rFonts w:hint="eastAsia"/>
      </w:rPr>
      <w:t>葉佳勇</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7E9" w:rsidRDefault="005567E9">
    <w:pPr>
      <w:pStyle w:val="a3"/>
    </w:pPr>
    <w:r>
      <w:rPr>
        <w:rFonts w:hint="eastAsia"/>
      </w:rPr>
      <w:t>工程與社會專題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D6862"/>
    <w:multiLevelType w:val="hybridMultilevel"/>
    <w:tmpl w:val="8F925EC6"/>
    <w:lvl w:ilvl="0" w:tplc="28967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F81B27"/>
    <w:multiLevelType w:val="hybridMultilevel"/>
    <w:tmpl w:val="AADE77CC"/>
    <w:lvl w:ilvl="0" w:tplc="324858C6">
      <w:start w:val="1"/>
      <w:numFmt w:val="bullet"/>
      <w:lvlText w:val=""/>
      <w:lvlJc w:val="left"/>
      <w:pPr>
        <w:tabs>
          <w:tab w:val="num" w:pos="720"/>
        </w:tabs>
        <w:ind w:left="720" w:hanging="360"/>
      </w:pPr>
      <w:rPr>
        <w:rFonts w:ascii="Wingdings 2" w:hAnsi="Wingdings 2" w:hint="default"/>
      </w:rPr>
    </w:lvl>
    <w:lvl w:ilvl="1" w:tplc="0F522996" w:tentative="1">
      <w:start w:val="1"/>
      <w:numFmt w:val="bullet"/>
      <w:lvlText w:val=""/>
      <w:lvlJc w:val="left"/>
      <w:pPr>
        <w:tabs>
          <w:tab w:val="num" w:pos="1440"/>
        </w:tabs>
        <w:ind w:left="1440" w:hanging="360"/>
      </w:pPr>
      <w:rPr>
        <w:rFonts w:ascii="Wingdings 2" w:hAnsi="Wingdings 2" w:hint="default"/>
      </w:rPr>
    </w:lvl>
    <w:lvl w:ilvl="2" w:tplc="B1DA7406" w:tentative="1">
      <w:start w:val="1"/>
      <w:numFmt w:val="bullet"/>
      <w:lvlText w:val=""/>
      <w:lvlJc w:val="left"/>
      <w:pPr>
        <w:tabs>
          <w:tab w:val="num" w:pos="2160"/>
        </w:tabs>
        <w:ind w:left="2160" w:hanging="360"/>
      </w:pPr>
      <w:rPr>
        <w:rFonts w:ascii="Wingdings 2" w:hAnsi="Wingdings 2" w:hint="default"/>
      </w:rPr>
    </w:lvl>
    <w:lvl w:ilvl="3" w:tplc="82F6989E" w:tentative="1">
      <w:start w:val="1"/>
      <w:numFmt w:val="bullet"/>
      <w:lvlText w:val=""/>
      <w:lvlJc w:val="left"/>
      <w:pPr>
        <w:tabs>
          <w:tab w:val="num" w:pos="2880"/>
        </w:tabs>
        <w:ind w:left="2880" w:hanging="360"/>
      </w:pPr>
      <w:rPr>
        <w:rFonts w:ascii="Wingdings 2" w:hAnsi="Wingdings 2" w:hint="default"/>
      </w:rPr>
    </w:lvl>
    <w:lvl w:ilvl="4" w:tplc="6C3A4F1E" w:tentative="1">
      <w:start w:val="1"/>
      <w:numFmt w:val="bullet"/>
      <w:lvlText w:val=""/>
      <w:lvlJc w:val="left"/>
      <w:pPr>
        <w:tabs>
          <w:tab w:val="num" w:pos="3600"/>
        </w:tabs>
        <w:ind w:left="3600" w:hanging="360"/>
      </w:pPr>
      <w:rPr>
        <w:rFonts w:ascii="Wingdings 2" w:hAnsi="Wingdings 2" w:hint="default"/>
      </w:rPr>
    </w:lvl>
    <w:lvl w:ilvl="5" w:tplc="C156BCF0" w:tentative="1">
      <w:start w:val="1"/>
      <w:numFmt w:val="bullet"/>
      <w:lvlText w:val=""/>
      <w:lvlJc w:val="left"/>
      <w:pPr>
        <w:tabs>
          <w:tab w:val="num" w:pos="4320"/>
        </w:tabs>
        <w:ind w:left="4320" w:hanging="360"/>
      </w:pPr>
      <w:rPr>
        <w:rFonts w:ascii="Wingdings 2" w:hAnsi="Wingdings 2" w:hint="default"/>
      </w:rPr>
    </w:lvl>
    <w:lvl w:ilvl="6" w:tplc="B8DA21AE" w:tentative="1">
      <w:start w:val="1"/>
      <w:numFmt w:val="bullet"/>
      <w:lvlText w:val=""/>
      <w:lvlJc w:val="left"/>
      <w:pPr>
        <w:tabs>
          <w:tab w:val="num" w:pos="5040"/>
        </w:tabs>
        <w:ind w:left="5040" w:hanging="360"/>
      </w:pPr>
      <w:rPr>
        <w:rFonts w:ascii="Wingdings 2" w:hAnsi="Wingdings 2" w:hint="default"/>
      </w:rPr>
    </w:lvl>
    <w:lvl w:ilvl="7" w:tplc="5E9E298A" w:tentative="1">
      <w:start w:val="1"/>
      <w:numFmt w:val="bullet"/>
      <w:lvlText w:val=""/>
      <w:lvlJc w:val="left"/>
      <w:pPr>
        <w:tabs>
          <w:tab w:val="num" w:pos="5760"/>
        </w:tabs>
        <w:ind w:left="5760" w:hanging="360"/>
      </w:pPr>
      <w:rPr>
        <w:rFonts w:ascii="Wingdings 2" w:hAnsi="Wingdings 2" w:hint="default"/>
      </w:rPr>
    </w:lvl>
    <w:lvl w:ilvl="8" w:tplc="08309D64" w:tentative="1">
      <w:start w:val="1"/>
      <w:numFmt w:val="bullet"/>
      <w:lvlText w:val=""/>
      <w:lvlJc w:val="left"/>
      <w:pPr>
        <w:tabs>
          <w:tab w:val="num" w:pos="6480"/>
        </w:tabs>
        <w:ind w:left="6480" w:hanging="360"/>
      </w:pPr>
      <w:rPr>
        <w:rFonts w:ascii="Wingdings 2" w:hAnsi="Wingdings 2" w:hint="default"/>
      </w:rPr>
    </w:lvl>
  </w:abstractNum>
  <w:abstractNum w:abstractNumId="2">
    <w:nsid w:val="3D4B27CA"/>
    <w:multiLevelType w:val="hybridMultilevel"/>
    <w:tmpl w:val="720EFA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0592311"/>
    <w:multiLevelType w:val="hybridMultilevel"/>
    <w:tmpl w:val="1BF4D58E"/>
    <w:lvl w:ilvl="0" w:tplc="47109D62">
      <w:start w:val="1"/>
      <w:numFmt w:val="bullet"/>
      <w:lvlText w:val=""/>
      <w:lvlJc w:val="left"/>
      <w:pPr>
        <w:tabs>
          <w:tab w:val="num" w:pos="720"/>
        </w:tabs>
        <w:ind w:left="720" w:hanging="360"/>
      </w:pPr>
      <w:rPr>
        <w:rFonts w:ascii="Wingdings 2" w:hAnsi="Wingdings 2" w:hint="default"/>
      </w:rPr>
    </w:lvl>
    <w:lvl w:ilvl="1" w:tplc="68B455C6" w:tentative="1">
      <w:start w:val="1"/>
      <w:numFmt w:val="bullet"/>
      <w:lvlText w:val=""/>
      <w:lvlJc w:val="left"/>
      <w:pPr>
        <w:tabs>
          <w:tab w:val="num" w:pos="1440"/>
        </w:tabs>
        <w:ind w:left="1440" w:hanging="360"/>
      </w:pPr>
      <w:rPr>
        <w:rFonts w:ascii="Wingdings 2" w:hAnsi="Wingdings 2" w:hint="default"/>
      </w:rPr>
    </w:lvl>
    <w:lvl w:ilvl="2" w:tplc="0DC21DFE" w:tentative="1">
      <w:start w:val="1"/>
      <w:numFmt w:val="bullet"/>
      <w:lvlText w:val=""/>
      <w:lvlJc w:val="left"/>
      <w:pPr>
        <w:tabs>
          <w:tab w:val="num" w:pos="2160"/>
        </w:tabs>
        <w:ind w:left="2160" w:hanging="360"/>
      </w:pPr>
      <w:rPr>
        <w:rFonts w:ascii="Wingdings 2" w:hAnsi="Wingdings 2" w:hint="default"/>
      </w:rPr>
    </w:lvl>
    <w:lvl w:ilvl="3" w:tplc="DEFAB7F0" w:tentative="1">
      <w:start w:val="1"/>
      <w:numFmt w:val="bullet"/>
      <w:lvlText w:val=""/>
      <w:lvlJc w:val="left"/>
      <w:pPr>
        <w:tabs>
          <w:tab w:val="num" w:pos="2880"/>
        </w:tabs>
        <w:ind w:left="2880" w:hanging="360"/>
      </w:pPr>
      <w:rPr>
        <w:rFonts w:ascii="Wingdings 2" w:hAnsi="Wingdings 2" w:hint="default"/>
      </w:rPr>
    </w:lvl>
    <w:lvl w:ilvl="4" w:tplc="2714A4C2" w:tentative="1">
      <w:start w:val="1"/>
      <w:numFmt w:val="bullet"/>
      <w:lvlText w:val=""/>
      <w:lvlJc w:val="left"/>
      <w:pPr>
        <w:tabs>
          <w:tab w:val="num" w:pos="3600"/>
        </w:tabs>
        <w:ind w:left="3600" w:hanging="360"/>
      </w:pPr>
      <w:rPr>
        <w:rFonts w:ascii="Wingdings 2" w:hAnsi="Wingdings 2" w:hint="default"/>
      </w:rPr>
    </w:lvl>
    <w:lvl w:ilvl="5" w:tplc="0E2ABE6E" w:tentative="1">
      <w:start w:val="1"/>
      <w:numFmt w:val="bullet"/>
      <w:lvlText w:val=""/>
      <w:lvlJc w:val="left"/>
      <w:pPr>
        <w:tabs>
          <w:tab w:val="num" w:pos="4320"/>
        </w:tabs>
        <w:ind w:left="4320" w:hanging="360"/>
      </w:pPr>
      <w:rPr>
        <w:rFonts w:ascii="Wingdings 2" w:hAnsi="Wingdings 2" w:hint="default"/>
      </w:rPr>
    </w:lvl>
    <w:lvl w:ilvl="6" w:tplc="1EFC16E2" w:tentative="1">
      <w:start w:val="1"/>
      <w:numFmt w:val="bullet"/>
      <w:lvlText w:val=""/>
      <w:lvlJc w:val="left"/>
      <w:pPr>
        <w:tabs>
          <w:tab w:val="num" w:pos="5040"/>
        </w:tabs>
        <w:ind w:left="5040" w:hanging="360"/>
      </w:pPr>
      <w:rPr>
        <w:rFonts w:ascii="Wingdings 2" w:hAnsi="Wingdings 2" w:hint="default"/>
      </w:rPr>
    </w:lvl>
    <w:lvl w:ilvl="7" w:tplc="2DAA5BF4" w:tentative="1">
      <w:start w:val="1"/>
      <w:numFmt w:val="bullet"/>
      <w:lvlText w:val=""/>
      <w:lvlJc w:val="left"/>
      <w:pPr>
        <w:tabs>
          <w:tab w:val="num" w:pos="5760"/>
        </w:tabs>
        <w:ind w:left="5760" w:hanging="360"/>
      </w:pPr>
      <w:rPr>
        <w:rFonts w:ascii="Wingdings 2" w:hAnsi="Wingdings 2" w:hint="default"/>
      </w:rPr>
    </w:lvl>
    <w:lvl w:ilvl="8" w:tplc="187CD3B6" w:tentative="1">
      <w:start w:val="1"/>
      <w:numFmt w:val="bullet"/>
      <w:lvlText w:val=""/>
      <w:lvlJc w:val="left"/>
      <w:pPr>
        <w:tabs>
          <w:tab w:val="num" w:pos="6480"/>
        </w:tabs>
        <w:ind w:left="6480" w:hanging="360"/>
      </w:pPr>
      <w:rPr>
        <w:rFonts w:ascii="Wingdings 2" w:hAnsi="Wingdings 2" w:hint="default"/>
      </w:rPr>
    </w:lvl>
  </w:abstractNum>
  <w:abstractNum w:abstractNumId="4">
    <w:nsid w:val="692B67C0"/>
    <w:multiLevelType w:val="hybridMultilevel"/>
    <w:tmpl w:val="14EAD708"/>
    <w:lvl w:ilvl="0" w:tplc="CC1E3BE0">
      <w:start w:val="1"/>
      <w:numFmt w:val="bullet"/>
      <w:lvlText w:val=""/>
      <w:lvlJc w:val="left"/>
      <w:pPr>
        <w:tabs>
          <w:tab w:val="num" w:pos="720"/>
        </w:tabs>
        <w:ind w:left="720" w:hanging="360"/>
      </w:pPr>
      <w:rPr>
        <w:rFonts w:ascii="Wingdings 2" w:hAnsi="Wingdings 2" w:hint="default"/>
      </w:rPr>
    </w:lvl>
    <w:lvl w:ilvl="1" w:tplc="84E279FA" w:tentative="1">
      <w:start w:val="1"/>
      <w:numFmt w:val="bullet"/>
      <w:lvlText w:val=""/>
      <w:lvlJc w:val="left"/>
      <w:pPr>
        <w:tabs>
          <w:tab w:val="num" w:pos="1440"/>
        </w:tabs>
        <w:ind w:left="1440" w:hanging="360"/>
      </w:pPr>
      <w:rPr>
        <w:rFonts w:ascii="Wingdings 2" w:hAnsi="Wingdings 2" w:hint="default"/>
      </w:rPr>
    </w:lvl>
    <w:lvl w:ilvl="2" w:tplc="E250BFD0" w:tentative="1">
      <w:start w:val="1"/>
      <w:numFmt w:val="bullet"/>
      <w:lvlText w:val=""/>
      <w:lvlJc w:val="left"/>
      <w:pPr>
        <w:tabs>
          <w:tab w:val="num" w:pos="2160"/>
        </w:tabs>
        <w:ind w:left="2160" w:hanging="360"/>
      </w:pPr>
      <w:rPr>
        <w:rFonts w:ascii="Wingdings 2" w:hAnsi="Wingdings 2" w:hint="default"/>
      </w:rPr>
    </w:lvl>
    <w:lvl w:ilvl="3" w:tplc="11CADA1A" w:tentative="1">
      <w:start w:val="1"/>
      <w:numFmt w:val="bullet"/>
      <w:lvlText w:val=""/>
      <w:lvlJc w:val="left"/>
      <w:pPr>
        <w:tabs>
          <w:tab w:val="num" w:pos="2880"/>
        </w:tabs>
        <w:ind w:left="2880" w:hanging="360"/>
      </w:pPr>
      <w:rPr>
        <w:rFonts w:ascii="Wingdings 2" w:hAnsi="Wingdings 2" w:hint="default"/>
      </w:rPr>
    </w:lvl>
    <w:lvl w:ilvl="4" w:tplc="D18EEEC8" w:tentative="1">
      <w:start w:val="1"/>
      <w:numFmt w:val="bullet"/>
      <w:lvlText w:val=""/>
      <w:lvlJc w:val="left"/>
      <w:pPr>
        <w:tabs>
          <w:tab w:val="num" w:pos="3600"/>
        </w:tabs>
        <w:ind w:left="3600" w:hanging="360"/>
      </w:pPr>
      <w:rPr>
        <w:rFonts w:ascii="Wingdings 2" w:hAnsi="Wingdings 2" w:hint="default"/>
      </w:rPr>
    </w:lvl>
    <w:lvl w:ilvl="5" w:tplc="17BCDBE4" w:tentative="1">
      <w:start w:val="1"/>
      <w:numFmt w:val="bullet"/>
      <w:lvlText w:val=""/>
      <w:lvlJc w:val="left"/>
      <w:pPr>
        <w:tabs>
          <w:tab w:val="num" w:pos="4320"/>
        </w:tabs>
        <w:ind w:left="4320" w:hanging="360"/>
      </w:pPr>
      <w:rPr>
        <w:rFonts w:ascii="Wingdings 2" w:hAnsi="Wingdings 2" w:hint="default"/>
      </w:rPr>
    </w:lvl>
    <w:lvl w:ilvl="6" w:tplc="69160CF2" w:tentative="1">
      <w:start w:val="1"/>
      <w:numFmt w:val="bullet"/>
      <w:lvlText w:val=""/>
      <w:lvlJc w:val="left"/>
      <w:pPr>
        <w:tabs>
          <w:tab w:val="num" w:pos="5040"/>
        </w:tabs>
        <w:ind w:left="5040" w:hanging="360"/>
      </w:pPr>
      <w:rPr>
        <w:rFonts w:ascii="Wingdings 2" w:hAnsi="Wingdings 2" w:hint="default"/>
      </w:rPr>
    </w:lvl>
    <w:lvl w:ilvl="7" w:tplc="E6443D66" w:tentative="1">
      <w:start w:val="1"/>
      <w:numFmt w:val="bullet"/>
      <w:lvlText w:val=""/>
      <w:lvlJc w:val="left"/>
      <w:pPr>
        <w:tabs>
          <w:tab w:val="num" w:pos="5760"/>
        </w:tabs>
        <w:ind w:left="5760" w:hanging="360"/>
      </w:pPr>
      <w:rPr>
        <w:rFonts w:ascii="Wingdings 2" w:hAnsi="Wingdings 2" w:hint="default"/>
      </w:rPr>
    </w:lvl>
    <w:lvl w:ilvl="8" w:tplc="F7840FB2" w:tentative="1">
      <w:start w:val="1"/>
      <w:numFmt w:val="bullet"/>
      <w:lvlText w:val=""/>
      <w:lvlJc w:val="left"/>
      <w:pPr>
        <w:tabs>
          <w:tab w:val="num" w:pos="6480"/>
        </w:tabs>
        <w:ind w:left="6480" w:hanging="360"/>
      </w:pPr>
      <w:rPr>
        <w:rFonts w:ascii="Wingdings 2" w:hAnsi="Wingdings 2" w:hint="default"/>
      </w:rPr>
    </w:lvl>
  </w:abstractNum>
  <w:abstractNum w:abstractNumId="5">
    <w:nsid w:val="6EB31F53"/>
    <w:multiLevelType w:val="hybridMultilevel"/>
    <w:tmpl w:val="402EB932"/>
    <w:lvl w:ilvl="0" w:tplc="336E8B26">
      <w:start w:val="1"/>
      <w:numFmt w:val="bullet"/>
      <w:lvlText w:val=""/>
      <w:lvlJc w:val="left"/>
      <w:pPr>
        <w:tabs>
          <w:tab w:val="num" w:pos="720"/>
        </w:tabs>
        <w:ind w:left="720" w:hanging="360"/>
      </w:pPr>
      <w:rPr>
        <w:rFonts w:ascii="Wingdings 2" w:hAnsi="Wingdings 2" w:hint="default"/>
      </w:rPr>
    </w:lvl>
    <w:lvl w:ilvl="1" w:tplc="AB628466" w:tentative="1">
      <w:start w:val="1"/>
      <w:numFmt w:val="bullet"/>
      <w:lvlText w:val=""/>
      <w:lvlJc w:val="left"/>
      <w:pPr>
        <w:tabs>
          <w:tab w:val="num" w:pos="1440"/>
        </w:tabs>
        <w:ind w:left="1440" w:hanging="360"/>
      </w:pPr>
      <w:rPr>
        <w:rFonts w:ascii="Wingdings 2" w:hAnsi="Wingdings 2" w:hint="default"/>
      </w:rPr>
    </w:lvl>
    <w:lvl w:ilvl="2" w:tplc="CAB40E26" w:tentative="1">
      <w:start w:val="1"/>
      <w:numFmt w:val="bullet"/>
      <w:lvlText w:val=""/>
      <w:lvlJc w:val="left"/>
      <w:pPr>
        <w:tabs>
          <w:tab w:val="num" w:pos="2160"/>
        </w:tabs>
        <w:ind w:left="2160" w:hanging="360"/>
      </w:pPr>
      <w:rPr>
        <w:rFonts w:ascii="Wingdings 2" w:hAnsi="Wingdings 2" w:hint="default"/>
      </w:rPr>
    </w:lvl>
    <w:lvl w:ilvl="3" w:tplc="3BAC87BE" w:tentative="1">
      <w:start w:val="1"/>
      <w:numFmt w:val="bullet"/>
      <w:lvlText w:val=""/>
      <w:lvlJc w:val="left"/>
      <w:pPr>
        <w:tabs>
          <w:tab w:val="num" w:pos="2880"/>
        </w:tabs>
        <w:ind w:left="2880" w:hanging="360"/>
      </w:pPr>
      <w:rPr>
        <w:rFonts w:ascii="Wingdings 2" w:hAnsi="Wingdings 2" w:hint="default"/>
      </w:rPr>
    </w:lvl>
    <w:lvl w:ilvl="4" w:tplc="2E000A54" w:tentative="1">
      <w:start w:val="1"/>
      <w:numFmt w:val="bullet"/>
      <w:lvlText w:val=""/>
      <w:lvlJc w:val="left"/>
      <w:pPr>
        <w:tabs>
          <w:tab w:val="num" w:pos="3600"/>
        </w:tabs>
        <w:ind w:left="3600" w:hanging="360"/>
      </w:pPr>
      <w:rPr>
        <w:rFonts w:ascii="Wingdings 2" w:hAnsi="Wingdings 2" w:hint="default"/>
      </w:rPr>
    </w:lvl>
    <w:lvl w:ilvl="5" w:tplc="B90CB8EC" w:tentative="1">
      <w:start w:val="1"/>
      <w:numFmt w:val="bullet"/>
      <w:lvlText w:val=""/>
      <w:lvlJc w:val="left"/>
      <w:pPr>
        <w:tabs>
          <w:tab w:val="num" w:pos="4320"/>
        </w:tabs>
        <w:ind w:left="4320" w:hanging="360"/>
      </w:pPr>
      <w:rPr>
        <w:rFonts w:ascii="Wingdings 2" w:hAnsi="Wingdings 2" w:hint="default"/>
      </w:rPr>
    </w:lvl>
    <w:lvl w:ilvl="6" w:tplc="B05AEDD4" w:tentative="1">
      <w:start w:val="1"/>
      <w:numFmt w:val="bullet"/>
      <w:lvlText w:val=""/>
      <w:lvlJc w:val="left"/>
      <w:pPr>
        <w:tabs>
          <w:tab w:val="num" w:pos="5040"/>
        </w:tabs>
        <w:ind w:left="5040" w:hanging="360"/>
      </w:pPr>
      <w:rPr>
        <w:rFonts w:ascii="Wingdings 2" w:hAnsi="Wingdings 2" w:hint="default"/>
      </w:rPr>
    </w:lvl>
    <w:lvl w:ilvl="7" w:tplc="830CD58E" w:tentative="1">
      <w:start w:val="1"/>
      <w:numFmt w:val="bullet"/>
      <w:lvlText w:val=""/>
      <w:lvlJc w:val="left"/>
      <w:pPr>
        <w:tabs>
          <w:tab w:val="num" w:pos="5760"/>
        </w:tabs>
        <w:ind w:left="5760" w:hanging="360"/>
      </w:pPr>
      <w:rPr>
        <w:rFonts w:ascii="Wingdings 2" w:hAnsi="Wingdings 2" w:hint="default"/>
      </w:rPr>
    </w:lvl>
    <w:lvl w:ilvl="8" w:tplc="335CDB10" w:tentative="1">
      <w:start w:val="1"/>
      <w:numFmt w:val="bullet"/>
      <w:lvlText w:val=""/>
      <w:lvlJc w:val="left"/>
      <w:pPr>
        <w:tabs>
          <w:tab w:val="num" w:pos="6480"/>
        </w:tabs>
        <w:ind w:left="6480" w:hanging="360"/>
      </w:pPr>
      <w:rPr>
        <w:rFonts w:ascii="Wingdings 2" w:hAnsi="Wingdings 2" w:hint="default"/>
      </w:rPr>
    </w:lvl>
  </w:abstractNum>
  <w:abstractNum w:abstractNumId="6">
    <w:nsid w:val="721B40C4"/>
    <w:multiLevelType w:val="hybridMultilevel"/>
    <w:tmpl w:val="B4640942"/>
    <w:lvl w:ilvl="0" w:tplc="CCEAB492">
      <w:start w:val="1"/>
      <w:numFmt w:val="taiwaneseCountingThousand"/>
      <w:lvlText w:val="%1、"/>
      <w:lvlJc w:val="left"/>
      <w:pPr>
        <w:ind w:left="1318"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80"/>
  <w:evenAndOddHeaders/>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4FE6"/>
    <w:rsid w:val="00025BF9"/>
    <w:rsid w:val="000D4F2B"/>
    <w:rsid w:val="001937D8"/>
    <w:rsid w:val="001D4BBF"/>
    <w:rsid w:val="00254FE6"/>
    <w:rsid w:val="0029153F"/>
    <w:rsid w:val="002A2A0F"/>
    <w:rsid w:val="003A4351"/>
    <w:rsid w:val="00434113"/>
    <w:rsid w:val="004D3C57"/>
    <w:rsid w:val="005567E9"/>
    <w:rsid w:val="00566B3C"/>
    <w:rsid w:val="0069753B"/>
    <w:rsid w:val="007916A0"/>
    <w:rsid w:val="007F571F"/>
    <w:rsid w:val="008571C0"/>
    <w:rsid w:val="009B4EA8"/>
    <w:rsid w:val="00A30E05"/>
    <w:rsid w:val="00A45CF3"/>
    <w:rsid w:val="00B02717"/>
    <w:rsid w:val="00B5131B"/>
    <w:rsid w:val="00BC671A"/>
    <w:rsid w:val="00C0154E"/>
    <w:rsid w:val="00CB067B"/>
    <w:rsid w:val="00D007EB"/>
    <w:rsid w:val="00E45B78"/>
    <w:rsid w:val="00E86884"/>
    <w:rsid w:val="00EB6348"/>
    <w:rsid w:val="00F9340F"/>
    <w:rsid w:val="00FC429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FE6"/>
    <w:pPr>
      <w:widowControl w:val="0"/>
    </w:pPr>
    <w:rPr>
      <w:rFonts w:ascii="Calibri" w:eastAsia="新細明體" w:hAnsi="Calibri" w:cs="Times New Roman"/>
    </w:rPr>
  </w:style>
  <w:style w:type="paragraph" w:styleId="1">
    <w:name w:val="heading 1"/>
    <w:basedOn w:val="a"/>
    <w:next w:val="a"/>
    <w:link w:val="10"/>
    <w:uiPriority w:val="9"/>
    <w:qFormat/>
    <w:rsid w:val="005567E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4BBF"/>
    <w:pPr>
      <w:tabs>
        <w:tab w:val="center" w:pos="4153"/>
        <w:tab w:val="right" w:pos="8306"/>
      </w:tabs>
      <w:snapToGrid w:val="0"/>
    </w:pPr>
    <w:rPr>
      <w:sz w:val="20"/>
      <w:szCs w:val="20"/>
    </w:rPr>
  </w:style>
  <w:style w:type="character" w:customStyle="1" w:styleId="a4">
    <w:name w:val="頁首 字元"/>
    <w:basedOn w:val="a0"/>
    <w:link w:val="a3"/>
    <w:uiPriority w:val="99"/>
    <w:semiHidden/>
    <w:rsid w:val="001D4BBF"/>
    <w:rPr>
      <w:rFonts w:ascii="Calibri" w:eastAsia="新細明體" w:hAnsi="Calibri" w:cs="Times New Roman"/>
      <w:sz w:val="20"/>
      <w:szCs w:val="20"/>
    </w:rPr>
  </w:style>
  <w:style w:type="paragraph" w:styleId="a5">
    <w:name w:val="footer"/>
    <w:basedOn w:val="a"/>
    <w:link w:val="a6"/>
    <w:uiPriority w:val="99"/>
    <w:unhideWhenUsed/>
    <w:rsid w:val="001D4BBF"/>
    <w:pPr>
      <w:tabs>
        <w:tab w:val="center" w:pos="4153"/>
        <w:tab w:val="right" w:pos="8306"/>
      </w:tabs>
      <w:snapToGrid w:val="0"/>
    </w:pPr>
    <w:rPr>
      <w:sz w:val="20"/>
      <w:szCs w:val="20"/>
    </w:rPr>
  </w:style>
  <w:style w:type="character" w:customStyle="1" w:styleId="a6">
    <w:name w:val="頁尾 字元"/>
    <w:basedOn w:val="a0"/>
    <w:link w:val="a5"/>
    <w:uiPriority w:val="99"/>
    <w:rsid w:val="001D4BBF"/>
    <w:rPr>
      <w:rFonts w:ascii="Calibri" w:eastAsia="新細明體" w:hAnsi="Calibri" w:cs="Times New Roman"/>
      <w:sz w:val="20"/>
      <w:szCs w:val="20"/>
    </w:rPr>
  </w:style>
  <w:style w:type="paragraph" w:styleId="a7">
    <w:name w:val="Plain Text"/>
    <w:basedOn w:val="a"/>
    <w:link w:val="a8"/>
    <w:uiPriority w:val="99"/>
    <w:semiHidden/>
    <w:unhideWhenUsed/>
    <w:rsid w:val="00F9340F"/>
    <w:pPr>
      <w:widowControl/>
      <w:spacing w:before="100" w:beforeAutospacing="1" w:after="100" w:afterAutospacing="1"/>
    </w:pPr>
    <w:rPr>
      <w:rFonts w:ascii="新細明體" w:hAnsi="新細明體" w:cs="新細明體"/>
      <w:kern w:val="0"/>
      <w:szCs w:val="24"/>
    </w:rPr>
  </w:style>
  <w:style w:type="character" w:customStyle="1" w:styleId="a8">
    <w:name w:val="純文字 字元"/>
    <w:basedOn w:val="a0"/>
    <w:link w:val="a7"/>
    <w:uiPriority w:val="99"/>
    <w:semiHidden/>
    <w:rsid w:val="00F9340F"/>
    <w:rPr>
      <w:rFonts w:ascii="新細明體" w:eastAsia="新細明體" w:hAnsi="新細明體" w:cs="新細明體"/>
      <w:kern w:val="0"/>
      <w:szCs w:val="24"/>
    </w:rPr>
  </w:style>
  <w:style w:type="paragraph" w:styleId="a9">
    <w:name w:val="List Paragraph"/>
    <w:basedOn w:val="a"/>
    <w:uiPriority w:val="34"/>
    <w:qFormat/>
    <w:rsid w:val="00F9340F"/>
    <w:pPr>
      <w:ind w:leftChars="200" w:left="480"/>
    </w:pPr>
  </w:style>
  <w:style w:type="paragraph" w:styleId="Web">
    <w:name w:val="Normal (Web)"/>
    <w:basedOn w:val="a"/>
    <w:uiPriority w:val="99"/>
    <w:semiHidden/>
    <w:unhideWhenUsed/>
    <w:rsid w:val="00434113"/>
    <w:pPr>
      <w:widowControl/>
      <w:spacing w:before="100" w:beforeAutospacing="1" w:after="100" w:afterAutospacing="1"/>
    </w:pPr>
    <w:rPr>
      <w:rFonts w:ascii="新細明體" w:hAnsi="新細明體" w:cs="新細明體"/>
      <w:kern w:val="0"/>
      <w:szCs w:val="24"/>
    </w:rPr>
  </w:style>
  <w:style w:type="character" w:customStyle="1" w:styleId="10">
    <w:name w:val="標題 1 字元"/>
    <w:basedOn w:val="a0"/>
    <w:link w:val="1"/>
    <w:uiPriority w:val="9"/>
    <w:rsid w:val="005567E9"/>
    <w:rPr>
      <w:rFonts w:asciiTheme="majorHAnsi" w:eastAsiaTheme="majorEastAsia" w:hAnsiTheme="majorHAnsi" w:cstheme="majorBidi"/>
      <w:b/>
      <w:bCs/>
      <w:kern w:val="52"/>
      <w:sz w:val="52"/>
      <w:szCs w:val="52"/>
    </w:rPr>
  </w:style>
  <w:style w:type="paragraph" w:styleId="aa">
    <w:name w:val="TOC Heading"/>
    <w:basedOn w:val="1"/>
    <w:next w:val="a"/>
    <w:uiPriority w:val="39"/>
    <w:semiHidden/>
    <w:unhideWhenUsed/>
    <w:qFormat/>
    <w:rsid w:val="005567E9"/>
    <w:pPr>
      <w:keepLines/>
      <w:widowControl/>
      <w:spacing w:before="480" w:after="0" w:line="276" w:lineRule="auto"/>
      <w:outlineLvl w:val="9"/>
    </w:pPr>
    <w:rPr>
      <w:color w:val="365F91" w:themeColor="accent1" w:themeShade="BF"/>
      <w:kern w:val="0"/>
      <w:sz w:val="28"/>
      <w:szCs w:val="28"/>
    </w:rPr>
  </w:style>
  <w:style w:type="paragraph" w:styleId="2">
    <w:name w:val="toc 2"/>
    <w:basedOn w:val="a"/>
    <w:next w:val="a"/>
    <w:autoRedefine/>
    <w:uiPriority w:val="39"/>
    <w:semiHidden/>
    <w:unhideWhenUsed/>
    <w:qFormat/>
    <w:rsid w:val="005567E9"/>
    <w:pPr>
      <w:widowControl/>
      <w:spacing w:after="100" w:line="276" w:lineRule="auto"/>
      <w:ind w:left="220"/>
    </w:pPr>
    <w:rPr>
      <w:rFonts w:asciiTheme="minorHAnsi" w:eastAsiaTheme="minorEastAsia" w:hAnsiTheme="minorHAnsi" w:cstheme="minorBidi"/>
      <w:kern w:val="0"/>
      <w:sz w:val="22"/>
    </w:rPr>
  </w:style>
  <w:style w:type="paragraph" w:styleId="11">
    <w:name w:val="toc 1"/>
    <w:basedOn w:val="a"/>
    <w:next w:val="a"/>
    <w:autoRedefine/>
    <w:uiPriority w:val="39"/>
    <w:unhideWhenUsed/>
    <w:qFormat/>
    <w:rsid w:val="005567E9"/>
    <w:pPr>
      <w:widowControl/>
      <w:spacing w:after="100" w:line="276" w:lineRule="auto"/>
    </w:pPr>
    <w:rPr>
      <w:rFonts w:asciiTheme="minorHAnsi" w:eastAsiaTheme="minorEastAsia" w:hAnsiTheme="minorHAnsi" w:cstheme="minorBidi"/>
      <w:kern w:val="0"/>
      <w:sz w:val="22"/>
    </w:rPr>
  </w:style>
  <w:style w:type="paragraph" w:styleId="3">
    <w:name w:val="toc 3"/>
    <w:basedOn w:val="a"/>
    <w:next w:val="a"/>
    <w:autoRedefine/>
    <w:uiPriority w:val="39"/>
    <w:semiHidden/>
    <w:unhideWhenUsed/>
    <w:qFormat/>
    <w:rsid w:val="005567E9"/>
    <w:pPr>
      <w:widowControl/>
      <w:spacing w:after="100" w:line="276" w:lineRule="auto"/>
      <w:ind w:left="440"/>
    </w:pPr>
    <w:rPr>
      <w:rFonts w:asciiTheme="minorHAnsi" w:eastAsiaTheme="minorEastAsia" w:hAnsiTheme="minorHAnsi" w:cstheme="minorBidi"/>
      <w:kern w:val="0"/>
      <w:sz w:val="22"/>
    </w:rPr>
  </w:style>
  <w:style w:type="paragraph" w:styleId="ab">
    <w:name w:val="Balloon Text"/>
    <w:basedOn w:val="a"/>
    <w:link w:val="ac"/>
    <w:uiPriority w:val="99"/>
    <w:semiHidden/>
    <w:unhideWhenUsed/>
    <w:rsid w:val="005567E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567E9"/>
    <w:rPr>
      <w:rFonts w:asciiTheme="majorHAnsi" w:eastAsiaTheme="majorEastAsia" w:hAnsiTheme="majorHAnsi" w:cstheme="majorBidi"/>
      <w:sz w:val="18"/>
      <w:szCs w:val="18"/>
    </w:rPr>
  </w:style>
  <w:style w:type="character" w:styleId="ad">
    <w:name w:val="Hyperlink"/>
    <w:basedOn w:val="a0"/>
    <w:uiPriority w:val="99"/>
    <w:unhideWhenUsed/>
    <w:rsid w:val="005567E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2014831">
      <w:bodyDiv w:val="1"/>
      <w:marLeft w:val="0"/>
      <w:marRight w:val="0"/>
      <w:marTop w:val="0"/>
      <w:marBottom w:val="0"/>
      <w:divBdr>
        <w:top w:val="none" w:sz="0" w:space="0" w:color="auto"/>
        <w:left w:val="none" w:sz="0" w:space="0" w:color="auto"/>
        <w:bottom w:val="none" w:sz="0" w:space="0" w:color="auto"/>
        <w:right w:val="none" w:sz="0" w:space="0" w:color="auto"/>
      </w:divBdr>
      <w:divsChild>
        <w:div w:id="1178694397">
          <w:marLeft w:val="432"/>
          <w:marRight w:val="0"/>
          <w:marTop w:val="116"/>
          <w:marBottom w:val="0"/>
          <w:divBdr>
            <w:top w:val="none" w:sz="0" w:space="0" w:color="auto"/>
            <w:left w:val="none" w:sz="0" w:space="0" w:color="auto"/>
            <w:bottom w:val="none" w:sz="0" w:space="0" w:color="auto"/>
            <w:right w:val="none" w:sz="0" w:space="0" w:color="auto"/>
          </w:divBdr>
        </w:div>
        <w:div w:id="280303683">
          <w:marLeft w:val="432"/>
          <w:marRight w:val="0"/>
          <w:marTop w:val="116"/>
          <w:marBottom w:val="0"/>
          <w:divBdr>
            <w:top w:val="none" w:sz="0" w:space="0" w:color="auto"/>
            <w:left w:val="none" w:sz="0" w:space="0" w:color="auto"/>
            <w:bottom w:val="none" w:sz="0" w:space="0" w:color="auto"/>
            <w:right w:val="none" w:sz="0" w:space="0" w:color="auto"/>
          </w:divBdr>
        </w:div>
        <w:div w:id="1170489312">
          <w:marLeft w:val="432"/>
          <w:marRight w:val="0"/>
          <w:marTop w:val="116"/>
          <w:marBottom w:val="0"/>
          <w:divBdr>
            <w:top w:val="none" w:sz="0" w:space="0" w:color="auto"/>
            <w:left w:val="none" w:sz="0" w:space="0" w:color="auto"/>
            <w:bottom w:val="none" w:sz="0" w:space="0" w:color="auto"/>
            <w:right w:val="none" w:sz="0" w:space="0" w:color="auto"/>
          </w:divBdr>
        </w:div>
      </w:divsChild>
    </w:div>
    <w:div w:id="573585562">
      <w:bodyDiv w:val="1"/>
      <w:marLeft w:val="0"/>
      <w:marRight w:val="0"/>
      <w:marTop w:val="0"/>
      <w:marBottom w:val="0"/>
      <w:divBdr>
        <w:top w:val="none" w:sz="0" w:space="0" w:color="auto"/>
        <w:left w:val="none" w:sz="0" w:space="0" w:color="auto"/>
        <w:bottom w:val="none" w:sz="0" w:space="0" w:color="auto"/>
        <w:right w:val="none" w:sz="0" w:space="0" w:color="auto"/>
      </w:divBdr>
    </w:div>
    <w:div w:id="770667541">
      <w:bodyDiv w:val="1"/>
      <w:marLeft w:val="0"/>
      <w:marRight w:val="0"/>
      <w:marTop w:val="0"/>
      <w:marBottom w:val="0"/>
      <w:divBdr>
        <w:top w:val="none" w:sz="0" w:space="0" w:color="auto"/>
        <w:left w:val="none" w:sz="0" w:space="0" w:color="auto"/>
        <w:bottom w:val="none" w:sz="0" w:space="0" w:color="auto"/>
        <w:right w:val="none" w:sz="0" w:space="0" w:color="auto"/>
      </w:divBdr>
      <w:divsChild>
        <w:div w:id="1485391104">
          <w:marLeft w:val="432"/>
          <w:marRight w:val="0"/>
          <w:marTop w:val="116"/>
          <w:marBottom w:val="0"/>
          <w:divBdr>
            <w:top w:val="none" w:sz="0" w:space="0" w:color="auto"/>
            <w:left w:val="none" w:sz="0" w:space="0" w:color="auto"/>
            <w:bottom w:val="none" w:sz="0" w:space="0" w:color="auto"/>
            <w:right w:val="none" w:sz="0" w:space="0" w:color="auto"/>
          </w:divBdr>
        </w:div>
      </w:divsChild>
    </w:div>
    <w:div w:id="1010376394">
      <w:bodyDiv w:val="1"/>
      <w:marLeft w:val="0"/>
      <w:marRight w:val="0"/>
      <w:marTop w:val="0"/>
      <w:marBottom w:val="0"/>
      <w:divBdr>
        <w:top w:val="none" w:sz="0" w:space="0" w:color="auto"/>
        <w:left w:val="none" w:sz="0" w:space="0" w:color="auto"/>
        <w:bottom w:val="none" w:sz="0" w:space="0" w:color="auto"/>
        <w:right w:val="none" w:sz="0" w:space="0" w:color="auto"/>
      </w:divBdr>
      <w:divsChild>
        <w:div w:id="1168596670">
          <w:marLeft w:val="432"/>
          <w:marRight w:val="0"/>
          <w:marTop w:val="116"/>
          <w:marBottom w:val="0"/>
          <w:divBdr>
            <w:top w:val="none" w:sz="0" w:space="0" w:color="auto"/>
            <w:left w:val="none" w:sz="0" w:space="0" w:color="auto"/>
            <w:bottom w:val="none" w:sz="0" w:space="0" w:color="auto"/>
            <w:right w:val="none" w:sz="0" w:space="0" w:color="auto"/>
          </w:divBdr>
        </w:div>
      </w:divsChild>
    </w:div>
    <w:div w:id="1483883368">
      <w:bodyDiv w:val="1"/>
      <w:marLeft w:val="0"/>
      <w:marRight w:val="0"/>
      <w:marTop w:val="0"/>
      <w:marBottom w:val="0"/>
      <w:divBdr>
        <w:top w:val="none" w:sz="0" w:space="0" w:color="auto"/>
        <w:left w:val="none" w:sz="0" w:space="0" w:color="auto"/>
        <w:bottom w:val="none" w:sz="0" w:space="0" w:color="auto"/>
        <w:right w:val="none" w:sz="0" w:space="0" w:color="auto"/>
      </w:divBdr>
    </w:div>
    <w:div w:id="1681160164">
      <w:bodyDiv w:val="1"/>
      <w:marLeft w:val="0"/>
      <w:marRight w:val="0"/>
      <w:marTop w:val="0"/>
      <w:marBottom w:val="0"/>
      <w:divBdr>
        <w:top w:val="none" w:sz="0" w:space="0" w:color="auto"/>
        <w:left w:val="none" w:sz="0" w:space="0" w:color="auto"/>
        <w:bottom w:val="none" w:sz="0" w:space="0" w:color="auto"/>
        <w:right w:val="none" w:sz="0" w:space="0" w:color="auto"/>
      </w:divBdr>
    </w:div>
    <w:div w:id="2111847884">
      <w:bodyDiv w:val="1"/>
      <w:marLeft w:val="0"/>
      <w:marRight w:val="0"/>
      <w:marTop w:val="0"/>
      <w:marBottom w:val="0"/>
      <w:divBdr>
        <w:top w:val="none" w:sz="0" w:space="0" w:color="auto"/>
        <w:left w:val="none" w:sz="0" w:space="0" w:color="auto"/>
        <w:bottom w:val="none" w:sz="0" w:space="0" w:color="auto"/>
        <w:right w:val="none" w:sz="0" w:space="0" w:color="auto"/>
      </w:divBdr>
      <w:divsChild>
        <w:div w:id="1204252169">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26A1"/>
    <w:rsid w:val="001026A1"/>
    <w:rsid w:val="003E55D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8DCF5ED86F4CFC8B2C25D6FC94ABCE">
    <w:name w:val="C88DCF5ED86F4CFC8B2C25D6FC94ABCE"/>
    <w:rsid w:val="001026A1"/>
    <w:pPr>
      <w:widowControl w:val="0"/>
    </w:pPr>
  </w:style>
  <w:style w:type="paragraph" w:customStyle="1" w:styleId="12536522C4594B5A880724C5D0A6AFCE">
    <w:name w:val="12536522C4594B5A880724C5D0A6AFCE"/>
    <w:rsid w:val="001026A1"/>
    <w:pPr>
      <w:widowControl w:val="0"/>
    </w:pPr>
  </w:style>
  <w:style w:type="paragraph" w:customStyle="1" w:styleId="05C14BFB502C452A9A8725ACD195CAF2">
    <w:name w:val="05C14BFB502C452A9A8725ACD195CAF2"/>
    <w:rsid w:val="001026A1"/>
    <w:pPr>
      <w:widowControl w:val="0"/>
    </w:pPr>
  </w:style>
  <w:style w:type="paragraph" w:customStyle="1" w:styleId="310AE5EF8CF542D5BFFC8BA810B609CB">
    <w:name w:val="310AE5EF8CF542D5BFFC8BA810B609CB"/>
    <w:rsid w:val="001026A1"/>
    <w:pPr>
      <w:widowControl w:val="0"/>
    </w:pPr>
  </w:style>
  <w:style w:type="paragraph" w:customStyle="1" w:styleId="1715230130B44AA8B038B19CC3CAF718">
    <w:name w:val="1715230130B44AA8B038B19CC3CAF718"/>
    <w:rsid w:val="001026A1"/>
    <w:pPr>
      <w:widowControl w:val="0"/>
    </w:pPr>
  </w:style>
  <w:style w:type="paragraph" w:customStyle="1" w:styleId="95E0993E051143A5A9C3A00A410A5E54">
    <w:name w:val="95E0993E051143A5A9C3A00A410A5E54"/>
    <w:rsid w:val="001026A1"/>
    <w:pPr>
      <w:widowControl w:val="0"/>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5683E-2A15-48D4-A12E-1F5AE09C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2013-01-12T15:38:00Z</dcterms:created>
  <dcterms:modified xsi:type="dcterms:W3CDTF">2013-01-12T15:38:00Z</dcterms:modified>
</cp:coreProperties>
</file>